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8B" w:rsidRDefault="00735F8B" w:rsidP="005C7B10">
      <w:pPr>
        <w:pStyle w:val="Heading4"/>
        <w:ind w:right="384"/>
        <w:jc w:val="right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RK-24-2011-67, př. 1</w:t>
      </w:r>
    </w:p>
    <w:p w:rsidR="00735F8B" w:rsidRDefault="00735F8B" w:rsidP="005C7B10">
      <w:pPr>
        <w:ind w:right="384"/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počet stran: 2</w:t>
      </w:r>
    </w:p>
    <w:p w:rsidR="00735F8B" w:rsidRDefault="00735F8B" w:rsidP="00840F20">
      <w:pPr>
        <w:pStyle w:val="Heading3"/>
        <w:ind w:right="2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Projektová fiše</w:t>
      </w:r>
    </w:p>
    <w:p w:rsidR="00735F8B" w:rsidRPr="00F72B5C" w:rsidRDefault="00735F8B" w:rsidP="00642139">
      <w:pPr>
        <w:pStyle w:val="Heading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F72B5C">
        <w:rPr>
          <w:rFonts w:ascii="Arial" w:hAnsi="Arial" w:cs="Arial"/>
          <w:sz w:val="22"/>
          <w:szCs w:val="22"/>
        </w:rPr>
        <w:t>Popis projektového záměru</w:t>
      </w:r>
      <w:r>
        <w:rPr>
          <w:rFonts w:ascii="Arial" w:hAnsi="Arial" w:cs="Arial"/>
          <w:sz w:val="22"/>
          <w:szCs w:val="22"/>
        </w:rPr>
        <w:t xml:space="preserve"> </w:t>
      </w:r>
      <w:r w:rsidRPr="00840F20">
        <w:rPr>
          <w:rFonts w:ascii="Arial" w:hAnsi="Arial" w:cs="Arial"/>
          <w:bCs w:val="0"/>
          <w:sz w:val="22"/>
          <w:szCs w:val="22"/>
        </w:rPr>
        <w:t>Informační systém se zaměřením na přírodní vědy</w:t>
      </w:r>
      <w:r>
        <w:rPr>
          <w:rFonts w:ascii="Arial" w:hAnsi="Arial" w:cs="Arial"/>
          <w:sz w:val="22"/>
          <w:szCs w:val="22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1"/>
        <w:gridCol w:w="408"/>
        <w:gridCol w:w="3221"/>
        <w:gridCol w:w="1800"/>
      </w:tblGrid>
      <w:tr w:rsidR="00735F8B" w:rsidTr="00EE633F">
        <w:trPr>
          <w:cantSplit/>
        </w:trPr>
        <w:tc>
          <w:tcPr>
            <w:tcW w:w="9610" w:type="dxa"/>
            <w:gridSpan w:val="4"/>
            <w:shd w:val="clear" w:color="auto" w:fill="FFCC99"/>
          </w:tcPr>
          <w:p w:rsidR="00735F8B" w:rsidRDefault="00735F8B" w:rsidP="00AE3EB3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Všeobecné informace</w:t>
            </w:r>
          </w:p>
        </w:tc>
      </w:tr>
      <w:tr w:rsidR="00735F8B" w:rsidTr="00EE633F">
        <w:tc>
          <w:tcPr>
            <w:tcW w:w="4181" w:type="dxa"/>
          </w:tcPr>
          <w:p w:rsidR="00735F8B" w:rsidRDefault="00735F8B" w:rsidP="00AE3E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příspěvkové organizace</w:t>
            </w:r>
          </w:p>
        </w:tc>
        <w:tc>
          <w:tcPr>
            <w:tcW w:w="5429" w:type="dxa"/>
            <w:gridSpan w:val="3"/>
          </w:tcPr>
          <w:p w:rsidR="00735F8B" w:rsidRPr="00840F20" w:rsidRDefault="00735F8B" w:rsidP="00840F20">
            <w:pPr>
              <w:jc w:val="both"/>
              <w:rPr>
                <w:rFonts w:ascii="Arial" w:hAnsi="Arial" w:cs="Arial"/>
                <w:bCs/>
              </w:rPr>
            </w:pPr>
            <w:r w:rsidRPr="00840F20">
              <w:rPr>
                <w:rStyle w:val="datalabel"/>
                <w:rFonts w:ascii="Arial" w:hAnsi="Arial" w:cs="Arial"/>
                <w:sz w:val="22"/>
                <w:szCs w:val="22"/>
              </w:rPr>
              <w:t>Vyšší odborná škola a Střední škola veterinární, zemědělská a zdravotnická Třebíč</w:t>
            </w:r>
          </w:p>
        </w:tc>
      </w:tr>
      <w:tr w:rsidR="00735F8B" w:rsidTr="00EE633F">
        <w:tc>
          <w:tcPr>
            <w:tcW w:w="4181" w:type="dxa"/>
          </w:tcPr>
          <w:p w:rsidR="00735F8B" w:rsidRDefault="00735F8B" w:rsidP="00AE3E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5429" w:type="dxa"/>
            <w:gridSpan w:val="3"/>
          </w:tcPr>
          <w:p w:rsidR="00735F8B" w:rsidRPr="00840F20" w:rsidRDefault="00735F8B" w:rsidP="00840F20">
            <w:pPr>
              <w:jc w:val="both"/>
              <w:rPr>
                <w:rFonts w:ascii="Arial" w:hAnsi="Arial" w:cs="Arial"/>
                <w:bCs/>
              </w:rPr>
            </w:pPr>
            <w:r w:rsidRPr="00840F20">
              <w:rPr>
                <w:rFonts w:ascii="Arial" w:hAnsi="Arial" w:cs="Arial"/>
                <w:bCs/>
                <w:sz w:val="22"/>
                <w:szCs w:val="22"/>
              </w:rPr>
              <w:t>Informační systém se zaměřením na přírodní vědy</w:t>
            </w:r>
          </w:p>
        </w:tc>
      </w:tr>
      <w:tr w:rsidR="00735F8B" w:rsidTr="00EE633F">
        <w:tc>
          <w:tcPr>
            <w:tcW w:w="4181" w:type="dxa"/>
          </w:tcPr>
          <w:p w:rsidR="00735F8B" w:rsidRDefault="00735F8B" w:rsidP="00AE3E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Charakteristika projektu (cíle, aktivity)</w:t>
            </w:r>
          </w:p>
        </w:tc>
        <w:tc>
          <w:tcPr>
            <w:tcW w:w="5429" w:type="dxa"/>
            <w:gridSpan w:val="3"/>
          </w:tcPr>
          <w:p w:rsidR="00735F8B" w:rsidRPr="00840F20" w:rsidRDefault="00735F8B" w:rsidP="00840F20">
            <w:pPr>
              <w:jc w:val="both"/>
              <w:rPr>
                <w:rFonts w:ascii="Arial" w:hAnsi="Arial" w:cs="Arial"/>
                <w:bCs/>
              </w:rPr>
            </w:pPr>
            <w:r w:rsidRPr="00840F20">
              <w:rPr>
                <w:rFonts w:ascii="Arial" w:hAnsi="Arial" w:cs="Arial"/>
                <w:bCs/>
                <w:sz w:val="22"/>
                <w:szCs w:val="22"/>
              </w:rPr>
              <w:t>Do projektu se zapojí všichni žáci denního studia střední školy, minimálně 300 studentů a 8 učitelů včetně vedení školy.</w:t>
            </w:r>
          </w:p>
          <w:p w:rsidR="00735F8B" w:rsidRPr="00840F20" w:rsidRDefault="00735F8B" w:rsidP="00840F20">
            <w:pPr>
              <w:jc w:val="both"/>
              <w:rPr>
                <w:rFonts w:ascii="Arial" w:hAnsi="Arial" w:cs="Arial"/>
                <w:bCs/>
              </w:rPr>
            </w:pPr>
            <w:r w:rsidRPr="00840F20">
              <w:rPr>
                <w:rFonts w:ascii="Arial" w:hAnsi="Arial" w:cs="Arial"/>
                <w:bCs/>
                <w:sz w:val="22"/>
                <w:szCs w:val="22"/>
              </w:rPr>
              <w:t xml:space="preserve">V rámci projektu bude řešitelský tým vkládat výukové materiály přímo na web. Na řešení projektu se budou podílet vyučující vybraných přírodovědných předmětů, fyziologie a antomie zvířat pro obor veterinářství .Budou zpracovány rozsáhlé prezentace, manuály, řešené příklady, testy, písemné práce, které pokryjí nejdůležitější oblasti přípravy. </w:t>
            </w:r>
          </w:p>
          <w:p w:rsidR="00735F8B" w:rsidRPr="00840F20" w:rsidRDefault="00735F8B" w:rsidP="00840F20">
            <w:pPr>
              <w:jc w:val="both"/>
              <w:rPr>
                <w:rFonts w:ascii="Arial" w:hAnsi="Arial" w:cs="Arial"/>
                <w:bCs/>
              </w:rPr>
            </w:pPr>
            <w:r w:rsidRPr="00840F20">
              <w:rPr>
                <w:rFonts w:ascii="Arial" w:hAnsi="Arial" w:cs="Arial"/>
                <w:bCs/>
                <w:sz w:val="22"/>
                <w:szCs w:val="22"/>
              </w:rPr>
              <w:t>Realizační tým  bud</w:t>
            </w:r>
            <w:r>
              <w:rPr>
                <w:rFonts w:ascii="Arial" w:hAnsi="Arial" w:cs="Arial"/>
                <w:bCs/>
                <w:sz w:val="22"/>
                <w:szCs w:val="22"/>
              </w:rPr>
              <w:t>e konzultovat odbornou úroveň s </w:t>
            </w:r>
            <w:r w:rsidRPr="00840F20">
              <w:rPr>
                <w:rFonts w:ascii="Arial" w:hAnsi="Arial" w:cs="Arial"/>
                <w:bCs/>
                <w:sz w:val="22"/>
                <w:szCs w:val="22"/>
              </w:rPr>
              <w:t xml:space="preserve">OÚNZ Třebíč a Statkem Dubinka s.r.o.Třebíč, kam žáci chodí na praxi . </w:t>
            </w:r>
          </w:p>
        </w:tc>
      </w:tr>
      <w:tr w:rsidR="00735F8B" w:rsidTr="00EE633F">
        <w:tc>
          <w:tcPr>
            <w:tcW w:w="4181" w:type="dxa"/>
          </w:tcPr>
          <w:p w:rsidR="00735F8B" w:rsidRDefault="00735F8B" w:rsidP="00AE3E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Program, kam má být projekt předložen</w:t>
            </w:r>
          </w:p>
        </w:tc>
        <w:tc>
          <w:tcPr>
            <w:tcW w:w="5429" w:type="dxa"/>
            <w:gridSpan w:val="3"/>
          </w:tcPr>
          <w:p w:rsidR="00735F8B" w:rsidRPr="00840F20" w:rsidRDefault="00735F8B" w:rsidP="00840F20">
            <w:pPr>
              <w:jc w:val="both"/>
              <w:rPr>
                <w:rFonts w:ascii="Arial" w:hAnsi="Arial" w:cs="Arial"/>
                <w:bCs/>
              </w:rPr>
            </w:pPr>
            <w:r w:rsidRPr="00840F20">
              <w:rPr>
                <w:rFonts w:ascii="Arial" w:hAnsi="Arial" w:cs="Arial"/>
                <w:bCs/>
                <w:sz w:val="22"/>
                <w:szCs w:val="22"/>
              </w:rPr>
              <w:t>OP VK</w:t>
            </w:r>
          </w:p>
        </w:tc>
      </w:tr>
      <w:tr w:rsidR="00735F8B" w:rsidTr="00EE633F">
        <w:tc>
          <w:tcPr>
            <w:tcW w:w="4181" w:type="dxa"/>
          </w:tcPr>
          <w:p w:rsidR="00735F8B" w:rsidRDefault="00735F8B" w:rsidP="00AE3E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Předpokládaný termín podání projektu</w:t>
            </w:r>
          </w:p>
        </w:tc>
        <w:tc>
          <w:tcPr>
            <w:tcW w:w="5429" w:type="dxa"/>
            <w:gridSpan w:val="3"/>
          </w:tcPr>
          <w:p w:rsidR="00735F8B" w:rsidRDefault="00735F8B" w:rsidP="00840F2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10. 06. 2011</w:t>
            </w:r>
          </w:p>
          <w:p w:rsidR="00735F8B" w:rsidRPr="00840F20" w:rsidRDefault="00735F8B" w:rsidP="00840F20">
            <w:pPr>
              <w:jc w:val="both"/>
              <w:rPr>
                <w:rFonts w:ascii="Arial" w:hAnsi="Arial" w:cs="Arial"/>
                <w:bCs/>
              </w:rPr>
            </w:pPr>
            <w:r w:rsidRPr="00840F20">
              <w:rPr>
                <w:rFonts w:ascii="Arial" w:hAnsi="Arial" w:cs="Arial"/>
                <w:bCs/>
                <w:sz w:val="22"/>
                <w:szCs w:val="22"/>
              </w:rPr>
              <w:t>Při zpracování projektu nastaly komplikace s personálním zabezpečením jeho realizace z hlediska obsazení pozic – personální změny v organizaci. Z toho důvodu byl projekt podán těsně před deadlinem a fiše zaslána opožděně.</w:t>
            </w:r>
          </w:p>
        </w:tc>
      </w:tr>
      <w:tr w:rsidR="00735F8B" w:rsidTr="00EE633F">
        <w:trPr>
          <w:cantSplit/>
        </w:trPr>
        <w:tc>
          <w:tcPr>
            <w:tcW w:w="9610" w:type="dxa"/>
            <w:gridSpan w:val="4"/>
            <w:shd w:val="clear" w:color="auto" w:fill="FFCC99"/>
          </w:tcPr>
          <w:p w:rsidR="00735F8B" w:rsidRDefault="00735F8B" w:rsidP="00F6287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Charakteristika projektu</w:t>
            </w:r>
          </w:p>
        </w:tc>
      </w:tr>
      <w:tr w:rsidR="00735F8B" w:rsidTr="00EE633F">
        <w:tc>
          <w:tcPr>
            <w:tcW w:w="4181" w:type="dxa"/>
          </w:tcPr>
          <w:p w:rsidR="00735F8B" w:rsidRDefault="00735F8B" w:rsidP="00F628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Cíl projektu</w:t>
            </w:r>
          </w:p>
        </w:tc>
        <w:tc>
          <w:tcPr>
            <w:tcW w:w="5429" w:type="dxa"/>
            <w:gridSpan w:val="3"/>
          </w:tcPr>
          <w:p w:rsidR="00735F8B" w:rsidRPr="00840F20" w:rsidRDefault="00735F8B" w:rsidP="00840F20">
            <w:pPr>
              <w:jc w:val="both"/>
              <w:rPr>
                <w:rFonts w:ascii="Arial" w:hAnsi="Arial" w:cs="Arial"/>
                <w:bCs/>
              </w:rPr>
            </w:pPr>
            <w:r w:rsidRPr="00840F20">
              <w:rPr>
                <w:rFonts w:ascii="Arial" w:hAnsi="Arial" w:cs="Arial"/>
                <w:bCs/>
                <w:sz w:val="22"/>
                <w:szCs w:val="22"/>
              </w:rPr>
              <w:t>Cílem projektu je vytvořit rozsáhlý systém vzdělávacích kompletů zaměřených na přírodní vědy. Zaměření školy vyžaduje neustále inovovat, doplňovat výukové zdroje, tím zefektivňovat výuku a celý vyučovací proces. Vytvořený řešitelský tým naváže mnohem užší spolupráci mezi jednotlivými učiteli různých oborů, bude mnohem jednodušeji a snadněji předávat vzdělávací materiály mezi učiteli a žáky, prohloubí se i komunikace mezi žáky a učiteli.</w:t>
            </w:r>
          </w:p>
          <w:p w:rsidR="00735F8B" w:rsidRPr="00840F20" w:rsidRDefault="00735F8B" w:rsidP="00840F20">
            <w:pPr>
              <w:jc w:val="both"/>
              <w:rPr>
                <w:rFonts w:ascii="Arial" w:hAnsi="Arial" w:cs="Arial"/>
                <w:bCs/>
              </w:rPr>
            </w:pPr>
            <w:r w:rsidRPr="00840F20">
              <w:rPr>
                <w:rFonts w:ascii="Arial" w:hAnsi="Arial" w:cs="Arial"/>
                <w:bCs/>
                <w:sz w:val="22"/>
                <w:szCs w:val="22"/>
              </w:rPr>
              <w:t>Vzdělávacími materiály pro biologii, chemii, fyziku, matematiku pro žáky všech oborů denního studia, pr</w:t>
            </w:r>
            <w:r>
              <w:rPr>
                <w:rFonts w:ascii="Arial" w:hAnsi="Arial" w:cs="Arial"/>
                <w:bCs/>
                <w:sz w:val="22"/>
                <w:szCs w:val="22"/>
              </w:rPr>
              <w:t>o předměty ekologie, anatomie a </w:t>
            </w:r>
            <w:r w:rsidRPr="00840F20">
              <w:rPr>
                <w:rFonts w:ascii="Arial" w:hAnsi="Arial" w:cs="Arial"/>
                <w:bCs/>
                <w:sz w:val="22"/>
                <w:szCs w:val="22"/>
              </w:rPr>
              <w:t>fyziologie zvířete u zemědělských oborů budou přístupny prostřednictvím e-learningového systému. Budou v</w:t>
            </w:r>
            <w:r>
              <w:rPr>
                <w:rFonts w:ascii="Arial" w:hAnsi="Arial" w:cs="Arial"/>
                <w:bCs/>
                <w:sz w:val="22"/>
                <w:szCs w:val="22"/>
              </w:rPr>
              <w:t>ytvořeny  evaluační nástroje  k </w:t>
            </w:r>
            <w:r w:rsidRPr="00840F20">
              <w:rPr>
                <w:rFonts w:ascii="Arial" w:hAnsi="Arial" w:cs="Arial"/>
                <w:bCs/>
                <w:sz w:val="22"/>
                <w:szCs w:val="22"/>
              </w:rPr>
              <w:t>ověřování znalo</w:t>
            </w:r>
            <w:r>
              <w:rPr>
                <w:rFonts w:ascii="Arial" w:hAnsi="Arial" w:cs="Arial"/>
                <w:bCs/>
                <w:sz w:val="22"/>
                <w:szCs w:val="22"/>
              </w:rPr>
              <w:t>stí žáků a kvality materiálů za </w:t>
            </w:r>
            <w:r w:rsidRPr="00840F20">
              <w:rPr>
                <w:rFonts w:ascii="Arial" w:hAnsi="Arial" w:cs="Arial"/>
                <w:bCs/>
                <w:sz w:val="22"/>
                <w:szCs w:val="22"/>
              </w:rPr>
              <w:t>účelem zvyšování kvality vzdělávání, bude zajištěna z</w:t>
            </w:r>
            <w:r>
              <w:rPr>
                <w:rFonts w:ascii="Arial" w:hAnsi="Arial" w:cs="Arial"/>
                <w:bCs/>
                <w:sz w:val="22"/>
                <w:szCs w:val="22"/>
              </w:rPr>
              <w:t>pětná vazba  výstupů projektu a </w:t>
            </w:r>
            <w:r w:rsidRPr="00840F20">
              <w:rPr>
                <w:rFonts w:ascii="Arial" w:hAnsi="Arial" w:cs="Arial"/>
                <w:bCs/>
                <w:sz w:val="22"/>
                <w:szCs w:val="22"/>
              </w:rPr>
              <w:t>ověření přidané hodnoty vzniklých materiálů. Bude zvýšen vzdělanostní, profesní a motivační potenciál studentů školy.</w:t>
            </w:r>
          </w:p>
        </w:tc>
      </w:tr>
      <w:tr w:rsidR="00735F8B" w:rsidTr="00EE633F">
        <w:tc>
          <w:tcPr>
            <w:tcW w:w="4181" w:type="dxa"/>
          </w:tcPr>
          <w:p w:rsidR="00735F8B" w:rsidRDefault="00735F8B" w:rsidP="00F628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Popis projektu (stručný popis projektu a jeho aktivit)</w:t>
            </w:r>
          </w:p>
        </w:tc>
        <w:tc>
          <w:tcPr>
            <w:tcW w:w="5429" w:type="dxa"/>
            <w:gridSpan w:val="3"/>
          </w:tcPr>
          <w:p w:rsidR="00735F8B" w:rsidRPr="00840F20" w:rsidRDefault="00735F8B" w:rsidP="00840F20">
            <w:pPr>
              <w:jc w:val="both"/>
              <w:rPr>
                <w:rFonts w:ascii="Arial" w:hAnsi="Arial" w:cs="Arial"/>
                <w:bCs/>
              </w:rPr>
            </w:pPr>
            <w:r w:rsidRPr="00840F20">
              <w:rPr>
                <w:rFonts w:ascii="Arial" w:hAnsi="Arial" w:cs="Arial"/>
                <w:bCs/>
                <w:sz w:val="22"/>
                <w:szCs w:val="22"/>
              </w:rPr>
              <w:t>Škola zrealizuje následující klíčové aktivity:</w:t>
            </w:r>
          </w:p>
          <w:p w:rsidR="00735F8B" w:rsidRPr="00840F20" w:rsidRDefault="00735F8B" w:rsidP="00840F2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</w:t>
            </w:r>
            <w:r w:rsidRPr="00840F20">
              <w:rPr>
                <w:rFonts w:ascii="Arial" w:hAnsi="Arial" w:cs="Arial"/>
                <w:bCs/>
                <w:sz w:val="22"/>
                <w:szCs w:val="22"/>
              </w:rPr>
              <w:t>zdělávací materiály pro  matematiku a fyziku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735F8B" w:rsidRPr="00840F20" w:rsidRDefault="00735F8B" w:rsidP="00840F2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</w:t>
            </w:r>
            <w:r w:rsidRPr="00840F20">
              <w:rPr>
                <w:rFonts w:ascii="Arial" w:hAnsi="Arial" w:cs="Arial"/>
                <w:bCs/>
                <w:sz w:val="22"/>
                <w:szCs w:val="22"/>
              </w:rPr>
              <w:t>zdělávací mater</w:t>
            </w:r>
            <w:r>
              <w:rPr>
                <w:rFonts w:ascii="Arial" w:hAnsi="Arial" w:cs="Arial"/>
                <w:bCs/>
                <w:sz w:val="22"/>
                <w:szCs w:val="22"/>
              </w:rPr>
              <w:t>iály pro  všeobecnou biologii a </w:t>
            </w:r>
            <w:r w:rsidRPr="00840F20">
              <w:rPr>
                <w:rFonts w:ascii="Arial" w:hAnsi="Arial" w:cs="Arial"/>
                <w:bCs/>
                <w:sz w:val="22"/>
                <w:szCs w:val="22"/>
              </w:rPr>
              <w:t>chemii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735F8B" w:rsidRPr="00840F20" w:rsidRDefault="00735F8B" w:rsidP="00840F2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</w:t>
            </w:r>
            <w:r w:rsidRPr="00840F20">
              <w:rPr>
                <w:rFonts w:ascii="Arial" w:hAnsi="Arial" w:cs="Arial"/>
                <w:bCs/>
                <w:sz w:val="22"/>
                <w:szCs w:val="22"/>
              </w:rPr>
              <w:t>zdělávací materiály z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mikrobiologie, nemocí zvířat a </w:t>
            </w:r>
            <w:r w:rsidRPr="00840F20">
              <w:rPr>
                <w:rFonts w:ascii="Arial" w:hAnsi="Arial" w:cs="Arial"/>
                <w:bCs/>
                <w:sz w:val="22"/>
                <w:szCs w:val="22"/>
              </w:rPr>
              <w:t>anatomie pro obor veterinářství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735F8B" w:rsidRPr="00840F20" w:rsidRDefault="00735F8B" w:rsidP="00840F2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840F20">
              <w:rPr>
                <w:rFonts w:ascii="Arial" w:hAnsi="Arial" w:cs="Arial"/>
                <w:bCs/>
                <w:sz w:val="22"/>
                <w:szCs w:val="22"/>
              </w:rPr>
              <w:t>ilotní ověření výstupů projektu - zpětná vazba</w:t>
            </w:r>
          </w:p>
          <w:p w:rsidR="00735F8B" w:rsidRPr="00840F20" w:rsidRDefault="00735F8B" w:rsidP="00840F2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840F20">
              <w:rPr>
                <w:rFonts w:ascii="Arial" w:hAnsi="Arial" w:cs="Arial"/>
                <w:bCs/>
                <w:sz w:val="22"/>
                <w:szCs w:val="22"/>
              </w:rPr>
              <w:t>nformační systém, stavební úpravy (kabeláž), technická podpora uživatelů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735F8B" w:rsidRPr="00840F20" w:rsidRDefault="00735F8B" w:rsidP="00840F2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840F20">
              <w:rPr>
                <w:rFonts w:ascii="Arial" w:hAnsi="Arial" w:cs="Arial"/>
                <w:bCs/>
                <w:sz w:val="22"/>
                <w:szCs w:val="22"/>
              </w:rPr>
              <w:t>kologie, enviromentální výchova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735F8B" w:rsidRPr="00840F20" w:rsidRDefault="00735F8B" w:rsidP="00840F20">
            <w:pPr>
              <w:jc w:val="both"/>
              <w:rPr>
                <w:rFonts w:ascii="Arial" w:hAnsi="Arial" w:cs="Arial"/>
                <w:bCs/>
              </w:rPr>
            </w:pPr>
            <w:r w:rsidRPr="00840F20">
              <w:rPr>
                <w:rFonts w:ascii="Arial" w:hAnsi="Arial" w:cs="Arial"/>
                <w:bCs/>
                <w:sz w:val="22"/>
                <w:szCs w:val="22"/>
              </w:rPr>
              <w:t>Celkem v rozsahu 1200 stran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735F8B" w:rsidRPr="00840F20" w:rsidRDefault="00735F8B" w:rsidP="00840F20">
            <w:pPr>
              <w:jc w:val="both"/>
              <w:rPr>
                <w:rFonts w:ascii="Arial" w:hAnsi="Arial" w:cs="Arial"/>
                <w:bCs/>
              </w:rPr>
            </w:pPr>
            <w:r w:rsidRPr="00840F20">
              <w:rPr>
                <w:rFonts w:ascii="Arial" w:hAnsi="Arial" w:cs="Arial"/>
                <w:bCs/>
                <w:sz w:val="22"/>
                <w:szCs w:val="22"/>
              </w:rPr>
              <w:t>Tvůrce vzdělávacích mat</w:t>
            </w:r>
            <w:r>
              <w:rPr>
                <w:rFonts w:ascii="Arial" w:hAnsi="Arial" w:cs="Arial"/>
                <w:bCs/>
                <w:sz w:val="22"/>
                <w:szCs w:val="22"/>
              </w:rPr>
              <w:t>eriálů tyto materiály umístí  v </w:t>
            </w:r>
            <w:r w:rsidRPr="00840F20">
              <w:rPr>
                <w:rFonts w:ascii="Arial" w:hAnsi="Arial" w:cs="Arial"/>
                <w:bCs/>
                <w:sz w:val="22"/>
                <w:szCs w:val="22"/>
              </w:rPr>
              <w:t xml:space="preserve">informačním systému, 1x vytiskne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 současně s </w:t>
            </w:r>
            <w:r w:rsidRPr="00840F20">
              <w:rPr>
                <w:rFonts w:ascii="Arial" w:hAnsi="Arial" w:cs="Arial"/>
                <w:bCs/>
                <w:sz w:val="22"/>
                <w:szCs w:val="22"/>
              </w:rPr>
              <w:t>výkazem práce odevzdá metodikovi projektu.</w:t>
            </w:r>
          </w:p>
          <w:p w:rsidR="00735F8B" w:rsidRPr="00840F20" w:rsidRDefault="00735F8B" w:rsidP="00840F20">
            <w:pPr>
              <w:jc w:val="both"/>
              <w:rPr>
                <w:rFonts w:ascii="Arial" w:hAnsi="Arial" w:cs="Arial"/>
                <w:bCs/>
              </w:rPr>
            </w:pPr>
            <w:r w:rsidRPr="00840F20">
              <w:rPr>
                <w:rFonts w:ascii="Arial" w:hAnsi="Arial" w:cs="Arial"/>
                <w:bCs/>
                <w:sz w:val="22"/>
                <w:szCs w:val="22"/>
              </w:rPr>
              <w:t>- Zpracované materiály posoudí metodik projektu vždy nejpozději před podpisem výkazu práce každého učitele, který se podílí na tvorbě vzdělávacích materiálů a testů.</w:t>
            </w:r>
          </w:p>
        </w:tc>
      </w:tr>
      <w:tr w:rsidR="00735F8B" w:rsidTr="00EE633F">
        <w:tc>
          <w:tcPr>
            <w:tcW w:w="4181" w:type="dxa"/>
          </w:tcPr>
          <w:p w:rsidR="00735F8B" w:rsidRDefault="00735F8B" w:rsidP="00F628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Výstupy (konkrétní, pokud možno kvantifikované výstupy či výsledky projektu)</w:t>
            </w:r>
          </w:p>
        </w:tc>
        <w:tc>
          <w:tcPr>
            <w:tcW w:w="5429" w:type="dxa"/>
            <w:gridSpan w:val="3"/>
          </w:tcPr>
          <w:p w:rsidR="00735F8B" w:rsidRPr="00840F20" w:rsidRDefault="00735F8B" w:rsidP="00840F20">
            <w:pPr>
              <w:jc w:val="both"/>
              <w:rPr>
                <w:rFonts w:ascii="Arial" w:hAnsi="Arial" w:cs="Arial"/>
                <w:bCs/>
              </w:rPr>
            </w:pPr>
            <w:r w:rsidRPr="00840F20">
              <w:rPr>
                <w:rFonts w:ascii="Arial" w:hAnsi="Arial" w:cs="Arial"/>
                <w:bCs/>
                <w:sz w:val="22"/>
                <w:szCs w:val="22"/>
              </w:rPr>
              <w:t xml:space="preserve">Do projektu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se zapojí minimálně 300 žáků, 8 </w:t>
            </w:r>
            <w:r w:rsidRPr="00840F20">
              <w:rPr>
                <w:rFonts w:ascii="Arial" w:hAnsi="Arial" w:cs="Arial"/>
                <w:bCs/>
                <w:sz w:val="22"/>
                <w:szCs w:val="22"/>
              </w:rPr>
              <w:t>pedagogů včetně vedení školy, budou vytvořeny ma</w:t>
            </w:r>
            <w:r>
              <w:rPr>
                <w:rFonts w:ascii="Arial" w:hAnsi="Arial" w:cs="Arial"/>
                <w:bCs/>
                <w:sz w:val="22"/>
                <w:szCs w:val="22"/>
              </w:rPr>
              <w:t>teriály v celkovém rozsahu 1200 </w:t>
            </w:r>
            <w:r w:rsidRPr="00840F20">
              <w:rPr>
                <w:rFonts w:ascii="Arial" w:hAnsi="Arial" w:cs="Arial"/>
                <w:bCs/>
                <w:sz w:val="22"/>
                <w:szCs w:val="22"/>
              </w:rPr>
              <w:t>stran pro přírodovědné před</w:t>
            </w:r>
            <w:r>
              <w:rPr>
                <w:rFonts w:ascii="Arial" w:hAnsi="Arial" w:cs="Arial"/>
                <w:bCs/>
                <w:sz w:val="22"/>
                <w:szCs w:val="22"/>
              </w:rPr>
              <w:t>měty, vybaveny odborné učebny 4 </w:t>
            </w:r>
            <w:r w:rsidRPr="00840F20">
              <w:rPr>
                <w:rFonts w:ascii="Arial" w:hAnsi="Arial" w:cs="Arial"/>
                <w:bCs/>
                <w:sz w:val="22"/>
                <w:szCs w:val="22"/>
              </w:rPr>
              <w:t>PC s diaprojektorem, 1 učebna interaktivní tabulí, nakoupeny pomůcky do fyziky a 10 mikroskopů.</w:t>
            </w:r>
          </w:p>
        </w:tc>
      </w:tr>
      <w:tr w:rsidR="00735F8B" w:rsidTr="00EE633F">
        <w:trPr>
          <w:cantSplit/>
        </w:trPr>
        <w:tc>
          <w:tcPr>
            <w:tcW w:w="9610" w:type="dxa"/>
            <w:gridSpan w:val="4"/>
            <w:shd w:val="clear" w:color="auto" w:fill="FFCC99"/>
          </w:tcPr>
          <w:p w:rsidR="00735F8B" w:rsidRDefault="00735F8B" w:rsidP="00AE3EB3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Projektový tým</w:t>
            </w:r>
          </w:p>
        </w:tc>
      </w:tr>
      <w:tr w:rsidR="00735F8B" w:rsidTr="00EE633F">
        <w:trPr>
          <w:cantSplit/>
        </w:trPr>
        <w:tc>
          <w:tcPr>
            <w:tcW w:w="4589" w:type="dxa"/>
            <w:gridSpan w:val="2"/>
          </w:tcPr>
          <w:p w:rsidR="00735F8B" w:rsidRDefault="00735F8B" w:rsidP="00AE3E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Projektový manažer</w:t>
            </w:r>
          </w:p>
        </w:tc>
        <w:tc>
          <w:tcPr>
            <w:tcW w:w="5021" w:type="dxa"/>
            <w:gridSpan w:val="2"/>
          </w:tcPr>
          <w:p w:rsidR="00735F8B" w:rsidRDefault="00735F8B" w:rsidP="00AE3E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RNDr. Jana Matesová</w:t>
            </w:r>
          </w:p>
        </w:tc>
      </w:tr>
      <w:tr w:rsidR="00735F8B" w:rsidTr="00EE633F">
        <w:trPr>
          <w:cantSplit/>
        </w:trPr>
        <w:tc>
          <w:tcPr>
            <w:tcW w:w="4589" w:type="dxa"/>
            <w:gridSpan w:val="2"/>
          </w:tcPr>
          <w:p w:rsidR="00735F8B" w:rsidRDefault="00735F8B" w:rsidP="00AE3E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Role příspěvkové organizace (žadatel nebo partner nebo hlavní partner)</w:t>
            </w:r>
          </w:p>
        </w:tc>
        <w:tc>
          <w:tcPr>
            <w:tcW w:w="5021" w:type="dxa"/>
            <w:gridSpan w:val="2"/>
          </w:tcPr>
          <w:p w:rsidR="00735F8B" w:rsidRDefault="00735F8B" w:rsidP="00AE3E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žadatel</w:t>
            </w:r>
          </w:p>
        </w:tc>
      </w:tr>
      <w:tr w:rsidR="00735F8B" w:rsidTr="00EE633F">
        <w:trPr>
          <w:cantSplit/>
        </w:trPr>
        <w:tc>
          <w:tcPr>
            <w:tcW w:w="4589" w:type="dxa"/>
            <w:gridSpan w:val="2"/>
          </w:tcPr>
          <w:p w:rsidR="00735F8B" w:rsidRDefault="00735F8B" w:rsidP="00AE3E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Typ projektu (investiční x neinvestiční)</w:t>
            </w:r>
          </w:p>
        </w:tc>
        <w:tc>
          <w:tcPr>
            <w:tcW w:w="5021" w:type="dxa"/>
            <w:gridSpan w:val="2"/>
          </w:tcPr>
          <w:p w:rsidR="00735F8B" w:rsidRDefault="00735F8B" w:rsidP="006174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Neinvestiční, zčásti investiční</w:t>
            </w:r>
          </w:p>
        </w:tc>
      </w:tr>
      <w:tr w:rsidR="00735F8B" w:rsidTr="00EE633F">
        <w:trPr>
          <w:cantSplit/>
          <w:trHeight w:val="358"/>
        </w:trPr>
        <w:tc>
          <w:tcPr>
            <w:tcW w:w="9610" w:type="dxa"/>
            <w:gridSpan w:val="4"/>
            <w:shd w:val="clear" w:color="auto" w:fill="FFCC99"/>
          </w:tcPr>
          <w:p w:rsidR="00735F8B" w:rsidRDefault="00735F8B" w:rsidP="00AE3E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Trvání projektu</w:t>
            </w:r>
          </w:p>
        </w:tc>
      </w:tr>
      <w:tr w:rsidR="00735F8B" w:rsidTr="00EE633F">
        <w:trPr>
          <w:cantSplit/>
        </w:trPr>
        <w:tc>
          <w:tcPr>
            <w:tcW w:w="4589" w:type="dxa"/>
            <w:gridSpan w:val="2"/>
          </w:tcPr>
          <w:p w:rsidR="00735F8B" w:rsidRDefault="00735F8B" w:rsidP="00AE3E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Plánovaný začátek projektu</w:t>
            </w:r>
          </w:p>
        </w:tc>
        <w:tc>
          <w:tcPr>
            <w:tcW w:w="5021" w:type="dxa"/>
            <w:gridSpan w:val="2"/>
          </w:tcPr>
          <w:p w:rsidR="00735F8B" w:rsidRDefault="00735F8B" w:rsidP="00AE3E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01. 01. 2012</w:t>
            </w:r>
          </w:p>
        </w:tc>
      </w:tr>
      <w:tr w:rsidR="00735F8B" w:rsidTr="00EE633F">
        <w:trPr>
          <w:cantSplit/>
        </w:trPr>
        <w:tc>
          <w:tcPr>
            <w:tcW w:w="4589" w:type="dxa"/>
            <w:gridSpan w:val="2"/>
          </w:tcPr>
          <w:p w:rsidR="00735F8B" w:rsidRDefault="00735F8B" w:rsidP="00AE3E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Plánované ukončení projektu</w:t>
            </w:r>
          </w:p>
        </w:tc>
        <w:tc>
          <w:tcPr>
            <w:tcW w:w="5021" w:type="dxa"/>
            <w:gridSpan w:val="2"/>
          </w:tcPr>
          <w:p w:rsidR="00735F8B" w:rsidRDefault="00735F8B" w:rsidP="00AE3E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30. 06. 2014</w:t>
            </w:r>
          </w:p>
        </w:tc>
      </w:tr>
      <w:tr w:rsidR="00735F8B" w:rsidTr="00EE633F">
        <w:trPr>
          <w:cantSplit/>
        </w:trPr>
        <w:tc>
          <w:tcPr>
            <w:tcW w:w="9610" w:type="dxa"/>
            <w:gridSpan w:val="4"/>
            <w:shd w:val="clear" w:color="auto" w:fill="FFCC99"/>
          </w:tcPr>
          <w:p w:rsidR="00735F8B" w:rsidRDefault="00735F8B" w:rsidP="00AE3E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Finanční rámec </w:t>
            </w:r>
          </w:p>
        </w:tc>
      </w:tr>
      <w:tr w:rsidR="00735F8B" w:rsidTr="00EE633F">
        <w:trPr>
          <w:cantSplit/>
        </w:trPr>
        <w:tc>
          <w:tcPr>
            <w:tcW w:w="4589" w:type="dxa"/>
            <w:gridSpan w:val="2"/>
          </w:tcPr>
          <w:p w:rsidR="00735F8B" w:rsidRDefault="00735F8B" w:rsidP="00AE3E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Celkové náklady</w:t>
            </w:r>
          </w:p>
        </w:tc>
        <w:tc>
          <w:tcPr>
            <w:tcW w:w="3221" w:type="dxa"/>
          </w:tcPr>
          <w:p w:rsidR="00735F8B" w:rsidRPr="00AC7049" w:rsidRDefault="00735F8B" w:rsidP="00AC7049">
            <w:pPr>
              <w:jc w:val="center"/>
              <w:rPr>
                <w:rFonts w:ascii="Arial" w:hAnsi="Arial" w:cs="Arial"/>
                <w:bCs/>
              </w:rPr>
            </w:pPr>
            <w:r w:rsidRPr="00AC7049">
              <w:rPr>
                <w:rFonts w:ascii="Arial" w:hAnsi="Arial" w:cs="Arial"/>
                <w:bCs/>
                <w:sz w:val="22"/>
                <w:szCs w:val="22"/>
              </w:rPr>
              <w:t>2 999 625,88 Kč</w:t>
            </w:r>
          </w:p>
        </w:tc>
        <w:tc>
          <w:tcPr>
            <w:tcW w:w="1800" w:type="dxa"/>
          </w:tcPr>
          <w:p w:rsidR="00735F8B" w:rsidRPr="00AC7049" w:rsidRDefault="00735F8B" w:rsidP="00AE3EB3">
            <w:pPr>
              <w:jc w:val="center"/>
              <w:rPr>
                <w:rFonts w:ascii="Arial" w:hAnsi="Arial" w:cs="Arial"/>
                <w:bCs/>
              </w:rPr>
            </w:pPr>
            <w:r w:rsidRPr="00AC7049">
              <w:rPr>
                <w:rFonts w:ascii="Arial" w:hAnsi="Arial" w:cs="Arial"/>
                <w:bCs/>
                <w:sz w:val="22"/>
                <w:szCs w:val="22"/>
              </w:rPr>
              <w:t>100%</w:t>
            </w:r>
          </w:p>
        </w:tc>
      </w:tr>
      <w:tr w:rsidR="00735F8B" w:rsidTr="00EE633F">
        <w:trPr>
          <w:cantSplit/>
        </w:trPr>
        <w:tc>
          <w:tcPr>
            <w:tcW w:w="4589" w:type="dxa"/>
            <w:gridSpan w:val="2"/>
          </w:tcPr>
          <w:p w:rsidR="00735F8B" w:rsidRDefault="00735F8B" w:rsidP="00AE3E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Vlastní zdroje – příspěvkové organizace</w:t>
            </w:r>
          </w:p>
        </w:tc>
        <w:tc>
          <w:tcPr>
            <w:tcW w:w="3221" w:type="dxa"/>
          </w:tcPr>
          <w:p w:rsidR="00735F8B" w:rsidRPr="00AC7049" w:rsidRDefault="00735F8B" w:rsidP="00AC704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</w:t>
            </w:r>
            <w:r w:rsidRPr="00AC7049">
              <w:rPr>
                <w:rFonts w:ascii="Arial" w:hAnsi="Arial" w:cs="Arial"/>
                <w:bCs/>
                <w:sz w:val="22"/>
                <w:szCs w:val="22"/>
              </w:rPr>
              <w:t>0,00 Kč</w:t>
            </w:r>
          </w:p>
        </w:tc>
        <w:tc>
          <w:tcPr>
            <w:tcW w:w="1800" w:type="dxa"/>
          </w:tcPr>
          <w:p w:rsidR="00735F8B" w:rsidRPr="00AC7049" w:rsidRDefault="00735F8B" w:rsidP="00AE3EB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0</w:t>
            </w:r>
            <w:r w:rsidRPr="00AC7049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735F8B" w:rsidTr="00EE633F">
        <w:trPr>
          <w:cantSplit/>
        </w:trPr>
        <w:tc>
          <w:tcPr>
            <w:tcW w:w="4589" w:type="dxa"/>
            <w:gridSpan w:val="2"/>
          </w:tcPr>
          <w:p w:rsidR="00735F8B" w:rsidRDefault="00735F8B" w:rsidP="00AE3E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Státní či jiné národní zdroje (stát, kraj, obec, ...)</w:t>
            </w:r>
          </w:p>
        </w:tc>
        <w:tc>
          <w:tcPr>
            <w:tcW w:w="3221" w:type="dxa"/>
          </w:tcPr>
          <w:p w:rsidR="00735F8B" w:rsidRPr="00AC7049" w:rsidRDefault="00735F8B" w:rsidP="00052E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Pr="00AC7049">
              <w:rPr>
                <w:rFonts w:ascii="Arial" w:hAnsi="Arial" w:cs="Arial"/>
                <w:bCs/>
                <w:sz w:val="22"/>
                <w:szCs w:val="22"/>
              </w:rPr>
              <w:t>449 943,89 Kč</w:t>
            </w:r>
          </w:p>
        </w:tc>
        <w:tc>
          <w:tcPr>
            <w:tcW w:w="1800" w:type="dxa"/>
          </w:tcPr>
          <w:p w:rsidR="00735F8B" w:rsidRPr="00AC7049" w:rsidRDefault="00735F8B" w:rsidP="00AE3EB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C7049">
              <w:rPr>
                <w:rFonts w:ascii="Arial" w:hAnsi="Arial" w:cs="Arial"/>
                <w:bCs/>
                <w:sz w:val="22"/>
                <w:szCs w:val="22"/>
              </w:rPr>
              <w:t>15%</w:t>
            </w:r>
          </w:p>
        </w:tc>
      </w:tr>
      <w:tr w:rsidR="00735F8B" w:rsidTr="00EE633F">
        <w:trPr>
          <w:cantSplit/>
        </w:trPr>
        <w:tc>
          <w:tcPr>
            <w:tcW w:w="4589" w:type="dxa"/>
            <w:gridSpan w:val="2"/>
          </w:tcPr>
          <w:p w:rsidR="00735F8B" w:rsidRDefault="00735F8B" w:rsidP="00AE3E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Podpora z fondů EU (specifikace fondu)</w:t>
            </w:r>
          </w:p>
        </w:tc>
        <w:tc>
          <w:tcPr>
            <w:tcW w:w="3221" w:type="dxa"/>
          </w:tcPr>
          <w:p w:rsidR="00735F8B" w:rsidRPr="00AC7049" w:rsidRDefault="00735F8B" w:rsidP="00052E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AC7049">
              <w:rPr>
                <w:rFonts w:ascii="Arial" w:hAnsi="Arial" w:cs="Arial"/>
                <w:bCs/>
                <w:sz w:val="22"/>
                <w:szCs w:val="22"/>
              </w:rPr>
              <w:t>2 549 681,99 Kč</w:t>
            </w:r>
          </w:p>
        </w:tc>
        <w:tc>
          <w:tcPr>
            <w:tcW w:w="1800" w:type="dxa"/>
          </w:tcPr>
          <w:p w:rsidR="00735F8B" w:rsidRPr="00AC7049" w:rsidRDefault="00735F8B" w:rsidP="00AE3EB3">
            <w:pPr>
              <w:jc w:val="center"/>
              <w:rPr>
                <w:rFonts w:ascii="Arial" w:hAnsi="Arial" w:cs="Arial"/>
                <w:bCs/>
              </w:rPr>
            </w:pPr>
            <w:r w:rsidRPr="00AC7049">
              <w:rPr>
                <w:rFonts w:ascii="Arial" w:hAnsi="Arial" w:cs="Arial"/>
                <w:bCs/>
                <w:sz w:val="22"/>
                <w:szCs w:val="22"/>
              </w:rPr>
              <w:t>85%</w:t>
            </w:r>
          </w:p>
        </w:tc>
      </w:tr>
      <w:tr w:rsidR="00735F8B" w:rsidTr="00EE633F">
        <w:trPr>
          <w:cantSplit/>
        </w:trPr>
        <w:tc>
          <w:tcPr>
            <w:tcW w:w="4589" w:type="dxa"/>
            <w:gridSpan w:val="2"/>
          </w:tcPr>
          <w:p w:rsidR="00735F8B" w:rsidRDefault="00735F8B" w:rsidP="00AE3E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Předpokládané nároky na rozpočet kraje (komentář, ve kterém žadatel popíše očekávané nároky na rozpočet kraje včetně termínů, např. předfinancování nebo spolufinancování)</w:t>
            </w:r>
          </w:p>
        </w:tc>
        <w:tc>
          <w:tcPr>
            <w:tcW w:w="3221" w:type="dxa"/>
          </w:tcPr>
          <w:p w:rsidR="00735F8B" w:rsidRPr="00052ED2" w:rsidRDefault="00735F8B" w:rsidP="00387F98">
            <w:pPr>
              <w:jc w:val="center"/>
              <w:rPr>
                <w:rFonts w:ascii="Arial" w:hAnsi="Arial" w:cs="Arial"/>
                <w:bCs/>
              </w:rPr>
            </w:pPr>
            <w:r w:rsidRPr="00052ED2">
              <w:rPr>
                <w:rFonts w:ascii="Arial" w:hAnsi="Arial" w:cs="Arial"/>
                <w:bCs/>
                <w:sz w:val="22"/>
                <w:szCs w:val="22"/>
              </w:rPr>
              <w:t>Po podpisu smlouvy obdrží škola 20% zálohu, škola má vytvořeny rezervní fondy ve výši 700 000 Kč, ze kterých bude průběžně profinancovávat  projekt , stejně tak posledních 10% nákladů projektu a další rozvoj vzniklých materiálů po dobu udržitelnosti projektu.</w:t>
            </w:r>
          </w:p>
        </w:tc>
        <w:tc>
          <w:tcPr>
            <w:tcW w:w="1800" w:type="dxa"/>
          </w:tcPr>
          <w:p w:rsidR="00735F8B" w:rsidRPr="00AC7049" w:rsidRDefault="00735F8B" w:rsidP="00AE3EB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35F8B" w:rsidTr="00EE633F">
        <w:trPr>
          <w:cantSplit/>
        </w:trPr>
        <w:tc>
          <w:tcPr>
            <w:tcW w:w="9610" w:type="dxa"/>
            <w:gridSpan w:val="4"/>
            <w:shd w:val="clear" w:color="auto" w:fill="FFCC99"/>
          </w:tcPr>
          <w:p w:rsidR="00735F8B" w:rsidRDefault="00735F8B" w:rsidP="00AE3E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Tento dokument</w:t>
            </w:r>
          </w:p>
        </w:tc>
      </w:tr>
      <w:tr w:rsidR="00735F8B" w:rsidTr="00EE633F">
        <w:trPr>
          <w:cantSplit/>
        </w:trPr>
        <w:tc>
          <w:tcPr>
            <w:tcW w:w="4589" w:type="dxa"/>
            <w:gridSpan w:val="2"/>
          </w:tcPr>
          <w:p w:rsidR="00735F8B" w:rsidRDefault="00735F8B" w:rsidP="00AE3E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zpracování </w:t>
            </w:r>
          </w:p>
        </w:tc>
        <w:tc>
          <w:tcPr>
            <w:tcW w:w="5021" w:type="dxa"/>
            <w:gridSpan w:val="2"/>
          </w:tcPr>
          <w:p w:rsidR="00735F8B" w:rsidRPr="008029C4" w:rsidRDefault="00735F8B" w:rsidP="008029C4">
            <w:pPr>
              <w:rPr>
                <w:rFonts w:ascii="Arial" w:hAnsi="Arial" w:cs="Arial"/>
                <w:bCs/>
              </w:rPr>
            </w:pPr>
            <w:r w:rsidRPr="008029C4">
              <w:rPr>
                <w:rFonts w:ascii="Arial" w:hAnsi="Arial" w:cs="Arial"/>
                <w:bCs/>
                <w:sz w:val="22"/>
                <w:szCs w:val="22"/>
              </w:rPr>
              <w:t>13. 06. 2011</w:t>
            </w:r>
          </w:p>
        </w:tc>
      </w:tr>
      <w:tr w:rsidR="00735F8B" w:rsidTr="00EE633F">
        <w:trPr>
          <w:cantSplit/>
        </w:trPr>
        <w:tc>
          <w:tcPr>
            <w:tcW w:w="4589" w:type="dxa"/>
            <w:gridSpan w:val="2"/>
          </w:tcPr>
          <w:p w:rsidR="00735F8B" w:rsidRDefault="00735F8B" w:rsidP="00AE3E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Zpracovatel</w:t>
            </w:r>
          </w:p>
        </w:tc>
        <w:tc>
          <w:tcPr>
            <w:tcW w:w="5021" w:type="dxa"/>
            <w:gridSpan w:val="2"/>
          </w:tcPr>
          <w:p w:rsidR="00735F8B" w:rsidRPr="008029C4" w:rsidRDefault="00735F8B" w:rsidP="008029C4">
            <w:pPr>
              <w:rPr>
                <w:rFonts w:ascii="Arial" w:hAnsi="Arial" w:cs="Arial"/>
                <w:bCs/>
              </w:rPr>
            </w:pPr>
            <w:r w:rsidRPr="008029C4">
              <w:rPr>
                <w:rFonts w:ascii="Arial" w:hAnsi="Arial" w:cs="Arial"/>
                <w:bCs/>
                <w:sz w:val="22"/>
                <w:szCs w:val="22"/>
              </w:rPr>
              <w:t>RNDr. Jana Matesová</w:t>
            </w:r>
          </w:p>
        </w:tc>
      </w:tr>
    </w:tbl>
    <w:p w:rsidR="00735F8B" w:rsidRDefault="00735F8B" w:rsidP="008B79AC"/>
    <w:sectPr w:rsidR="00735F8B" w:rsidSect="008B79AC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304" w:right="92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F8B" w:rsidRDefault="00735F8B">
      <w:r>
        <w:separator/>
      </w:r>
    </w:p>
  </w:endnote>
  <w:endnote w:type="continuationSeparator" w:id="0">
    <w:p w:rsidR="00735F8B" w:rsidRDefault="00735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8B" w:rsidRDefault="00735F8B" w:rsidP="007809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5F8B" w:rsidRDefault="00735F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8B" w:rsidRPr="008B79AC" w:rsidRDefault="00735F8B" w:rsidP="007809FB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8B79AC">
      <w:rPr>
        <w:rStyle w:val="PageNumber"/>
        <w:rFonts w:ascii="Arial" w:hAnsi="Arial" w:cs="Arial"/>
        <w:sz w:val="22"/>
        <w:szCs w:val="22"/>
      </w:rPr>
      <w:fldChar w:fldCharType="begin"/>
    </w:r>
    <w:r w:rsidRPr="008B79AC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8B79AC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1</w:t>
    </w:r>
    <w:r w:rsidRPr="008B79AC">
      <w:rPr>
        <w:rStyle w:val="PageNumber"/>
        <w:rFonts w:ascii="Arial" w:hAnsi="Arial" w:cs="Arial"/>
        <w:sz w:val="22"/>
        <w:szCs w:val="22"/>
      </w:rPr>
      <w:fldChar w:fldCharType="end"/>
    </w:r>
  </w:p>
  <w:p w:rsidR="00735F8B" w:rsidRDefault="00735F8B">
    <w:pPr>
      <w:ind w:right="7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F8B" w:rsidRDefault="00735F8B">
      <w:r>
        <w:separator/>
      </w:r>
    </w:p>
  </w:footnote>
  <w:footnote w:type="continuationSeparator" w:id="0">
    <w:p w:rsidR="00735F8B" w:rsidRDefault="00735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8B" w:rsidRDefault="00735F8B">
    <w:pPr>
      <w:pStyle w:val="Header"/>
      <w:jc w:val="cent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8B" w:rsidRDefault="00735F8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BBE3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A0B6686"/>
    <w:multiLevelType w:val="singleLevel"/>
    <w:tmpl w:val="67721C6E"/>
    <w:lvl w:ilvl="0">
      <w:start w:val="1"/>
      <w:numFmt w:val="bullet"/>
      <w:pStyle w:val="Odrky2"/>
      <w:lvlText w:val=""/>
      <w:lvlJc w:val="left"/>
      <w:pPr>
        <w:tabs>
          <w:tab w:val="num" w:pos="1247"/>
        </w:tabs>
        <w:ind w:left="1247" w:hanging="453"/>
      </w:pPr>
      <w:rPr>
        <w:rFonts w:ascii="Arial Unicode MS" w:eastAsia="Arial Unicode MS" w:hint="default"/>
        <w:color w:val="auto"/>
      </w:rPr>
    </w:lvl>
  </w:abstractNum>
  <w:abstractNum w:abstractNumId="2">
    <w:nsid w:val="2E5D65DB"/>
    <w:multiLevelType w:val="singleLevel"/>
    <w:tmpl w:val="F056CC04"/>
    <w:lvl w:ilvl="0">
      <w:start w:val="1"/>
      <w:numFmt w:val="bullet"/>
      <w:pStyle w:val="Odrky1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65C"/>
    <w:rsid w:val="00001BAC"/>
    <w:rsid w:val="000106CC"/>
    <w:rsid w:val="00014D7E"/>
    <w:rsid w:val="00016CB9"/>
    <w:rsid w:val="00033787"/>
    <w:rsid w:val="0004116C"/>
    <w:rsid w:val="0004334D"/>
    <w:rsid w:val="000442AB"/>
    <w:rsid w:val="00045488"/>
    <w:rsid w:val="000514FD"/>
    <w:rsid w:val="00052ED2"/>
    <w:rsid w:val="00063F92"/>
    <w:rsid w:val="00071313"/>
    <w:rsid w:val="00074958"/>
    <w:rsid w:val="00074D48"/>
    <w:rsid w:val="000766BB"/>
    <w:rsid w:val="00081E6B"/>
    <w:rsid w:val="0009578B"/>
    <w:rsid w:val="000C6BEF"/>
    <w:rsid w:val="000E3AC0"/>
    <w:rsid w:val="001001A4"/>
    <w:rsid w:val="00110EBE"/>
    <w:rsid w:val="00111602"/>
    <w:rsid w:val="00114FE5"/>
    <w:rsid w:val="001170D8"/>
    <w:rsid w:val="00146EE9"/>
    <w:rsid w:val="00155105"/>
    <w:rsid w:val="00155C93"/>
    <w:rsid w:val="00190C1F"/>
    <w:rsid w:val="001A46EA"/>
    <w:rsid w:val="001B3D8F"/>
    <w:rsid w:val="001E63F5"/>
    <w:rsid w:val="001F1E43"/>
    <w:rsid w:val="00203ED3"/>
    <w:rsid w:val="00205A69"/>
    <w:rsid w:val="0020651A"/>
    <w:rsid w:val="00212B44"/>
    <w:rsid w:val="002142F4"/>
    <w:rsid w:val="00215A30"/>
    <w:rsid w:val="00220B91"/>
    <w:rsid w:val="0022316F"/>
    <w:rsid w:val="00223B7F"/>
    <w:rsid w:val="002251DF"/>
    <w:rsid w:val="00232A55"/>
    <w:rsid w:val="00232C4C"/>
    <w:rsid w:val="00251890"/>
    <w:rsid w:val="002E5D0D"/>
    <w:rsid w:val="00301079"/>
    <w:rsid w:val="003258D0"/>
    <w:rsid w:val="003270F9"/>
    <w:rsid w:val="00337FA1"/>
    <w:rsid w:val="00355F25"/>
    <w:rsid w:val="00363B86"/>
    <w:rsid w:val="00387F98"/>
    <w:rsid w:val="003A2C73"/>
    <w:rsid w:val="003C1BED"/>
    <w:rsid w:val="003F146C"/>
    <w:rsid w:val="004009EE"/>
    <w:rsid w:val="0041078E"/>
    <w:rsid w:val="00414819"/>
    <w:rsid w:val="00417B9B"/>
    <w:rsid w:val="0046062E"/>
    <w:rsid w:val="00474CA6"/>
    <w:rsid w:val="00476070"/>
    <w:rsid w:val="004B16DE"/>
    <w:rsid w:val="004E3784"/>
    <w:rsid w:val="004E5FD2"/>
    <w:rsid w:val="004E67A3"/>
    <w:rsid w:val="00506821"/>
    <w:rsid w:val="00521AA9"/>
    <w:rsid w:val="0053075B"/>
    <w:rsid w:val="00530D80"/>
    <w:rsid w:val="00537B15"/>
    <w:rsid w:val="005442E5"/>
    <w:rsid w:val="005609FE"/>
    <w:rsid w:val="0056103D"/>
    <w:rsid w:val="0056358A"/>
    <w:rsid w:val="00566FBC"/>
    <w:rsid w:val="005976A5"/>
    <w:rsid w:val="00597BA2"/>
    <w:rsid w:val="005C73F1"/>
    <w:rsid w:val="005C7B10"/>
    <w:rsid w:val="005D5867"/>
    <w:rsid w:val="005E2CC9"/>
    <w:rsid w:val="005F01D0"/>
    <w:rsid w:val="005F6C6B"/>
    <w:rsid w:val="00602193"/>
    <w:rsid w:val="00602769"/>
    <w:rsid w:val="00617435"/>
    <w:rsid w:val="00622172"/>
    <w:rsid w:val="00642139"/>
    <w:rsid w:val="00656B36"/>
    <w:rsid w:val="00665C73"/>
    <w:rsid w:val="00666C67"/>
    <w:rsid w:val="00670259"/>
    <w:rsid w:val="006E506C"/>
    <w:rsid w:val="006F5526"/>
    <w:rsid w:val="007033F9"/>
    <w:rsid w:val="00711085"/>
    <w:rsid w:val="00715F59"/>
    <w:rsid w:val="00731105"/>
    <w:rsid w:val="00735F8B"/>
    <w:rsid w:val="00746F08"/>
    <w:rsid w:val="007611B2"/>
    <w:rsid w:val="00777071"/>
    <w:rsid w:val="007809FB"/>
    <w:rsid w:val="00786BE3"/>
    <w:rsid w:val="00797E61"/>
    <w:rsid w:val="007C547E"/>
    <w:rsid w:val="007E395E"/>
    <w:rsid w:val="008029C4"/>
    <w:rsid w:val="00840F20"/>
    <w:rsid w:val="008530EB"/>
    <w:rsid w:val="00855A3A"/>
    <w:rsid w:val="008844E8"/>
    <w:rsid w:val="00884702"/>
    <w:rsid w:val="00892EBD"/>
    <w:rsid w:val="008A5280"/>
    <w:rsid w:val="008A64D0"/>
    <w:rsid w:val="008B79AC"/>
    <w:rsid w:val="008C07D6"/>
    <w:rsid w:val="008D0C96"/>
    <w:rsid w:val="008D6541"/>
    <w:rsid w:val="008E282F"/>
    <w:rsid w:val="008E66BA"/>
    <w:rsid w:val="008E7D93"/>
    <w:rsid w:val="00913C57"/>
    <w:rsid w:val="009200B4"/>
    <w:rsid w:val="009355A1"/>
    <w:rsid w:val="00947C0C"/>
    <w:rsid w:val="00954394"/>
    <w:rsid w:val="00984E93"/>
    <w:rsid w:val="009F5999"/>
    <w:rsid w:val="00A07B97"/>
    <w:rsid w:val="00A26B9F"/>
    <w:rsid w:val="00A30061"/>
    <w:rsid w:val="00A31606"/>
    <w:rsid w:val="00A341B1"/>
    <w:rsid w:val="00A63CA7"/>
    <w:rsid w:val="00A77309"/>
    <w:rsid w:val="00A7777E"/>
    <w:rsid w:val="00A871CB"/>
    <w:rsid w:val="00A95161"/>
    <w:rsid w:val="00A95589"/>
    <w:rsid w:val="00AC7049"/>
    <w:rsid w:val="00AD70FB"/>
    <w:rsid w:val="00AE1833"/>
    <w:rsid w:val="00AE3EB3"/>
    <w:rsid w:val="00B00FEE"/>
    <w:rsid w:val="00B10F8E"/>
    <w:rsid w:val="00B1501C"/>
    <w:rsid w:val="00B43954"/>
    <w:rsid w:val="00B502E4"/>
    <w:rsid w:val="00B6505C"/>
    <w:rsid w:val="00B664AF"/>
    <w:rsid w:val="00B67B51"/>
    <w:rsid w:val="00B85EB7"/>
    <w:rsid w:val="00BA5F8C"/>
    <w:rsid w:val="00BB680B"/>
    <w:rsid w:val="00BD2146"/>
    <w:rsid w:val="00BE7E4D"/>
    <w:rsid w:val="00C016F2"/>
    <w:rsid w:val="00C10146"/>
    <w:rsid w:val="00C11DA6"/>
    <w:rsid w:val="00C206BD"/>
    <w:rsid w:val="00CA5089"/>
    <w:rsid w:val="00CA7B83"/>
    <w:rsid w:val="00CB223E"/>
    <w:rsid w:val="00CD48FE"/>
    <w:rsid w:val="00CE2AAF"/>
    <w:rsid w:val="00CE3580"/>
    <w:rsid w:val="00D00922"/>
    <w:rsid w:val="00D13EB4"/>
    <w:rsid w:val="00D1762A"/>
    <w:rsid w:val="00D30808"/>
    <w:rsid w:val="00D32AF9"/>
    <w:rsid w:val="00D45AFF"/>
    <w:rsid w:val="00D608C1"/>
    <w:rsid w:val="00D70CD0"/>
    <w:rsid w:val="00D820B5"/>
    <w:rsid w:val="00D903E4"/>
    <w:rsid w:val="00D93189"/>
    <w:rsid w:val="00D96D33"/>
    <w:rsid w:val="00DA64FB"/>
    <w:rsid w:val="00DA7DAC"/>
    <w:rsid w:val="00DC0BDA"/>
    <w:rsid w:val="00DE2837"/>
    <w:rsid w:val="00DE427B"/>
    <w:rsid w:val="00DF0DB4"/>
    <w:rsid w:val="00E5465C"/>
    <w:rsid w:val="00E56731"/>
    <w:rsid w:val="00EC0E45"/>
    <w:rsid w:val="00EE5E9C"/>
    <w:rsid w:val="00EE633F"/>
    <w:rsid w:val="00EF695D"/>
    <w:rsid w:val="00F17A23"/>
    <w:rsid w:val="00F210D7"/>
    <w:rsid w:val="00F23464"/>
    <w:rsid w:val="00F36E8E"/>
    <w:rsid w:val="00F41E9F"/>
    <w:rsid w:val="00F62878"/>
    <w:rsid w:val="00F65259"/>
    <w:rsid w:val="00F66FC3"/>
    <w:rsid w:val="00F67ACC"/>
    <w:rsid w:val="00F72B5C"/>
    <w:rsid w:val="00F95D3F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7C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7C0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7C0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7C0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7C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7C0C"/>
    <w:pPr>
      <w:keepNext/>
      <w:jc w:val="center"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7C0C"/>
    <w:pPr>
      <w:keepNext/>
      <w:ind w:right="720"/>
      <w:jc w:val="center"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47C0C"/>
    <w:pPr>
      <w:keepNext/>
      <w:ind w:right="7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47C0C"/>
    <w:pPr>
      <w:keepNext/>
      <w:ind w:left="5676" w:right="720" w:hanging="96"/>
      <w:jc w:val="right"/>
      <w:outlineLvl w:val="7"/>
    </w:pPr>
    <w:rPr>
      <w:b/>
      <w:bCs/>
      <w:color w:val="00000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47C0C"/>
    <w:pPr>
      <w:keepNext/>
      <w:ind w:left="720" w:right="720"/>
      <w:jc w:val="center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7C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47C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47C0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47C0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47C0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47C0C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47C0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47C0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47C0C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947C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7C0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7C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7C0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47C0C"/>
    <w:rPr>
      <w:rFonts w:cs="Times New Roman"/>
      <w:color w:val="0000FF"/>
      <w:u w:val="single"/>
    </w:rPr>
  </w:style>
  <w:style w:type="paragraph" w:styleId="ListNumber">
    <w:name w:val="List Number"/>
    <w:basedOn w:val="Normal"/>
    <w:uiPriority w:val="99"/>
    <w:rsid w:val="00947C0C"/>
    <w:pPr>
      <w:numPr>
        <w:numId w:val="1"/>
      </w:numPr>
    </w:pPr>
  </w:style>
  <w:style w:type="paragraph" w:styleId="List">
    <w:name w:val="List"/>
    <w:basedOn w:val="Normal"/>
    <w:uiPriority w:val="99"/>
    <w:rsid w:val="00947C0C"/>
    <w:pPr>
      <w:ind w:left="283" w:hanging="283"/>
    </w:pPr>
  </w:style>
  <w:style w:type="paragraph" w:customStyle="1" w:styleId="Odrky1">
    <w:name w:val="Odrážky1"/>
    <w:basedOn w:val="Normal"/>
    <w:uiPriority w:val="99"/>
    <w:rsid w:val="00947C0C"/>
    <w:pPr>
      <w:numPr>
        <w:numId w:val="3"/>
      </w:numPr>
      <w:spacing w:before="120"/>
      <w:jc w:val="both"/>
    </w:pPr>
    <w:rPr>
      <w:szCs w:val="20"/>
    </w:rPr>
  </w:style>
  <w:style w:type="paragraph" w:customStyle="1" w:styleId="Odrky2">
    <w:name w:val="Odrážky2"/>
    <w:basedOn w:val="Normal"/>
    <w:uiPriority w:val="99"/>
    <w:rsid w:val="00947C0C"/>
    <w:pPr>
      <w:numPr>
        <w:numId w:val="4"/>
      </w:numPr>
      <w:spacing w:before="120"/>
      <w:jc w:val="both"/>
    </w:pPr>
    <w:rPr>
      <w:szCs w:val="20"/>
    </w:rPr>
  </w:style>
  <w:style w:type="paragraph" w:customStyle="1" w:styleId="Odstavec1">
    <w:name w:val="Odstavec1"/>
    <w:basedOn w:val="Normal"/>
    <w:uiPriority w:val="99"/>
    <w:rsid w:val="00947C0C"/>
    <w:pPr>
      <w:spacing w:before="80"/>
      <w:jc w:val="both"/>
    </w:pPr>
    <w:rPr>
      <w:szCs w:val="20"/>
    </w:rPr>
  </w:style>
  <w:style w:type="paragraph" w:customStyle="1" w:styleId="Odstavec2">
    <w:name w:val="Odstavec2"/>
    <w:basedOn w:val="Odstavec1"/>
    <w:uiPriority w:val="99"/>
    <w:rsid w:val="00947C0C"/>
    <w:pPr>
      <w:ind w:firstLine="340"/>
    </w:pPr>
  </w:style>
  <w:style w:type="character" w:styleId="PageNumber">
    <w:name w:val="page number"/>
    <w:basedOn w:val="DefaultParagraphFont"/>
    <w:uiPriority w:val="99"/>
    <w:rsid w:val="00947C0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47C0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7C0C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47C0C"/>
    <w:pPr>
      <w:spacing w:before="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47C0C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947C0C"/>
    <w:pPr>
      <w:ind w:right="72"/>
      <w:jc w:val="both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47C0C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947C0C"/>
    <w:pPr>
      <w:tabs>
        <w:tab w:val="num" w:pos="360"/>
      </w:tabs>
      <w:ind w:left="360" w:right="72" w:hanging="360"/>
      <w:jc w:val="both"/>
    </w:pPr>
    <w:rPr>
      <w:color w:val="000000"/>
    </w:rPr>
  </w:style>
  <w:style w:type="paragraph" w:styleId="BodyText3">
    <w:name w:val="Body Text 3"/>
    <w:basedOn w:val="Normal"/>
    <w:link w:val="BodyText3Char"/>
    <w:uiPriority w:val="99"/>
    <w:rsid w:val="00947C0C"/>
    <w:pPr>
      <w:tabs>
        <w:tab w:val="left" w:pos="2340"/>
        <w:tab w:val="left" w:pos="2700"/>
      </w:tabs>
      <w:ind w:right="70"/>
      <w:jc w:val="both"/>
    </w:pPr>
    <w:rPr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47C0C"/>
    <w:rPr>
      <w:rFonts w:cs="Times New Roman"/>
      <w:sz w:val="16"/>
      <w:szCs w:val="16"/>
    </w:rPr>
  </w:style>
  <w:style w:type="paragraph" w:customStyle="1" w:styleId="zklad">
    <w:name w:val="základ"/>
    <w:uiPriority w:val="99"/>
    <w:rsid w:val="00947C0C"/>
    <w:pPr>
      <w:jc w:val="both"/>
    </w:pPr>
    <w:rPr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47C0C"/>
    <w:pPr>
      <w:ind w:firstLine="567"/>
      <w:jc w:val="both"/>
    </w:pPr>
    <w:rPr>
      <w:color w:val="00000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47C0C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47C0C"/>
    <w:pPr>
      <w:ind w:firstLine="567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47C0C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47C0C"/>
    <w:rPr>
      <w:rFonts w:cs="Times New Roman"/>
      <w:b/>
      <w:bCs/>
    </w:rPr>
  </w:style>
  <w:style w:type="paragraph" w:customStyle="1" w:styleId="Styl1">
    <w:name w:val="Styl1"/>
    <w:basedOn w:val="Normal"/>
    <w:uiPriority w:val="99"/>
    <w:rsid w:val="00947C0C"/>
    <w:rPr>
      <w:b/>
      <w:bCs/>
    </w:rPr>
  </w:style>
  <w:style w:type="paragraph" w:customStyle="1" w:styleId="Styl2">
    <w:name w:val="Styl2"/>
    <w:basedOn w:val="ListNumber"/>
    <w:uiPriority w:val="99"/>
    <w:rsid w:val="00947C0C"/>
    <w:pPr>
      <w:numPr>
        <w:numId w:val="0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947C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47C0C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947C0C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947C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47C0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47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7C0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170D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170D8"/>
    <w:rPr>
      <w:rFonts w:ascii="Courier New" w:hAnsi="Courier New" w:cs="Courier New"/>
      <w:lang w:val="cs-CZ" w:eastAsia="cs-CZ" w:bidi="ar-SA"/>
    </w:rPr>
  </w:style>
  <w:style w:type="character" w:styleId="CommentReference">
    <w:name w:val="annotation reference"/>
    <w:basedOn w:val="DefaultParagraphFont"/>
    <w:uiPriority w:val="99"/>
    <w:semiHidden/>
    <w:rsid w:val="006021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2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7C0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2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7C0C"/>
    <w:rPr>
      <w:b/>
      <w:bCs/>
    </w:rPr>
  </w:style>
  <w:style w:type="character" w:customStyle="1" w:styleId="datalabel">
    <w:name w:val="datalabel"/>
    <w:basedOn w:val="DefaultParagraphFont"/>
    <w:uiPriority w:val="99"/>
    <w:rsid w:val="00CB22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dova.NT1\Local%20Settings\Temporary%20Internet%20Files\OLK21C\Mobiln&#237;%20telefony%202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Mobilní telefony 2.doc.dot</Template>
  <TotalTime>22</TotalTime>
  <Pages>2</Pages>
  <Words>654</Words>
  <Characters>3859</Characters>
  <Application>Microsoft Office Outlook</Application>
  <DocSecurity>0</DocSecurity>
  <Lines>0</Lines>
  <Paragraphs>0</Paragraphs>
  <ScaleCrop>false</ScaleCrop>
  <Company>KU JI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regionálního rozvoje</dc:title>
  <dc:subject/>
  <dc:creator>smidova</dc:creator>
  <cp:keywords/>
  <dc:description/>
  <cp:lastModifiedBy>jakoubkova</cp:lastModifiedBy>
  <cp:revision>6</cp:revision>
  <cp:lastPrinted>2011-06-13T09:21:00Z</cp:lastPrinted>
  <dcterms:created xsi:type="dcterms:W3CDTF">2011-06-13T10:58:00Z</dcterms:created>
  <dcterms:modified xsi:type="dcterms:W3CDTF">2011-07-14T12:14:00Z</dcterms:modified>
</cp:coreProperties>
</file>