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1D" w:rsidRDefault="00C6231D" w:rsidP="007C52F7">
      <w:pPr>
        <w:spacing w:before="120"/>
        <w:jc w:val="center"/>
        <w:rPr>
          <w:b/>
          <w:bCs/>
          <w:sz w:val="40"/>
          <w:szCs w:val="40"/>
        </w:rPr>
      </w:pPr>
    </w:p>
    <w:p w:rsidR="00C6231D" w:rsidRPr="00D0220D" w:rsidRDefault="00C6231D" w:rsidP="007C52F7">
      <w:pPr>
        <w:spacing w:before="120"/>
        <w:jc w:val="center"/>
        <w:rPr>
          <w:b/>
          <w:bCs/>
          <w:sz w:val="32"/>
          <w:szCs w:val="32"/>
        </w:rPr>
      </w:pPr>
    </w:p>
    <w:p w:rsidR="00C6231D" w:rsidRPr="00D0220D" w:rsidRDefault="00C6231D" w:rsidP="005F3124">
      <w:pPr>
        <w:spacing w:before="120"/>
        <w:rPr>
          <w:b/>
          <w:bCs/>
          <w:sz w:val="32"/>
          <w:szCs w:val="32"/>
        </w:rPr>
      </w:pPr>
    </w:p>
    <w:p w:rsidR="00C6231D" w:rsidRPr="00D0220D" w:rsidRDefault="00C6231D" w:rsidP="007C52F7">
      <w:pPr>
        <w:spacing w:before="120"/>
        <w:jc w:val="center"/>
        <w:rPr>
          <w:b/>
          <w:bCs/>
          <w:sz w:val="32"/>
          <w:szCs w:val="32"/>
        </w:rPr>
      </w:pPr>
    </w:p>
    <w:p w:rsidR="00C6231D" w:rsidRPr="000C0B58" w:rsidRDefault="00C6231D" w:rsidP="007C52F7">
      <w:pPr>
        <w:spacing w:before="120"/>
        <w:jc w:val="center"/>
        <w:rPr>
          <w:b/>
          <w:bCs/>
          <w:sz w:val="72"/>
          <w:szCs w:val="72"/>
        </w:rPr>
      </w:pPr>
      <w:r w:rsidRPr="000C0B58">
        <w:rPr>
          <w:b/>
          <w:bCs/>
          <w:sz w:val="72"/>
          <w:szCs w:val="72"/>
        </w:rPr>
        <w:t>Kolektivní smlouva</w:t>
      </w:r>
    </w:p>
    <w:p w:rsidR="00C6231D" w:rsidRDefault="00C6231D" w:rsidP="007C52F7">
      <w:pPr>
        <w:spacing w:before="120"/>
        <w:jc w:val="center"/>
        <w:rPr>
          <w:b/>
          <w:bCs/>
          <w:sz w:val="24"/>
          <w:szCs w:val="24"/>
        </w:rPr>
      </w:pPr>
    </w:p>
    <w:p w:rsidR="00C6231D" w:rsidRDefault="00C6231D" w:rsidP="007C52F7">
      <w:pPr>
        <w:spacing w:before="120"/>
        <w:jc w:val="center"/>
        <w:rPr>
          <w:b/>
          <w:bCs/>
          <w:sz w:val="24"/>
          <w:szCs w:val="24"/>
        </w:rPr>
      </w:pPr>
    </w:p>
    <w:p w:rsidR="00C6231D" w:rsidRDefault="00C6231D" w:rsidP="007C52F7">
      <w:pPr>
        <w:spacing w:before="120"/>
        <w:jc w:val="center"/>
        <w:rPr>
          <w:b/>
          <w:bCs/>
          <w:sz w:val="24"/>
          <w:szCs w:val="24"/>
        </w:rPr>
      </w:pPr>
    </w:p>
    <w:p w:rsidR="00C6231D" w:rsidRDefault="00C6231D" w:rsidP="007C52F7">
      <w:pPr>
        <w:spacing w:before="120"/>
        <w:jc w:val="center"/>
        <w:rPr>
          <w:b/>
          <w:bCs/>
          <w:sz w:val="24"/>
          <w:szCs w:val="24"/>
        </w:rPr>
      </w:pPr>
    </w:p>
    <w:p w:rsidR="00C6231D" w:rsidRPr="00D0220D" w:rsidRDefault="00C6231D" w:rsidP="007C52F7">
      <w:pPr>
        <w:spacing w:before="120"/>
        <w:jc w:val="center"/>
        <w:rPr>
          <w:b/>
          <w:bCs/>
          <w:sz w:val="24"/>
          <w:szCs w:val="24"/>
        </w:rPr>
      </w:pPr>
    </w:p>
    <w:p w:rsidR="00C6231D" w:rsidRPr="00D0220D" w:rsidRDefault="00C6231D" w:rsidP="007C52F7">
      <w:pPr>
        <w:spacing w:before="120"/>
        <w:jc w:val="center"/>
        <w:rPr>
          <w:b/>
          <w:bCs/>
          <w:sz w:val="24"/>
          <w:szCs w:val="24"/>
        </w:rPr>
      </w:pPr>
      <w:r w:rsidRPr="00D0220D">
        <w:rPr>
          <w:b/>
          <w:bCs/>
          <w:sz w:val="24"/>
          <w:szCs w:val="24"/>
        </w:rPr>
        <w:t>uzavřená mezi:</w:t>
      </w:r>
    </w:p>
    <w:p w:rsidR="00C6231D" w:rsidRPr="00D0220D" w:rsidRDefault="00C6231D" w:rsidP="007C52F7">
      <w:pPr>
        <w:spacing w:before="120"/>
        <w:jc w:val="center"/>
        <w:rPr>
          <w:b/>
          <w:bCs/>
        </w:rPr>
      </w:pPr>
    </w:p>
    <w:p w:rsidR="00C6231D" w:rsidRPr="00D0220D" w:rsidRDefault="00C6231D" w:rsidP="007C52F7">
      <w:pPr>
        <w:spacing w:before="120"/>
        <w:jc w:val="both"/>
        <w:rPr>
          <w:b/>
          <w:bCs/>
          <w:sz w:val="24"/>
          <w:szCs w:val="24"/>
        </w:rPr>
      </w:pPr>
    </w:p>
    <w:p w:rsidR="00C6231D" w:rsidRPr="00D0220D" w:rsidRDefault="00C6231D" w:rsidP="007C52F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Gymnáziem, Střední odbornou školou</w:t>
      </w:r>
      <w:r w:rsidRPr="00D0220D">
        <w:rPr>
          <w:sz w:val="24"/>
          <w:szCs w:val="24"/>
        </w:rPr>
        <w:t xml:space="preserve"> a </w:t>
      </w:r>
      <w:r>
        <w:rPr>
          <w:sz w:val="24"/>
          <w:szCs w:val="24"/>
        </w:rPr>
        <w:t>Vyšší odbornou školou Ledeč nad Sázavou zastoupenou</w:t>
      </w:r>
      <w:r w:rsidRPr="00D022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ředitelkou školy </w:t>
      </w:r>
      <w:r w:rsidRPr="00D0220D">
        <w:rPr>
          <w:sz w:val="24"/>
          <w:szCs w:val="24"/>
        </w:rPr>
        <w:t xml:space="preserve">Mgr. </w:t>
      </w:r>
      <w:r>
        <w:rPr>
          <w:sz w:val="24"/>
          <w:szCs w:val="24"/>
        </w:rPr>
        <w:t>Ivanou Vitiskovou</w:t>
      </w:r>
      <w:r w:rsidRPr="00D0220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0220D">
        <w:rPr>
          <w:sz w:val="24"/>
          <w:szCs w:val="24"/>
        </w:rPr>
        <w:t>(dále jen „zaměstnavatel“)</w:t>
      </w:r>
    </w:p>
    <w:p w:rsidR="00C6231D" w:rsidRPr="00D0220D" w:rsidRDefault="00C6231D" w:rsidP="007C52F7">
      <w:pPr>
        <w:spacing w:before="120"/>
      </w:pPr>
    </w:p>
    <w:p w:rsidR="00C6231D" w:rsidRPr="00D0220D" w:rsidRDefault="00C6231D" w:rsidP="007C52F7">
      <w:pPr>
        <w:spacing w:before="120"/>
        <w:rPr>
          <w:sz w:val="24"/>
          <w:szCs w:val="24"/>
        </w:rPr>
      </w:pPr>
      <w:r w:rsidRPr="00D0220D">
        <w:rPr>
          <w:sz w:val="24"/>
          <w:szCs w:val="24"/>
        </w:rPr>
        <w:t>a</w:t>
      </w:r>
    </w:p>
    <w:p w:rsidR="00C6231D" w:rsidRPr="00D0220D" w:rsidRDefault="00C6231D" w:rsidP="007C52F7">
      <w:pPr>
        <w:spacing w:before="120"/>
      </w:pPr>
    </w:p>
    <w:p w:rsidR="00C6231D" w:rsidRPr="003E2FF5" w:rsidRDefault="00C6231D" w:rsidP="007C52F7">
      <w:pPr>
        <w:spacing w:before="120"/>
        <w:rPr>
          <w:i/>
          <w:iCs/>
          <w:sz w:val="24"/>
          <w:szCs w:val="24"/>
        </w:rPr>
      </w:pPr>
      <w:r w:rsidRPr="00D0220D">
        <w:rPr>
          <w:sz w:val="24"/>
          <w:szCs w:val="24"/>
        </w:rPr>
        <w:t>základní organizací Českomoravského odborového svazu pracovní</w:t>
      </w:r>
      <w:r>
        <w:rPr>
          <w:sz w:val="24"/>
          <w:szCs w:val="24"/>
        </w:rPr>
        <w:t>ků školství při Gymnáziu, Střední</w:t>
      </w:r>
      <w:r w:rsidRPr="00D0220D">
        <w:rPr>
          <w:sz w:val="24"/>
          <w:szCs w:val="24"/>
        </w:rPr>
        <w:t xml:space="preserve"> odborné škole a </w:t>
      </w:r>
      <w:r>
        <w:rPr>
          <w:sz w:val="24"/>
          <w:szCs w:val="24"/>
        </w:rPr>
        <w:t>Vyšší odborné škole</w:t>
      </w:r>
      <w:r w:rsidRPr="00D0220D">
        <w:rPr>
          <w:sz w:val="24"/>
          <w:szCs w:val="24"/>
        </w:rPr>
        <w:t xml:space="preserve"> Ledeč nad Sázavou</w:t>
      </w:r>
      <w:r w:rsidRPr="00D0220D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br/>
      </w:r>
      <w:r>
        <w:rPr>
          <w:sz w:val="24"/>
          <w:szCs w:val="24"/>
        </w:rPr>
        <w:t xml:space="preserve">zastoupenou předsedkyní </w:t>
      </w:r>
      <w:r w:rsidRPr="00D0220D">
        <w:rPr>
          <w:sz w:val="24"/>
          <w:szCs w:val="24"/>
        </w:rPr>
        <w:t xml:space="preserve">Mgr. Irenou Sedláčkovou </w:t>
      </w:r>
      <w:r>
        <w:rPr>
          <w:sz w:val="24"/>
          <w:szCs w:val="24"/>
        </w:rPr>
        <w:br/>
      </w:r>
      <w:r w:rsidRPr="00D0220D">
        <w:rPr>
          <w:sz w:val="24"/>
          <w:szCs w:val="24"/>
        </w:rPr>
        <w:t>(dále jen „odbory“).</w:t>
      </w:r>
    </w:p>
    <w:p w:rsidR="00C6231D" w:rsidRDefault="00C6231D" w:rsidP="007C52F7">
      <w:pPr>
        <w:spacing w:before="120"/>
        <w:jc w:val="both"/>
        <w:rPr>
          <w:sz w:val="24"/>
          <w:szCs w:val="24"/>
        </w:rPr>
      </w:pPr>
    </w:p>
    <w:p w:rsidR="00C6231D" w:rsidRDefault="00C6231D" w:rsidP="007C52F7">
      <w:pPr>
        <w:spacing w:before="120"/>
        <w:jc w:val="both"/>
        <w:rPr>
          <w:sz w:val="24"/>
          <w:szCs w:val="24"/>
        </w:rPr>
      </w:pPr>
    </w:p>
    <w:p w:rsidR="00C6231D" w:rsidRDefault="00C6231D" w:rsidP="007C52F7">
      <w:pPr>
        <w:spacing w:before="120"/>
        <w:jc w:val="both"/>
        <w:rPr>
          <w:sz w:val="24"/>
          <w:szCs w:val="24"/>
        </w:rPr>
      </w:pPr>
    </w:p>
    <w:p w:rsidR="00C6231D" w:rsidRDefault="00C6231D" w:rsidP="007C52F7">
      <w:pPr>
        <w:spacing w:before="120"/>
        <w:jc w:val="both"/>
        <w:rPr>
          <w:sz w:val="24"/>
          <w:szCs w:val="24"/>
        </w:rPr>
      </w:pPr>
    </w:p>
    <w:p w:rsidR="00C6231D" w:rsidRDefault="00C6231D" w:rsidP="007C52F7">
      <w:pPr>
        <w:spacing w:before="120"/>
        <w:jc w:val="both"/>
        <w:rPr>
          <w:sz w:val="24"/>
          <w:szCs w:val="24"/>
        </w:rPr>
      </w:pPr>
    </w:p>
    <w:p w:rsidR="00C6231D" w:rsidRPr="00D0220D" w:rsidRDefault="00C6231D" w:rsidP="007C52F7">
      <w:pPr>
        <w:spacing w:before="120"/>
        <w:jc w:val="both"/>
        <w:rPr>
          <w:sz w:val="24"/>
          <w:szCs w:val="24"/>
        </w:rPr>
      </w:pPr>
    </w:p>
    <w:p w:rsidR="00C6231D" w:rsidRPr="00D0220D" w:rsidRDefault="00C6231D" w:rsidP="007C52F7">
      <w:pPr>
        <w:spacing w:before="120"/>
        <w:jc w:val="both"/>
        <w:rPr>
          <w:sz w:val="24"/>
          <w:szCs w:val="24"/>
        </w:rPr>
      </w:pPr>
    </w:p>
    <w:p w:rsidR="00C6231D" w:rsidRPr="00D0220D" w:rsidRDefault="00C6231D" w:rsidP="007C52F7">
      <w:pPr>
        <w:spacing w:before="120"/>
        <w:jc w:val="both"/>
        <w:rPr>
          <w:sz w:val="24"/>
          <w:szCs w:val="24"/>
        </w:rPr>
      </w:pPr>
    </w:p>
    <w:p w:rsidR="00C6231D" w:rsidRPr="00D0220D" w:rsidRDefault="00C6231D" w:rsidP="007C52F7">
      <w:pPr>
        <w:spacing w:before="120"/>
        <w:jc w:val="center"/>
        <w:rPr>
          <w:rFonts w:ascii="Union" w:hAnsi="Union" w:cs="Union"/>
          <w:sz w:val="72"/>
          <w:szCs w:val="72"/>
        </w:rPr>
      </w:pPr>
      <w:r w:rsidRPr="00D0220D">
        <w:rPr>
          <w:rFonts w:ascii="Union" w:hAnsi="Union" w:cs="Union"/>
          <w:sz w:val="72"/>
          <w:szCs w:val="72"/>
        </w:rPr>
        <w:t></w:t>
      </w:r>
      <w:r w:rsidRPr="00D0220D">
        <w:rPr>
          <w:rFonts w:ascii="Union" w:hAnsi="Union" w:cs="Union"/>
          <w:sz w:val="72"/>
          <w:szCs w:val="72"/>
        </w:rPr>
        <w:t></w:t>
      </w:r>
      <w:r>
        <w:rPr>
          <w:rFonts w:ascii="Union" w:hAnsi="Union" w:cs="Union"/>
          <w:sz w:val="72"/>
          <w:szCs w:val="72"/>
        </w:rPr>
        <w:t></w:t>
      </w:r>
      <w:r>
        <w:rPr>
          <w:rFonts w:ascii="Union" w:hAnsi="Union" w:cs="Union"/>
          <w:sz w:val="72"/>
          <w:szCs w:val="72"/>
        </w:rPr>
        <w:t></w:t>
      </w:r>
    </w:p>
    <w:p w:rsidR="00C6231D" w:rsidRPr="00D0220D" w:rsidRDefault="00C6231D" w:rsidP="007C52F7">
      <w:pPr>
        <w:spacing w:before="60" w:line="240" w:lineRule="atLeast"/>
      </w:pPr>
      <w:r w:rsidRPr="00D0220D">
        <w:br w:type="page"/>
        <w:t xml:space="preserve"> </w:t>
      </w:r>
    </w:p>
    <w:p w:rsidR="00C6231D" w:rsidRPr="005A756E" w:rsidRDefault="00C6231D" w:rsidP="005A756E">
      <w:pPr>
        <w:pStyle w:val="Heading1"/>
        <w:numPr>
          <w:ilvl w:val="0"/>
          <w:numId w:val="22"/>
        </w:numPr>
        <w:rPr>
          <w:caps/>
        </w:rPr>
      </w:pPr>
      <w:bookmarkStart w:id="0" w:name="_Toc96310531"/>
      <w:r w:rsidRPr="005A756E">
        <w:rPr>
          <w:caps/>
        </w:rPr>
        <w:t>Předmět kolektivní smlouvy</w:t>
      </w:r>
      <w:bookmarkEnd w:id="0"/>
    </w:p>
    <w:p w:rsidR="00C6231D" w:rsidRPr="00D0220D" w:rsidRDefault="00C6231D" w:rsidP="007C52F7">
      <w:pPr>
        <w:spacing w:before="120"/>
        <w:jc w:val="both"/>
      </w:pPr>
      <w:r w:rsidRPr="00D0220D">
        <w:t xml:space="preserve">Kolektivní smlouva upravuje individuální a kolektivní vztahy mezi zaměstnavatelem a zaměstnanci, které </w:t>
      </w:r>
      <w:r>
        <w:br/>
      </w:r>
      <w:r w:rsidRPr="00D0220D">
        <w:t>se týkají pracovněprávních, platových a sociálních otázek a které je třeba řešit v zájmu práv, oprávněných potřeb a sociálních jistot zaměstnanců.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r w:rsidRPr="00D0220D">
        <w:rPr>
          <w:sz w:val="20"/>
          <w:szCs w:val="20"/>
        </w:rPr>
        <w:t xml:space="preserve"> </w:t>
      </w:r>
      <w:bookmarkStart w:id="1" w:name="_Toc96310532"/>
      <w:r w:rsidRPr="00D0220D">
        <w:rPr>
          <w:sz w:val="20"/>
          <w:szCs w:val="20"/>
        </w:rPr>
        <w:t>Vztahy mezi zaměstnavatelem a odborovou organizací</w:t>
      </w:r>
      <w:bookmarkEnd w:id="1"/>
    </w:p>
    <w:p w:rsidR="00C6231D" w:rsidRPr="00D0220D" w:rsidRDefault="00C6231D" w:rsidP="007C52F7">
      <w:pPr>
        <w:spacing w:before="120"/>
        <w:jc w:val="both"/>
      </w:pPr>
      <w:r w:rsidRPr="00D0220D">
        <w:t xml:space="preserve">Zaměstnavatel uzná jako své partnery při plnění této smlouvy řádně zvolené nebo pověřené odborové funkcionáře. Toto uznávání se vztahuje i na uplatňování oprávnění vyplývajících z </w:t>
      </w:r>
      <w:r>
        <w:t>§ 286 ZP.</w:t>
      </w:r>
    </w:p>
    <w:p w:rsidR="00C6231D" w:rsidRDefault="00C6231D" w:rsidP="007C52F7">
      <w:pPr>
        <w:pStyle w:val="BodyText"/>
        <w:rPr>
          <w:sz w:val="20"/>
          <w:szCs w:val="20"/>
        </w:rPr>
      </w:pPr>
      <w:r w:rsidRPr="00FA3DD0">
        <w:rPr>
          <w:sz w:val="20"/>
          <w:szCs w:val="20"/>
        </w:rPr>
        <w:t xml:space="preserve">Požádá-li odborový funkcionář zaměstnavatele </w:t>
      </w:r>
      <w:r w:rsidRPr="00721DF0">
        <w:rPr>
          <w:sz w:val="20"/>
          <w:szCs w:val="20"/>
        </w:rPr>
        <w:t>o pracovní volno</w:t>
      </w:r>
      <w:r>
        <w:rPr>
          <w:sz w:val="20"/>
          <w:szCs w:val="20"/>
        </w:rPr>
        <w:t xml:space="preserve"> v souvislosti </w:t>
      </w:r>
      <w:r w:rsidRPr="00FA3DD0">
        <w:rPr>
          <w:sz w:val="20"/>
          <w:szCs w:val="20"/>
        </w:rPr>
        <w:t>s výkonem funkce nebo s plněním této smlouvy, bude mu v souladu s ustanovením § 203, odst. 2 ZP poskytnuto pracovní volno</w:t>
      </w:r>
      <w:r>
        <w:rPr>
          <w:sz w:val="20"/>
          <w:szCs w:val="20"/>
        </w:rPr>
        <w:t xml:space="preserve"> </w:t>
      </w:r>
      <w:r w:rsidRPr="00FA3DD0">
        <w:rPr>
          <w:sz w:val="20"/>
          <w:szCs w:val="20"/>
        </w:rPr>
        <w:t>s náhradou mzdy v nezbytně nutném rozsahu.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r w:rsidRPr="00D0220D">
        <w:rPr>
          <w:sz w:val="20"/>
          <w:szCs w:val="20"/>
        </w:rPr>
        <w:t xml:space="preserve"> </w:t>
      </w:r>
      <w:bookmarkStart w:id="2" w:name="_Toc96310533"/>
      <w:r w:rsidRPr="00D0220D">
        <w:rPr>
          <w:sz w:val="20"/>
          <w:szCs w:val="20"/>
        </w:rPr>
        <w:t>Respektování společných stanovisek</w:t>
      </w:r>
      <w:bookmarkEnd w:id="2"/>
    </w:p>
    <w:p w:rsidR="00C6231D" w:rsidRPr="00D0220D" w:rsidRDefault="00C6231D" w:rsidP="007C52F7">
      <w:pPr>
        <w:pStyle w:val="NormlnIMP"/>
        <w:spacing w:before="120"/>
        <w:jc w:val="both"/>
        <w:rPr>
          <w:color w:val="000000"/>
          <w:sz w:val="20"/>
          <w:szCs w:val="20"/>
        </w:rPr>
      </w:pPr>
      <w:r w:rsidRPr="00D0220D">
        <w:rPr>
          <w:sz w:val="20"/>
          <w:szCs w:val="20"/>
        </w:rPr>
        <w:t xml:space="preserve">Zaměstnavatel a odbory se zavazují k respektování společných stanovisek </w:t>
      </w:r>
      <w:r w:rsidRPr="00D0220D">
        <w:rPr>
          <w:color w:val="000000"/>
          <w:sz w:val="20"/>
          <w:szCs w:val="20"/>
        </w:rPr>
        <w:t>ústředních a krajských orgánů veřejné správy a vydaných ve spolupráci s příslušnými orgány ČMOS PŠ.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r w:rsidRPr="00D0220D">
        <w:rPr>
          <w:sz w:val="20"/>
          <w:szCs w:val="20"/>
        </w:rPr>
        <w:t xml:space="preserve"> </w:t>
      </w:r>
      <w:bookmarkStart w:id="3" w:name="_Toc96310534"/>
      <w:r w:rsidRPr="00D0220D">
        <w:rPr>
          <w:sz w:val="20"/>
          <w:szCs w:val="20"/>
        </w:rPr>
        <w:t>Materiální a organizační zabezpečení činnosti odborů</w:t>
      </w:r>
      <w:bookmarkEnd w:id="3"/>
    </w:p>
    <w:p w:rsidR="00C6231D" w:rsidRPr="00D0220D" w:rsidRDefault="00C6231D" w:rsidP="007C52F7">
      <w:pPr>
        <w:spacing w:before="120"/>
        <w:jc w:val="both"/>
      </w:pPr>
      <w:r w:rsidRPr="00D0220D">
        <w:t xml:space="preserve">Zaměstnavatel se zavazuje poskytnout pro nezbytnou provozní potřebu odborů podle svých možností </w:t>
      </w:r>
      <w:r>
        <w:br/>
      </w:r>
      <w:r w:rsidRPr="00D0220D">
        <w:t>v přiměřeném rozsahu místnost pro pořádání porad a schůzí a zavazuje se hradit náklady spojené s její údržbou a technickým provozem. Zaměstnavatel umožní odborům podle svých možností a v nezbytně nutném rozsahu přístup ke kopírovací, výpočetní a spojovací technice, včetně elektronické pošty.</w:t>
      </w:r>
    </w:p>
    <w:p w:rsidR="00C6231D" w:rsidRPr="00D0220D" w:rsidRDefault="00C6231D" w:rsidP="007C52F7">
      <w:pPr>
        <w:spacing w:before="120"/>
        <w:jc w:val="both"/>
      </w:pPr>
      <w:r w:rsidRPr="00D0220D">
        <w:t>Ředitel</w:t>
      </w:r>
      <w:r>
        <w:t>ka</w:t>
      </w:r>
      <w:r w:rsidRPr="00D0220D">
        <w:t xml:space="preserve"> školy umožní pověřenému zástupci příslušného odborového orgánu působícího ve škole nebo školském zařízení přístup k informacím a sdělením adresovaným odborům elektronickou poštou. Totéž platí pro korespondenci určenou odborům a doručenou na adresu školy.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r w:rsidRPr="00D0220D">
        <w:rPr>
          <w:sz w:val="20"/>
          <w:szCs w:val="20"/>
        </w:rPr>
        <w:t xml:space="preserve"> </w:t>
      </w:r>
      <w:bookmarkStart w:id="4" w:name="_Toc96310535"/>
      <w:r w:rsidRPr="00D0220D">
        <w:rPr>
          <w:sz w:val="20"/>
          <w:szCs w:val="20"/>
        </w:rPr>
        <w:t>Vzájemná informovanost</w:t>
      </w:r>
      <w:bookmarkEnd w:id="4"/>
    </w:p>
    <w:p w:rsidR="00C6231D" w:rsidRPr="00D0220D" w:rsidRDefault="00C6231D" w:rsidP="007C52F7">
      <w:pPr>
        <w:pStyle w:val="NormlnIMP"/>
        <w:spacing w:before="120"/>
        <w:jc w:val="both"/>
        <w:rPr>
          <w:color w:val="000000"/>
          <w:sz w:val="20"/>
          <w:szCs w:val="20"/>
        </w:rPr>
      </w:pPr>
      <w:r w:rsidRPr="00D0220D">
        <w:rPr>
          <w:color w:val="000000"/>
          <w:sz w:val="20"/>
          <w:szCs w:val="20"/>
        </w:rPr>
        <w:t>Smluvní strany se zavazují umožnit na požádání účast druhé smluvní s</w:t>
      </w:r>
      <w:r>
        <w:rPr>
          <w:color w:val="000000"/>
          <w:sz w:val="20"/>
          <w:szCs w:val="20"/>
        </w:rPr>
        <w:t xml:space="preserve">trany i na </w:t>
      </w:r>
      <w:r w:rsidRPr="00D0220D">
        <w:rPr>
          <w:color w:val="000000"/>
          <w:sz w:val="20"/>
          <w:szCs w:val="20"/>
        </w:rPr>
        <w:t xml:space="preserve">jednáních svých orgánů </w:t>
      </w:r>
      <w:r>
        <w:rPr>
          <w:color w:val="000000"/>
          <w:sz w:val="20"/>
          <w:szCs w:val="20"/>
        </w:rPr>
        <w:br/>
      </w:r>
      <w:r w:rsidRPr="00D0220D">
        <w:rPr>
          <w:color w:val="000000"/>
          <w:sz w:val="20"/>
          <w:szCs w:val="20"/>
        </w:rPr>
        <w:t>či na poradách, a to k přednesení stanoviska k projednávaným otázkám, pokud se týkají zájmů druhé smluvní strany. Za tím účelem se smluvní strany předem informují o všech jednáních, na kterých by mohla vzhledem k jejich zaměření přicházet taková účast v úvahu.</w:t>
      </w:r>
    </w:p>
    <w:p w:rsidR="00C6231D" w:rsidRPr="00D0220D" w:rsidRDefault="00C6231D" w:rsidP="007C52F7">
      <w:pPr>
        <w:pStyle w:val="NormlnIMP"/>
        <w:spacing w:before="120"/>
        <w:jc w:val="both"/>
        <w:rPr>
          <w:color w:val="000000"/>
          <w:sz w:val="20"/>
          <w:szCs w:val="20"/>
        </w:rPr>
      </w:pPr>
      <w:r w:rsidRPr="00D0220D">
        <w:rPr>
          <w:color w:val="000000"/>
          <w:sz w:val="20"/>
          <w:szCs w:val="20"/>
        </w:rPr>
        <w:t>Smluvní strany se zavazují neprodleně se vzájemně informovat o svých rozhodnutích dotýkajících se zájmů druhé smluvní strany.</w:t>
      </w:r>
    </w:p>
    <w:p w:rsidR="00C6231D" w:rsidRPr="00D0220D" w:rsidRDefault="00C6231D" w:rsidP="007C52F7">
      <w:pPr>
        <w:pStyle w:val="Heading1"/>
        <w:spacing w:before="240"/>
        <w:ind w:left="721" w:hanging="437"/>
      </w:pPr>
      <w:bookmarkStart w:id="5" w:name="_Toc96310536"/>
      <w:r w:rsidRPr="00D0220D">
        <w:t>VŠEOBECNÁ USTANOVENÍ</w:t>
      </w:r>
      <w:bookmarkEnd w:id="5"/>
    </w:p>
    <w:p w:rsidR="00C6231D" w:rsidRPr="00D0220D" w:rsidRDefault="00C6231D" w:rsidP="007C52F7">
      <w:pPr>
        <w:pStyle w:val="Heading2"/>
        <w:rPr>
          <w:sz w:val="20"/>
          <w:szCs w:val="20"/>
        </w:rPr>
      </w:pPr>
      <w:r w:rsidRPr="00D0220D">
        <w:rPr>
          <w:sz w:val="20"/>
          <w:szCs w:val="20"/>
        </w:rPr>
        <w:t xml:space="preserve"> </w:t>
      </w:r>
      <w:bookmarkStart w:id="6" w:name="_Toc96310537"/>
      <w:r w:rsidRPr="00D0220D">
        <w:rPr>
          <w:sz w:val="20"/>
          <w:szCs w:val="20"/>
        </w:rPr>
        <w:t>Zajištění zaměstnanosti</w:t>
      </w:r>
      <w:bookmarkEnd w:id="6"/>
    </w:p>
    <w:p w:rsidR="00C6231D" w:rsidRPr="00D0220D" w:rsidRDefault="00C6231D" w:rsidP="007C52F7">
      <w:pPr>
        <w:pStyle w:val="NormlnIMP"/>
        <w:spacing w:before="120"/>
        <w:jc w:val="both"/>
        <w:rPr>
          <w:color w:val="000000"/>
          <w:sz w:val="20"/>
          <w:szCs w:val="20"/>
        </w:rPr>
      </w:pPr>
      <w:r w:rsidRPr="00D0220D">
        <w:rPr>
          <w:color w:val="000000"/>
          <w:sz w:val="20"/>
          <w:szCs w:val="20"/>
        </w:rPr>
        <w:t>Zaměstnavatel se zavazuje zajišťovat plnění běžných úkolů vyplývajících z předmětu jeho činnosti především svými zaměstnanci, které k tomu účelu zaměstnává přednostně v pracovním poměru podle zákoníku práce.</w:t>
      </w:r>
    </w:p>
    <w:p w:rsidR="00C6231D" w:rsidRPr="00D0220D" w:rsidRDefault="00C6231D" w:rsidP="007C52F7">
      <w:pPr>
        <w:pStyle w:val="NormlnIMP"/>
        <w:spacing w:before="120"/>
        <w:jc w:val="both"/>
        <w:rPr>
          <w:color w:val="000000"/>
          <w:sz w:val="20"/>
          <w:szCs w:val="20"/>
        </w:rPr>
      </w:pPr>
      <w:r w:rsidRPr="00D0220D">
        <w:rPr>
          <w:color w:val="000000"/>
          <w:sz w:val="20"/>
          <w:szCs w:val="20"/>
        </w:rPr>
        <w:t xml:space="preserve">Zaměstnavatel se zavazuje </w:t>
      </w:r>
      <w:r w:rsidRPr="001975A0">
        <w:rPr>
          <w:color w:val="000000"/>
          <w:sz w:val="20"/>
          <w:szCs w:val="20"/>
        </w:rPr>
        <w:t>projednat</w:t>
      </w:r>
      <w:r w:rsidRPr="00D0220D">
        <w:rPr>
          <w:color w:val="000000"/>
          <w:sz w:val="20"/>
          <w:szCs w:val="20"/>
        </w:rPr>
        <w:t xml:space="preserve"> s odbory alespoň jedenkrát ročně nejpozději do 30.</w:t>
      </w:r>
      <w:r>
        <w:rPr>
          <w:color w:val="000000"/>
          <w:sz w:val="20"/>
          <w:szCs w:val="20"/>
        </w:rPr>
        <w:t xml:space="preserve"> </w:t>
      </w:r>
      <w:r w:rsidRPr="00D0220D">
        <w:rPr>
          <w:color w:val="000000"/>
          <w:sz w:val="20"/>
          <w:szCs w:val="20"/>
        </w:rPr>
        <w:t>6. způsob plnění tohoto závazku.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r w:rsidRPr="00D0220D">
        <w:rPr>
          <w:sz w:val="20"/>
          <w:szCs w:val="20"/>
        </w:rPr>
        <w:t xml:space="preserve"> </w:t>
      </w:r>
      <w:bookmarkStart w:id="7" w:name="_Toc96310538"/>
      <w:r w:rsidRPr="00D0220D">
        <w:rPr>
          <w:sz w:val="20"/>
          <w:szCs w:val="20"/>
        </w:rPr>
        <w:t>Informace o zamýšlených změnách v zaměstnanosti</w:t>
      </w:r>
      <w:bookmarkEnd w:id="7"/>
    </w:p>
    <w:p w:rsidR="00C6231D" w:rsidRPr="00D0220D" w:rsidRDefault="00C6231D" w:rsidP="007C52F7">
      <w:pPr>
        <w:pStyle w:val="NormlnIMP"/>
        <w:spacing w:before="120"/>
        <w:jc w:val="both"/>
        <w:rPr>
          <w:color w:val="000000"/>
          <w:sz w:val="20"/>
          <w:szCs w:val="20"/>
        </w:rPr>
      </w:pPr>
      <w:r w:rsidRPr="00D0220D">
        <w:rPr>
          <w:color w:val="000000"/>
          <w:sz w:val="20"/>
          <w:szCs w:val="20"/>
        </w:rPr>
        <w:t xml:space="preserve">Zaměstnavatel se zavazuje předem </w:t>
      </w:r>
      <w:r>
        <w:rPr>
          <w:color w:val="000000"/>
          <w:sz w:val="20"/>
          <w:szCs w:val="20"/>
        </w:rPr>
        <w:t>projednat</w:t>
      </w:r>
      <w:r w:rsidRPr="00D0220D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s </w:t>
      </w:r>
      <w:r w:rsidRPr="00D0220D">
        <w:rPr>
          <w:color w:val="000000"/>
          <w:sz w:val="20"/>
          <w:szCs w:val="20"/>
        </w:rPr>
        <w:t>příslušný</w:t>
      </w:r>
      <w:r>
        <w:rPr>
          <w:color w:val="000000"/>
          <w:sz w:val="20"/>
          <w:szCs w:val="20"/>
        </w:rPr>
        <w:t>m</w:t>
      </w:r>
      <w:r w:rsidRPr="00D0220D">
        <w:rPr>
          <w:color w:val="000000"/>
          <w:sz w:val="20"/>
          <w:szCs w:val="20"/>
        </w:rPr>
        <w:t xml:space="preserve"> odborový</w:t>
      </w:r>
      <w:r>
        <w:rPr>
          <w:color w:val="000000"/>
          <w:sz w:val="20"/>
          <w:szCs w:val="20"/>
        </w:rPr>
        <w:t>m</w:t>
      </w:r>
      <w:r w:rsidRPr="00D0220D">
        <w:rPr>
          <w:color w:val="000000"/>
          <w:sz w:val="20"/>
          <w:szCs w:val="20"/>
        </w:rPr>
        <w:t xml:space="preserve"> orgán</w:t>
      </w:r>
      <w:r>
        <w:rPr>
          <w:color w:val="000000"/>
          <w:sz w:val="20"/>
          <w:szCs w:val="20"/>
        </w:rPr>
        <w:t xml:space="preserve">em </w:t>
      </w:r>
      <w:r w:rsidRPr="00D0220D">
        <w:rPr>
          <w:color w:val="000000"/>
          <w:sz w:val="20"/>
          <w:szCs w:val="20"/>
        </w:rPr>
        <w:t>zamýšlen</w:t>
      </w:r>
      <w:r>
        <w:rPr>
          <w:color w:val="000000"/>
          <w:sz w:val="20"/>
          <w:szCs w:val="20"/>
        </w:rPr>
        <w:t xml:space="preserve">é </w:t>
      </w:r>
      <w:r w:rsidRPr="00D0220D">
        <w:rPr>
          <w:color w:val="000000"/>
          <w:sz w:val="20"/>
          <w:szCs w:val="20"/>
        </w:rPr>
        <w:t>strukturální změn</w:t>
      </w:r>
      <w:r>
        <w:rPr>
          <w:color w:val="000000"/>
          <w:sz w:val="20"/>
          <w:szCs w:val="20"/>
        </w:rPr>
        <w:t>y</w:t>
      </w:r>
      <w:r w:rsidRPr="00D0220D">
        <w:rPr>
          <w:color w:val="000000"/>
          <w:sz w:val="20"/>
          <w:szCs w:val="20"/>
        </w:rPr>
        <w:t xml:space="preserve"> a organizační nebo racionalizační opatření, v jejichž důsledku dojde ke změně většího počtu pracovních míst, a to minimálně jeden měsíc před uskutečněním těchto změn.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r w:rsidRPr="00D0220D">
        <w:rPr>
          <w:sz w:val="20"/>
          <w:szCs w:val="20"/>
        </w:rPr>
        <w:t xml:space="preserve"> </w:t>
      </w:r>
      <w:bookmarkStart w:id="8" w:name="_Toc96310539"/>
      <w:r w:rsidRPr="00D0220D">
        <w:rPr>
          <w:sz w:val="20"/>
          <w:szCs w:val="20"/>
        </w:rPr>
        <w:t>Nabídka pracovního místa</w:t>
      </w:r>
      <w:bookmarkEnd w:id="8"/>
    </w:p>
    <w:p w:rsidR="00C6231D" w:rsidRPr="008E156E" w:rsidRDefault="00C6231D" w:rsidP="007C52F7">
      <w:pPr>
        <w:pStyle w:val="NormlnIMP"/>
        <w:spacing w:before="120"/>
        <w:jc w:val="both"/>
        <w:rPr>
          <w:color w:val="000000"/>
          <w:sz w:val="20"/>
          <w:szCs w:val="20"/>
        </w:rPr>
      </w:pPr>
      <w:r w:rsidRPr="008E156E">
        <w:rPr>
          <w:color w:val="000000"/>
          <w:sz w:val="20"/>
          <w:szCs w:val="20"/>
        </w:rPr>
        <w:t xml:space="preserve">Zřídí-li se nové pracovní místo nebo uvolní-li se pracovní místo již zřízené, nabídne je zaměstnavatel přednostně zaměstnancům, se kterými má být rozvázán pracovní poměr z organizačních důvodů </w:t>
      </w:r>
      <w:r>
        <w:rPr>
          <w:color w:val="000000"/>
          <w:sz w:val="20"/>
          <w:szCs w:val="20"/>
        </w:rPr>
        <w:br/>
      </w:r>
      <w:r w:rsidRPr="008E156E">
        <w:rPr>
          <w:color w:val="000000"/>
          <w:sz w:val="20"/>
          <w:szCs w:val="20"/>
        </w:rPr>
        <w:t>(např. je v běhu výpovědní doba nebo byla uzavřena dohoda o skončení pracovního poměru s pozdějším termínem jeho skončení). Podmínkou splnění tohoto závazku je kvalifikační způsobilost zaměstnance pro toto nové pracovní místo.</w:t>
      </w:r>
    </w:p>
    <w:p w:rsidR="00C6231D" w:rsidRPr="008E156E" w:rsidRDefault="00C6231D" w:rsidP="007C52F7">
      <w:pPr>
        <w:pStyle w:val="NormlnIMP"/>
        <w:spacing w:before="120"/>
        <w:jc w:val="both"/>
        <w:rPr>
          <w:color w:val="000000"/>
          <w:sz w:val="20"/>
          <w:szCs w:val="20"/>
        </w:rPr>
      </w:pPr>
      <w:r w:rsidRPr="008E156E">
        <w:rPr>
          <w:color w:val="000000"/>
          <w:sz w:val="20"/>
          <w:szCs w:val="20"/>
        </w:rPr>
        <w:t>Je-li toto nově zřízené nebo uvolněné místo pracovním místem na dobu neurčitou, nabídne je zaměstnavatel přednostně zaměstnancům, se kterými má dosud uzavřen pracovní poměr na dobu určitou.</w:t>
      </w:r>
    </w:p>
    <w:p w:rsidR="00C6231D" w:rsidRPr="00D0220D" w:rsidRDefault="00C6231D" w:rsidP="007C52F7">
      <w:pPr>
        <w:pStyle w:val="NormlnIMP"/>
        <w:spacing w:before="120"/>
        <w:jc w:val="both"/>
        <w:rPr>
          <w:color w:val="000000"/>
          <w:sz w:val="20"/>
          <w:szCs w:val="20"/>
        </w:rPr>
      </w:pPr>
      <w:r w:rsidRPr="008E156E">
        <w:rPr>
          <w:color w:val="000000"/>
          <w:sz w:val="20"/>
          <w:szCs w:val="20"/>
        </w:rPr>
        <w:t>Zaměstnavatel se zavazuje nabídnout plný pracovní úvazek přednostně těm zaměstnancům, kteří dosud pracují na snížený pracovní úvazek.</w:t>
      </w:r>
    </w:p>
    <w:p w:rsidR="00C6231D" w:rsidRPr="00D0220D" w:rsidRDefault="00C6231D" w:rsidP="007C52F7">
      <w:pPr>
        <w:pStyle w:val="NormlnIMP"/>
        <w:spacing w:before="120"/>
        <w:jc w:val="both"/>
        <w:rPr>
          <w:color w:val="000000"/>
          <w:sz w:val="20"/>
          <w:szCs w:val="20"/>
        </w:rPr>
      </w:pPr>
      <w:r w:rsidRPr="00D0220D">
        <w:rPr>
          <w:color w:val="000000"/>
          <w:sz w:val="20"/>
          <w:szCs w:val="20"/>
        </w:rPr>
        <w:t>Zaměstnavatel se zavazuje projednat s odbory alespoň jedenkrát ročně nejpozději do 30.</w:t>
      </w:r>
      <w:r>
        <w:rPr>
          <w:color w:val="000000"/>
          <w:sz w:val="20"/>
          <w:szCs w:val="20"/>
        </w:rPr>
        <w:t xml:space="preserve"> </w:t>
      </w:r>
      <w:r w:rsidRPr="00D0220D">
        <w:rPr>
          <w:color w:val="000000"/>
          <w:sz w:val="20"/>
          <w:szCs w:val="20"/>
        </w:rPr>
        <w:t>6. způsob plnění tohoto závazku.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r w:rsidRPr="00D0220D">
        <w:rPr>
          <w:sz w:val="20"/>
          <w:szCs w:val="20"/>
        </w:rPr>
        <w:t xml:space="preserve"> </w:t>
      </w:r>
      <w:bookmarkStart w:id="9" w:name="_Toc96310540"/>
      <w:r w:rsidRPr="00D0220D">
        <w:rPr>
          <w:sz w:val="20"/>
          <w:szCs w:val="20"/>
        </w:rPr>
        <w:t>Vzájemná konzultace v oblasti zaměstnanosti a hospodaření</w:t>
      </w:r>
      <w:bookmarkEnd w:id="9"/>
    </w:p>
    <w:p w:rsidR="00C6231D" w:rsidRPr="00D0220D" w:rsidRDefault="00C6231D" w:rsidP="007C52F7">
      <w:pPr>
        <w:pStyle w:val="NormlnIMP"/>
        <w:spacing w:before="120"/>
        <w:jc w:val="both"/>
        <w:rPr>
          <w:color w:val="000000"/>
          <w:sz w:val="20"/>
          <w:szCs w:val="20"/>
        </w:rPr>
      </w:pPr>
      <w:r w:rsidRPr="00E12E1D">
        <w:rPr>
          <w:color w:val="000000"/>
          <w:sz w:val="20"/>
          <w:szCs w:val="20"/>
        </w:rPr>
        <w:t>Kromě případů povinného projednání s</w:t>
      </w:r>
      <w:r>
        <w:rPr>
          <w:color w:val="000000"/>
          <w:sz w:val="20"/>
          <w:szCs w:val="20"/>
        </w:rPr>
        <w:t> </w:t>
      </w:r>
      <w:r w:rsidRPr="00E12E1D">
        <w:rPr>
          <w:color w:val="000000"/>
          <w:sz w:val="20"/>
          <w:szCs w:val="20"/>
        </w:rPr>
        <w:t>odbory</w:t>
      </w:r>
      <w:r>
        <w:rPr>
          <w:color w:val="000000"/>
          <w:sz w:val="20"/>
          <w:szCs w:val="20"/>
        </w:rPr>
        <w:t xml:space="preserve"> se </w:t>
      </w:r>
      <w:r w:rsidRPr="00E12E1D">
        <w:rPr>
          <w:color w:val="000000"/>
          <w:sz w:val="20"/>
          <w:szCs w:val="20"/>
        </w:rPr>
        <w:t>zaměstnavatel zavazuje p</w:t>
      </w:r>
      <w:r>
        <w:rPr>
          <w:color w:val="000000"/>
          <w:sz w:val="20"/>
          <w:szCs w:val="20"/>
        </w:rPr>
        <w:t>ředem projednávat s odbory také</w:t>
      </w:r>
      <w:r>
        <w:rPr>
          <w:color w:val="000000"/>
          <w:sz w:val="20"/>
          <w:szCs w:val="20"/>
        </w:rPr>
        <w:br/>
      </w:r>
      <w:r w:rsidRPr="00E12E1D">
        <w:rPr>
          <w:color w:val="000000"/>
          <w:sz w:val="20"/>
          <w:szCs w:val="20"/>
        </w:rPr>
        <w:t>ty okolnosti týkající se vývoje zaměstnanosti, které jinak podléhají podle zákoníku práce pouze povinnosti infor</w:t>
      </w:r>
      <w:r>
        <w:rPr>
          <w:color w:val="000000"/>
          <w:sz w:val="20"/>
          <w:szCs w:val="20"/>
        </w:rPr>
        <w:t>movat odbory</w:t>
      </w:r>
      <w:r w:rsidRPr="00E12E1D">
        <w:rPr>
          <w:color w:val="000000"/>
          <w:sz w:val="20"/>
          <w:szCs w:val="20"/>
        </w:rPr>
        <w:t>. Jedná se zejména</w:t>
      </w:r>
      <w:r w:rsidRPr="00D0220D">
        <w:rPr>
          <w:color w:val="000000"/>
          <w:sz w:val="20"/>
          <w:szCs w:val="20"/>
        </w:rPr>
        <w:t xml:space="preserve"> o tyto případy:</w:t>
      </w:r>
    </w:p>
    <w:p w:rsidR="00C6231D" w:rsidRPr="00E12E1D" w:rsidRDefault="00C6231D" w:rsidP="007C52F7">
      <w:pPr>
        <w:pStyle w:val="NormlnIMP"/>
        <w:numPr>
          <w:ilvl w:val="0"/>
          <w:numId w:val="3"/>
        </w:numPr>
        <w:spacing w:before="120"/>
        <w:jc w:val="both"/>
        <w:rPr>
          <w:color w:val="000000"/>
          <w:sz w:val="20"/>
          <w:szCs w:val="20"/>
        </w:rPr>
      </w:pPr>
      <w:r w:rsidRPr="00D0220D">
        <w:rPr>
          <w:color w:val="000000"/>
          <w:sz w:val="20"/>
          <w:szCs w:val="20"/>
        </w:rPr>
        <w:t>Změny právního postavení zaměstnavatele z rozhodnutí zřizovatele včetně vnitřního uspořádání zaměstnavatele, a to s rozborem důsledků na zaměstnan</w:t>
      </w:r>
      <w:r>
        <w:rPr>
          <w:color w:val="000000"/>
          <w:sz w:val="20"/>
          <w:szCs w:val="20"/>
        </w:rPr>
        <w:t>ost, hospodaření a provoz školy</w:t>
      </w:r>
      <w:r w:rsidRPr="00E12E1D">
        <w:rPr>
          <w:color w:val="000000"/>
          <w:sz w:val="20"/>
          <w:szCs w:val="20"/>
        </w:rPr>
        <w:t>.</w:t>
      </w:r>
    </w:p>
    <w:p w:rsidR="00C6231D" w:rsidRPr="00D0220D" w:rsidRDefault="00C6231D" w:rsidP="007C52F7">
      <w:pPr>
        <w:pStyle w:val="NormlnIMP"/>
        <w:numPr>
          <w:ilvl w:val="0"/>
          <w:numId w:val="3"/>
        </w:numPr>
        <w:spacing w:before="120"/>
        <w:jc w:val="both"/>
        <w:rPr>
          <w:color w:val="000000"/>
          <w:sz w:val="20"/>
          <w:szCs w:val="20"/>
        </w:rPr>
      </w:pPr>
      <w:r w:rsidRPr="00D0220D">
        <w:rPr>
          <w:color w:val="000000"/>
          <w:sz w:val="20"/>
          <w:szCs w:val="20"/>
        </w:rPr>
        <w:t xml:space="preserve">Připravované strukturální změny, racionalizační a organizační opatření, v jejichž důsledku dojde </w:t>
      </w:r>
      <w:r>
        <w:rPr>
          <w:color w:val="000000"/>
          <w:sz w:val="20"/>
          <w:szCs w:val="20"/>
        </w:rPr>
        <w:br/>
      </w:r>
      <w:r w:rsidRPr="00D0220D">
        <w:rPr>
          <w:color w:val="000000"/>
          <w:sz w:val="20"/>
          <w:szCs w:val="20"/>
        </w:rPr>
        <w:t>ke změně počtu pracovních míst, popř. k nutnosti úpravy velikosti pracovních úvazků jednotlivých zaměstnanců.</w:t>
      </w:r>
    </w:p>
    <w:p w:rsidR="00C6231D" w:rsidRPr="00D0220D" w:rsidRDefault="00C6231D" w:rsidP="007C52F7">
      <w:pPr>
        <w:pStyle w:val="NormlnIMP"/>
        <w:numPr>
          <w:ilvl w:val="0"/>
          <w:numId w:val="3"/>
        </w:numPr>
        <w:spacing w:before="120"/>
        <w:jc w:val="both"/>
        <w:rPr>
          <w:color w:val="000000"/>
          <w:sz w:val="20"/>
          <w:szCs w:val="20"/>
        </w:rPr>
      </w:pPr>
      <w:r w:rsidRPr="00D0220D">
        <w:rPr>
          <w:color w:val="000000"/>
          <w:sz w:val="20"/>
          <w:szCs w:val="20"/>
        </w:rPr>
        <w:t>Otázky pracovních podmínek a jakékoliv jejich změny v těchto oblastech.</w:t>
      </w:r>
    </w:p>
    <w:p w:rsidR="00C6231D" w:rsidRPr="00D0220D" w:rsidRDefault="00C6231D" w:rsidP="007C52F7">
      <w:pPr>
        <w:pStyle w:val="NormlnIMP"/>
        <w:numPr>
          <w:ilvl w:val="0"/>
          <w:numId w:val="3"/>
        </w:numPr>
        <w:spacing w:before="120"/>
        <w:jc w:val="both"/>
        <w:rPr>
          <w:color w:val="000000"/>
          <w:sz w:val="20"/>
          <w:szCs w:val="20"/>
        </w:rPr>
      </w:pPr>
      <w:r w:rsidRPr="00D0220D">
        <w:rPr>
          <w:color w:val="000000"/>
          <w:sz w:val="20"/>
          <w:szCs w:val="20"/>
        </w:rPr>
        <w:t xml:space="preserve">Rozpis rozpočtu školy nebo školského zařízení pro daný </w:t>
      </w:r>
      <w:r>
        <w:rPr>
          <w:color w:val="000000"/>
          <w:sz w:val="20"/>
          <w:szCs w:val="20"/>
        </w:rPr>
        <w:t xml:space="preserve">rok. K tomuto projednání dojde </w:t>
      </w:r>
      <w:r w:rsidRPr="00D0220D">
        <w:rPr>
          <w:color w:val="000000"/>
          <w:sz w:val="20"/>
          <w:szCs w:val="20"/>
        </w:rPr>
        <w:t>po provedení rozpisu rozpočtu z příslušného orgánu veřejné správy. Předmětem jednání o rozpisu rozpočtu musí být zejména:</w:t>
      </w:r>
    </w:p>
    <w:p w:rsidR="00C6231D" w:rsidRPr="00D0220D" w:rsidRDefault="00C6231D" w:rsidP="007C52F7">
      <w:pPr>
        <w:pStyle w:val="NormlnIMP"/>
        <w:numPr>
          <w:ilvl w:val="1"/>
          <w:numId w:val="1"/>
        </w:numPr>
        <w:spacing w:before="120"/>
        <w:jc w:val="both"/>
        <w:rPr>
          <w:color w:val="000000"/>
          <w:sz w:val="20"/>
          <w:szCs w:val="20"/>
        </w:rPr>
      </w:pPr>
      <w:r w:rsidRPr="00D0220D">
        <w:rPr>
          <w:color w:val="000000"/>
          <w:sz w:val="20"/>
          <w:szCs w:val="20"/>
        </w:rPr>
        <w:t>Závazné ukazatele (limity) stanovené příslušnými orgány veřejné správy.</w:t>
      </w:r>
    </w:p>
    <w:p w:rsidR="00C6231D" w:rsidRPr="00D0220D" w:rsidRDefault="00C6231D" w:rsidP="007C52F7">
      <w:pPr>
        <w:pStyle w:val="NormlnIMP"/>
        <w:numPr>
          <w:ilvl w:val="1"/>
          <w:numId w:val="1"/>
        </w:numPr>
        <w:spacing w:before="120"/>
        <w:jc w:val="both"/>
        <w:rPr>
          <w:color w:val="000000"/>
          <w:sz w:val="20"/>
          <w:szCs w:val="20"/>
        </w:rPr>
      </w:pPr>
      <w:r w:rsidRPr="00D0220D">
        <w:rPr>
          <w:color w:val="000000"/>
          <w:sz w:val="20"/>
          <w:szCs w:val="20"/>
        </w:rPr>
        <w:t xml:space="preserve">Rozpis těchto závazných ukazatelů v oblasti mzdových výdajů. </w:t>
      </w:r>
    </w:p>
    <w:p w:rsidR="00C6231D" w:rsidRPr="00D0220D" w:rsidRDefault="00C6231D" w:rsidP="007C52F7">
      <w:pPr>
        <w:pStyle w:val="NormlnIMP"/>
        <w:numPr>
          <w:ilvl w:val="1"/>
          <w:numId w:val="1"/>
        </w:numPr>
        <w:spacing w:before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Rozpis </w:t>
      </w:r>
      <w:r w:rsidRPr="00D0220D">
        <w:rPr>
          <w:color w:val="000000"/>
          <w:sz w:val="20"/>
          <w:szCs w:val="20"/>
        </w:rPr>
        <w:t>ostatních neinvestičních výdajů (ONIV).</w:t>
      </w:r>
    </w:p>
    <w:p w:rsidR="00C6231D" w:rsidRPr="00D0220D" w:rsidRDefault="00C6231D" w:rsidP="007C52F7">
      <w:pPr>
        <w:pStyle w:val="NormlnIMP"/>
        <w:numPr>
          <w:ilvl w:val="1"/>
          <w:numId w:val="1"/>
        </w:numPr>
        <w:spacing w:before="120"/>
        <w:jc w:val="both"/>
        <w:rPr>
          <w:color w:val="000000"/>
          <w:sz w:val="20"/>
          <w:szCs w:val="20"/>
        </w:rPr>
      </w:pPr>
      <w:r w:rsidRPr="00D0220D">
        <w:rPr>
          <w:color w:val="000000"/>
          <w:sz w:val="20"/>
          <w:szCs w:val="20"/>
        </w:rPr>
        <w:t>Předmětem projednání podle předchozích bodů budou i zásadní změny rozpočtu (závazných ukazatelů) v průběhu rozpočtového roku.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r w:rsidRPr="00D0220D">
        <w:rPr>
          <w:sz w:val="20"/>
          <w:szCs w:val="20"/>
        </w:rPr>
        <w:t xml:space="preserve"> </w:t>
      </w:r>
      <w:bookmarkStart w:id="10" w:name="_Toc96310541"/>
      <w:r w:rsidRPr="00D0220D">
        <w:rPr>
          <w:sz w:val="20"/>
          <w:szCs w:val="20"/>
        </w:rPr>
        <w:t>Závazky při vzniku pracovního poměru</w:t>
      </w:r>
      <w:bookmarkEnd w:id="10"/>
    </w:p>
    <w:p w:rsidR="00C6231D" w:rsidRPr="00D0220D" w:rsidRDefault="00C6231D" w:rsidP="007C52F7">
      <w:pPr>
        <w:pStyle w:val="NormlnIMP"/>
        <w:spacing w:before="120"/>
        <w:jc w:val="both"/>
        <w:rPr>
          <w:color w:val="000000"/>
          <w:sz w:val="20"/>
          <w:szCs w:val="20"/>
        </w:rPr>
      </w:pPr>
      <w:r w:rsidRPr="00D0220D">
        <w:rPr>
          <w:color w:val="000000"/>
          <w:sz w:val="20"/>
          <w:szCs w:val="20"/>
        </w:rPr>
        <w:t>Zaměstnavatel se zavazuje:</w:t>
      </w:r>
    </w:p>
    <w:p w:rsidR="00C6231D" w:rsidRPr="00DC5D17" w:rsidRDefault="00C6231D" w:rsidP="007C52F7">
      <w:pPr>
        <w:pStyle w:val="NormlnIMP"/>
        <w:numPr>
          <w:ilvl w:val="0"/>
          <w:numId w:val="5"/>
        </w:numPr>
        <w:spacing w:before="120"/>
        <w:jc w:val="both"/>
        <w:rPr>
          <w:color w:val="000000"/>
          <w:sz w:val="20"/>
          <w:szCs w:val="20"/>
        </w:rPr>
      </w:pPr>
      <w:r w:rsidRPr="00DC5D17">
        <w:rPr>
          <w:color w:val="000000"/>
          <w:sz w:val="20"/>
          <w:szCs w:val="20"/>
        </w:rPr>
        <w:t>Zaměstnavatel předloží</w:t>
      </w:r>
      <w:r>
        <w:rPr>
          <w:color w:val="000000"/>
          <w:sz w:val="20"/>
          <w:szCs w:val="20"/>
        </w:rPr>
        <w:t xml:space="preserve"> odborové organizaci</w:t>
      </w:r>
      <w:r w:rsidRPr="00DC5D17">
        <w:rPr>
          <w:color w:val="000000"/>
          <w:sz w:val="20"/>
          <w:szCs w:val="20"/>
        </w:rPr>
        <w:t xml:space="preserve"> ve lhůtě 2 týdnů zprávy o nově vzniklých pracovních poměrech. </w:t>
      </w:r>
    </w:p>
    <w:p w:rsidR="00C6231D" w:rsidRPr="00D0220D" w:rsidRDefault="00C6231D" w:rsidP="007C52F7">
      <w:pPr>
        <w:pStyle w:val="NormlnIMP"/>
        <w:numPr>
          <w:ilvl w:val="0"/>
          <w:numId w:val="5"/>
        </w:numPr>
        <w:spacing w:before="120"/>
        <w:jc w:val="both"/>
        <w:rPr>
          <w:color w:val="000000"/>
          <w:sz w:val="20"/>
          <w:szCs w:val="20"/>
        </w:rPr>
      </w:pPr>
      <w:r w:rsidRPr="00D0220D">
        <w:rPr>
          <w:color w:val="000000"/>
          <w:sz w:val="20"/>
          <w:szCs w:val="20"/>
        </w:rPr>
        <w:t>Při nástupu nového pedagogického nebo</w:t>
      </w:r>
      <w:r>
        <w:rPr>
          <w:color w:val="000000"/>
          <w:sz w:val="20"/>
          <w:szCs w:val="20"/>
        </w:rPr>
        <w:t xml:space="preserve"> </w:t>
      </w:r>
      <w:r w:rsidRPr="00D0220D">
        <w:rPr>
          <w:color w:val="000000"/>
          <w:sz w:val="20"/>
          <w:szCs w:val="20"/>
        </w:rPr>
        <w:t>nepedagogického pracovníka do zaměstnání stanoví zaměstnavatel písemně jeho pracovní náplň jako podklad pro zařazení do platové třídy a stanoví rozvrh pracovní doby. Zaměstnavatel v rámci pracovní náplně písemně vymezí pedagogickým pracovníkům obsah přímé vyučovací nebo výchovné činnosti, pokud takové vymezení neobsahují jiné dokumenty.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r w:rsidRPr="00D0220D">
        <w:rPr>
          <w:sz w:val="20"/>
          <w:szCs w:val="20"/>
        </w:rPr>
        <w:t xml:space="preserve"> </w:t>
      </w:r>
      <w:bookmarkStart w:id="11" w:name="_Toc96310542"/>
      <w:r w:rsidRPr="00D0220D">
        <w:rPr>
          <w:sz w:val="20"/>
          <w:szCs w:val="20"/>
        </w:rPr>
        <w:t>Dovolená</w:t>
      </w:r>
      <w:bookmarkEnd w:id="11"/>
    </w:p>
    <w:p w:rsidR="00C6231D" w:rsidRPr="00D0220D" w:rsidRDefault="00C6231D" w:rsidP="007C52F7">
      <w:pPr>
        <w:spacing w:before="120"/>
        <w:jc w:val="both"/>
      </w:pPr>
      <w:r>
        <w:t>Zaměstnavatel se zavazuje nejpozději do 15. 4. daného kalendářního roku určit dobu čerpání dovolené v daném kalendářním roce podle písemného rozvrhu čerpání dovolené vydaného s předchozím souhlasem odborové organizace.</w:t>
      </w:r>
    </w:p>
    <w:p w:rsidR="00C6231D" w:rsidRDefault="00C6231D" w:rsidP="007C52F7">
      <w:pPr>
        <w:spacing w:before="120"/>
        <w:jc w:val="both"/>
      </w:pPr>
      <w:r w:rsidRPr="00000E62">
        <w:t xml:space="preserve">Zaměstnavatel určuje dovolenou pedagogickým pracovníkům zásadně v době hlavních a vedlejších prázdnin. </w:t>
      </w:r>
      <w:r w:rsidRPr="00D70CFC">
        <w:t xml:space="preserve">Pokud tomu nebudou bránit vážné provozní důvody, finanční důvody a nebude ohrožen zájem žáků a jejich zákonných zástupců, zaměstnanec může čerpat </w:t>
      </w:r>
      <w:r w:rsidRPr="00DC5D17">
        <w:t>pracovní volno bez náhrady platu</w:t>
      </w:r>
      <w:r w:rsidRPr="00D70CFC">
        <w:t xml:space="preserve"> 1x za 3 roky v délce 5ti pracovních dní.</w:t>
      </w:r>
      <w:r w:rsidRPr="00000E62">
        <w:t xml:space="preserve">  Platí od 1. 1. 2010.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r w:rsidRPr="00D0220D">
        <w:rPr>
          <w:sz w:val="20"/>
          <w:szCs w:val="20"/>
        </w:rPr>
        <w:t xml:space="preserve"> </w:t>
      </w:r>
      <w:bookmarkStart w:id="12" w:name="_Toc96310543"/>
      <w:r>
        <w:rPr>
          <w:sz w:val="20"/>
          <w:szCs w:val="20"/>
        </w:rPr>
        <w:t xml:space="preserve">Rozvrh pracovní doby, </w:t>
      </w:r>
      <w:r w:rsidRPr="00D0220D">
        <w:rPr>
          <w:sz w:val="20"/>
          <w:szCs w:val="20"/>
        </w:rPr>
        <w:t>přestávky v práci a práce přesčas</w:t>
      </w:r>
      <w:bookmarkEnd w:id="12"/>
    </w:p>
    <w:p w:rsidR="00C6231D" w:rsidRPr="00D0220D" w:rsidRDefault="00C6231D" w:rsidP="007C52F7">
      <w:pPr>
        <w:spacing w:before="120"/>
        <w:jc w:val="both"/>
      </w:pPr>
      <w:r w:rsidRPr="00D0220D">
        <w:t>Zaměstnavatel stanoví ka</w:t>
      </w:r>
      <w:r>
        <w:t xml:space="preserve">ždému zaměstnanci </w:t>
      </w:r>
      <w:r w:rsidRPr="00D0220D">
        <w:t xml:space="preserve">začátek a konec pracovní doby a přestávku v práci, přičemž </w:t>
      </w:r>
      <w:r>
        <w:br/>
      </w:r>
      <w:r w:rsidRPr="00D0220D">
        <w:t xml:space="preserve">dbá na </w:t>
      </w:r>
      <w:r>
        <w:t>dodržení § 88 ZP.</w:t>
      </w:r>
    </w:p>
    <w:p w:rsidR="00C6231D" w:rsidRPr="00D0220D" w:rsidRDefault="00C6231D" w:rsidP="007C52F7">
      <w:pPr>
        <w:spacing w:before="120"/>
        <w:jc w:val="both"/>
      </w:pPr>
      <w:r w:rsidRPr="00402C71">
        <w:t>Rozvrh hodin přímé vyučovací nebo výchovné činnosti se považuje za rozvržení části týdenní pracovní doby pedagogických pracovníků.</w:t>
      </w:r>
    </w:p>
    <w:p w:rsidR="00C6231D" w:rsidRPr="00D0220D" w:rsidRDefault="00C6231D" w:rsidP="007C52F7">
      <w:pPr>
        <w:spacing w:before="120"/>
      </w:pPr>
      <w:r w:rsidRPr="00D0220D">
        <w:t>Pokud tomu nebudou bránit vážné provozní důvody upraví zaměstnavatel  zaměstnancům  na jejich žádost pracovní dobu z důvodu péče o dítě do 1</w:t>
      </w:r>
      <w:r>
        <w:t>5 let jeho věku</w:t>
      </w:r>
      <w:r w:rsidRPr="00D0220D">
        <w:t>.</w:t>
      </w:r>
    </w:p>
    <w:p w:rsidR="00C6231D" w:rsidRDefault="00C6231D" w:rsidP="007C52F7">
      <w:pPr>
        <w:spacing w:before="120"/>
      </w:pPr>
      <w:r w:rsidRPr="00D0220D">
        <w:t xml:space="preserve">Práce přesčas nepřekročí v průměru 8 hodin týdně po dobu </w:t>
      </w:r>
      <w:r>
        <w:t>52</w:t>
      </w:r>
      <w:r w:rsidRPr="00D0220D">
        <w:t xml:space="preserve"> </w:t>
      </w:r>
      <w:r>
        <w:t>týdnů</w:t>
      </w:r>
      <w:r w:rsidRPr="00D0220D">
        <w:t xml:space="preserve"> po sobě jdoucích</w:t>
      </w:r>
      <w:r>
        <w:t>.</w:t>
      </w:r>
    </w:p>
    <w:p w:rsidR="00C6231D" w:rsidRDefault="00C6231D" w:rsidP="007C52F7">
      <w:pPr>
        <w:spacing w:before="120"/>
      </w:pPr>
      <w:r>
        <w:t>D</w:t>
      </w:r>
      <w:r w:rsidRPr="00AF5287">
        <w:t>élka směny nesmí přesáhnout 12 hodin.</w:t>
      </w:r>
    </w:p>
    <w:p w:rsidR="00C6231D" w:rsidRPr="00902300" w:rsidRDefault="00C6231D" w:rsidP="007C52F7">
      <w:pPr>
        <w:spacing w:before="120"/>
      </w:pPr>
      <w:r w:rsidRPr="00DC5D17">
        <w:t>Zaměstnavatel je povinen vypracovat písemný rozvrh týdenní pracovní doby a seznámit s ním zaměstnance nejpozději 2 týdny před začátkem období, na</w:t>
      </w:r>
      <w:r w:rsidRPr="00902300">
        <w:t xml:space="preserve"> něž je pracovní doba nerovnomě</w:t>
      </w:r>
      <w:r>
        <w:t>rně rozvržena, nedohodne-li se zaměstnavatel se zaměstnancem jinak.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r w:rsidRPr="00D0220D">
        <w:rPr>
          <w:sz w:val="20"/>
          <w:szCs w:val="20"/>
        </w:rPr>
        <w:t xml:space="preserve"> </w:t>
      </w:r>
      <w:bookmarkStart w:id="13" w:name="_Toc96310544"/>
      <w:r w:rsidRPr="00D0220D">
        <w:rPr>
          <w:sz w:val="20"/>
          <w:szCs w:val="20"/>
        </w:rPr>
        <w:t>Dělená směna</w:t>
      </w:r>
      <w:bookmarkEnd w:id="13"/>
    </w:p>
    <w:p w:rsidR="00C6231D" w:rsidRPr="00D0220D" w:rsidRDefault="00C6231D" w:rsidP="007C52F7">
      <w:pPr>
        <w:spacing w:before="120"/>
        <w:jc w:val="both"/>
      </w:pPr>
      <w:r>
        <w:t xml:space="preserve">Rozdělení směny na dvě části </w:t>
      </w:r>
      <w:r w:rsidRPr="00D0220D">
        <w:t>oznámí zaměstna</w:t>
      </w:r>
      <w:r>
        <w:t xml:space="preserve">vatel </w:t>
      </w:r>
      <w:r w:rsidRPr="00D0220D">
        <w:t>zaměstnancům předem písemnou formou.</w:t>
      </w:r>
    </w:p>
    <w:p w:rsidR="00C6231D" w:rsidRPr="000570CD" w:rsidRDefault="00C6231D" w:rsidP="007C52F7">
      <w:pPr>
        <w:pStyle w:val="Heading2"/>
        <w:rPr>
          <w:sz w:val="20"/>
          <w:szCs w:val="20"/>
        </w:rPr>
      </w:pPr>
      <w:r w:rsidRPr="00D0220D">
        <w:rPr>
          <w:sz w:val="20"/>
          <w:szCs w:val="20"/>
        </w:rPr>
        <w:t xml:space="preserve"> </w:t>
      </w:r>
      <w:bookmarkStart w:id="14" w:name="_Toc96310545"/>
      <w:r w:rsidRPr="000570CD">
        <w:rPr>
          <w:sz w:val="20"/>
          <w:szCs w:val="20"/>
        </w:rPr>
        <w:t>Odchod zaměstnanců do důchodu</w:t>
      </w:r>
      <w:bookmarkEnd w:id="14"/>
    </w:p>
    <w:p w:rsidR="00C6231D" w:rsidRPr="00D0220D" w:rsidRDefault="00C6231D" w:rsidP="007C52F7">
      <w:pPr>
        <w:spacing w:before="120"/>
        <w:jc w:val="both"/>
      </w:pPr>
      <w:r w:rsidRPr="000570CD">
        <w:t>Se zaměstnanci, kteří splňují podmínky pro přiznání starobního důchodu, projedná ředitel</w:t>
      </w:r>
      <w:r>
        <w:t>ka</w:t>
      </w:r>
      <w:r w:rsidRPr="000570CD">
        <w:t xml:space="preserve"> školy s půlročním př</w:t>
      </w:r>
      <w:r>
        <w:t xml:space="preserve">edstihem jejich další působení </w:t>
      </w:r>
      <w:r w:rsidRPr="000570CD">
        <w:t>u zaměstnavatele.</w:t>
      </w:r>
    </w:p>
    <w:p w:rsidR="00C6231D" w:rsidRPr="00D0220D" w:rsidRDefault="00C6231D" w:rsidP="007C52F7">
      <w:pPr>
        <w:pStyle w:val="Heading1"/>
        <w:spacing w:before="600"/>
        <w:ind w:left="721" w:hanging="437"/>
      </w:pPr>
      <w:r w:rsidRPr="00D0220D">
        <w:t xml:space="preserve"> </w:t>
      </w:r>
      <w:bookmarkStart w:id="15" w:name="_Toc96310546"/>
      <w:r w:rsidRPr="00D0220D">
        <w:t>PLATOVÉ NÁROKY</w:t>
      </w:r>
      <w:bookmarkEnd w:id="15"/>
    </w:p>
    <w:p w:rsidR="00C6231D" w:rsidRPr="00D0220D" w:rsidRDefault="00C6231D" w:rsidP="007C52F7">
      <w:pPr>
        <w:pStyle w:val="Heading2"/>
        <w:rPr>
          <w:sz w:val="20"/>
          <w:szCs w:val="20"/>
        </w:rPr>
      </w:pPr>
      <w:r w:rsidRPr="00D0220D">
        <w:t xml:space="preserve"> </w:t>
      </w:r>
      <w:bookmarkStart w:id="16" w:name="_Toc96310547"/>
      <w:r w:rsidRPr="00D0220D">
        <w:rPr>
          <w:sz w:val="20"/>
          <w:szCs w:val="20"/>
        </w:rPr>
        <w:t>Splatnost platu a výplata platu</w:t>
      </w:r>
      <w:bookmarkEnd w:id="16"/>
    </w:p>
    <w:p w:rsidR="00C6231D" w:rsidRPr="00D0220D" w:rsidRDefault="00C6231D" w:rsidP="007C52F7">
      <w:pPr>
        <w:spacing w:before="120"/>
        <w:jc w:val="both"/>
      </w:pPr>
      <w:r w:rsidRPr="00D0220D">
        <w:t xml:space="preserve">Plat je splatný po vykonání práce, a to nejpozději v  ten den následujícího měsíce, který je určen jako termín výplaty platu. </w:t>
      </w:r>
    </w:p>
    <w:p w:rsidR="00C6231D" w:rsidRPr="00D0220D" w:rsidRDefault="00C6231D" w:rsidP="007C52F7">
      <w:pPr>
        <w:spacing w:before="120"/>
        <w:jc w:val="both"/>
      </w:pPr>
      <w:r w:rsidRPr="00D0220D">
        <w:t>Jako termín výplaty platu se stanoví 15</w:t>
      </w:r>
      <w:r>
        <w:t>.</w:t>
      </w:r>
      <w:r w:rsidRPr="00D0220D">
        <w:t xml:space="preserve"> den v měsíci. </w:t>
      </w:r>
    </w:p>
    <w:p w:rsidR="00C6231D" w:rsidRPr="00D0220D" w:rsidRDefault="00C6231D" w:rsidP="007C52F7">
      <w:pPr>
        <w:spacing w:before="120"/>
        <w:jc w:val="both"/>
      </w:pPr>
      <w:r w:rsidRPr="00D0220D">
        <w:t xml:space="preserve">Připadne-li termín výplaty na sobotu, neděli a státní svátek, vyplatí zaměstnavatel plat v nejbližším předcházejícím pracovním dni. 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bookmarkStart w:id="17" w:name="_Toc96310548"/>
      <w:r>
        <w:rPr>
          <w:sz w:val="20"/>
          <w:szCs w:val="20"/>
        </w:rPr>
        <w:t xml:space="preserve">Nenárokové </w:t>
      </w:r>
      <w:r w:rsidRPr="00D0220D">
        <w:rPr>
          <w:sz w:val="20"/>
          <w:szCs w:val="20"/>
        </w:rPr>
        <w:t>složky platu</w:t>
      </w:r>
      <w:bookmarkEnd w:id="17"/>
    </w:p>
    <w:p w:rsidR="00C6231D" w:rsidRPr="00D0220D" w:rsidRDefault="00C6231D" w:rsidP="007C52F7">
      <w:pPr>
        <w:spacing w:before="120"/>
        <w:jc w:val="both"/>
      </w:pPr>
      <w:r w:rsidRPr="00D0220D">
        <w:t>Všechny nenárokové složky platu b</w:t>
      </w:r>
      <w:r>
        <w:t>udou přidělovány na základě pravidel</w:t>
      </w:r>
      <w:bookmarkStart w:id="18" w:name="_GoBack"/>
      <w:bookmarkEnd w:id="18"/>
      <w:r>
        <w:t xml:space="preserve"> </w:t>
      </w:r>
      <w:r w:rsidRPr="00500B1D">
        <w:t>o platových poměrech zaměstnanců školy (viz. příloha č. 1).</w:t>
      </w:r>
      <w:r w:rsidRPr="00D0220D">
        <w:t xml:space="preserve">  </w:t>
      </w:r>
    </w:p>
    <w:p w:rsidR="00C6231D" w:rsidRPr="008E156E" w:rsidRDefault="00C6231D" w:rsidP="007C52F7">
      <w:pPr>
        <w:pStyle w:val="Heading2"/>
        <w:rPr>
          <w:sz w:val="20"/>
          <w:szCs w:val="20"/>
        </w:rPr>
      </w:pPr>
      <w:bookmarkStart w:id="19" w:name="_Toc96310549"/>
      <w:r w:rsidRPr="008E156E">
        <w:rPr>
          <w:sz w:val="20"/>
          <w:szCs w:val="20"/>
        </w:rPr>
        <w:t xml:space="preserve">Odměny při </w:t>
      </w:r>
      <w:r>
        <w:rPr>
          <w:sz w:val="20"/>
          <w:szCs w:val="20"/>
        </w:rPr>
        <w:t xml:space="preserve">životních a pracovních </w:t>
      </w:r>
      <w:r w:rsidRPr="008E156E">
        <w:rPr>
          <w:sz w:val="20"/>
          <w:szCs w:val="20"/>
        </w:rPr>
        <w:t>výročích</w:t>
      </w:r>
      <w:bookmarkEnd w:id="19"/>
      <w:r w:rsidRPr="008E156E">
        <w:rPr>
          <w:sz w:val="20"/>
          <w:szCs w:val="20"/>
        </w:rPr>
        <w:t xml:space="preserve"> </w:t>
      </w:r>
    </w:p>
    <w:p w:rsidR="00C6231D" w:rsidRPr="008E156E" w:rsidRDefault="00C6231D" w:rsidP="007C52F7">
      <w:pPr>
        <w:spacing w:before="120"/>
        <w:jc w:val="both"/>
      </w:pPr>
      <w:r w:rsidRPr="008E156E">
        <w:t>V souladu s § 224 odst. 2</w:t>
      </w:r>
      <w:r>
        <w:t xml:space="preserve"> a) ZP </w:t>
      </w:r>
      <w:r w:rsidRPr="008E156E">
        <w:t>může zaměstnavatel poskytovat zaměstnanci odměny při životních a pracovních výročích v následující výši:</w:t>
      </w:r>
    </w:p>
    <w:p w:rsidR="00C6231D" w:rsidRPr="008E156E" w:rsidRDefault="00C6231D" w:rsidP="007C52F7">
      <w:pPr>
        <w:numPr>
          <w:ilvl w:val="0"/>
          <w:numId w:val="2"/>
        </w:numPr>
        <w:spacing w:before="120"/>
        <w:jc w:val="both"/>
      </w:pPr>
      <w:r w:rsidRPr="008E156E">
        <w:t>k ocenění pracovních zásluh při dovršení 50 let věku 3</w:t>
      </w:r>
      <w:r>
        <w:t>.</w:t>
      </w:r>
      <w:r w:rsidRPr="008E156E">
        <w:t>000,- (tři tisíce) Kč</w:t>
      </w:r>
      <w:r>
        <w:t>.</w:t>
      </w:r>
    </w:p>
    <w:p w:rsidR="00C6231D" w:rsidRPr="000570CD" w:rsidRDefault="00C6231D" w:rsidP="007C52F7">
      <w:pPr>
        <w:numPr>
          <w:ilvl w:val="0"/>
          <w:numId w:val="2"/>
        </w:numPr>
        <w:spacing w:before="120"/>
        <w:jc w:val="both"/>
      </w:pPr>
      <w:r w:rsidRPr="000570CD">
        <w:t xml:space="preserve">k ocenění pracovních zásluh při prvním skončení pracovního poměru po přiznání invalidního důchodu </w:t>
      </w:r>
      <w:r>
        <w:t xml:space="preserve">pro invaliditu 3. stupně </w:t>
      </w:r>
      <w:r w:rsidRPr="000570CD">
        <w:t>nebo po na</w:t>
      </w:r>
      <w:r>
        <w:t xml:space="preserve">bytí nároku na starobní důchod </w:t>
      </w:r>
      <w:r w:rsidRPr="000570CD">
        <w:t>3.000,- (tři tisíce) Kč.</w:t>
      </w:r>
    </w:p>
    <w:p w:rsidR="00C6231D" w:rsidRPr="00252749" w:rsidRDefault="00C6231D" w:rsidP="007C52F7">
      <w:pPr>
        <w:numPr>
          <w:ilvl w:val="0"/>
          <w:numId w:val="2"/>
        </w:numPr>
        <w:spacing w:before="120"/>
        <w:jc w:val="both"/>
      </w:pPr>
      <w:r w:rsidRPr="00252749">
        <w:t xml:space="preserve">z FKSP - odměny při pracovních výročích: dosažení 55 a 60 let věku a při dosažení 20, 25, 30, 35 a 40 let trvání pracovního poměru – 2.000,- (dva tisíce) Kč za podmínky odpracování 5ti let </w:t>
      </w:r>
      <w:r w:rsidRPr="00252749">
        <w:br/>
        <w:t xml:space="preserve">u zaměstnavatele.  </w:t>
      </w:r>
    </w:p>
    <w:p w:rsidR="00C6231D" w:rsidRPr="00252749" w:rsidRDefault="00C6231D" w:rsidP="007C52F7">
      <w:pPr>
        <w:numPr>
          <w:ilvl w:val="0"/>
          <w:numId w:val="2"/>
        </w:numPr>
        <w:spacing w:before="120"/>
        <w:jc w:val="both"/>
      </w:pPr>
      <w:r w:rsidRPr="00252749">
        <w:t xml:space="preserve">Podmínka odpracování 5ti let u zaměstnavatele se vztahuje pouze na 20, 25, 30, 35 a 40 let trvání pracovního poměru. Nevztahuje se na dosažení věku 55, 60 let.     </w:t>
      </w:r>
    </w:p>
    <w:p w:rsidR="00C6231D" w:rsidRPr="00D0220D" w:rsidRDefault="00C6231D" w:rsidP="001F0F19">
      <w:pPr>
        <w:pStyle w:val="Heading1"/>
        <w:spacing w:before="600"/>
        <w:ind w:left="721" w:hanging="437"/>
      </w:pPr>
      <w:r w:rsidRPr="00D0220D">
        <w:br w:type="page"/>
      </w:r>
      <w:bookmarkStart w:id="20" w:name="_Toc96310550"/>
      <w:r w:rsidRPr="00D0220D">
        <w:t>BEZPEČNOST A OCHRANA ZDRAVÍ PŘI PRÁCI</w:t>
      </w:r>
      <w:bookmarkEnd w:id="20"/>
    </w:p>
    <w:p w:rsidR="00C6231D" w:rsidRPr="00D0220D" w:rsidRDefault="00C6231D" w:rsidP="007C52F7">
      <w:pPr>
        <w:pStyle w:val="Heading2"/>
        <w:rPr>
          <w:sz w:val="20"/>
          <w:szCs w:val="20"/>
        </w:rPr>
      </w:pPr>
      <w:bookmarkStart w:id="21" w:name="_Toc96310551"/>
      <w:r w:rsidRPr="00D0220D">
        <w:rPr>
          <w:sz w:val="20"/>
          <w:szCs w:val="20"/>
        </w:rPr>
        <w:t>Školení zaměstnanců</w:t>
      </w:r>
      <w:bookmarkEnd w:id="21"/>
    </w:p>
    <w:p w:rsidR="00C6231D" w:rsidRPr="00D0220D" w:rsidRDefault="00C6231D" w:rsidP="007C52F7">
      <w:r w:rsidRPr="00D0220D">
        <w:t>Zaměstna</w:t>
      </w:r>
      <w:r>
        <w:t>va</w:t>
      </w:r>
      <w:r w:rsidRPr="00D0220D">
        <w:t>tel zajistí 1x za rok proškolení zaměstnanců v otázkách bezpečnosti práce.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bookmarkStart w:id="22" w:name="_Toc96310552"/>
      <w:r w:rsidRPr="00D0220D">
        <w:rPr>
          <w:sz w:val="20"/>
          <w:szCs w:val="20"/>
        </w:rPr>
        <w:t>Poskytování osobních ochranných pracovních prostředků</w:t>
      </w:r>
      <w:bookmarkEnd w:id="22"/>
    </w:p>
    <w:p w:rsidR="00C6231D" w:rsidRPr="00D0220D" w:rsidRDefault="00C6231D" w:rsidP="007C52F7">
      <w:pPr>
        <w:spacing w:before="120"/>
        <w:jc w:val="both"/>
      </w:pPr>
      <w:r w:rsidRPr="00D0220D">
        <w:t>Zaměstnavatel vydá seznam osobních ochranných pracovních pomůcek (OOPP) na základě zhodnocených rizik a konkrétních podmínek na pracovištích podle nařízení vlády č. 495/2001 Sb.</w:t>
      </w:r>
      <w:r>
        <w:t>, v platném znění.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bookmarkStart w:id="23" w:name="_Toc96310553"/>
      <w:r w:rsidRPr="00D0220D">
        <w:rPr>
          <w:sz w:val="20"/>
          <w:szCs w:val="20"/>
        </w:rPr>
        <w:t>Vybavení pracovišť hygienickými a zdravotnickými potřebami</w:t>
      </w:r>
      <w:bookmarkEnd w:id="23"/>
    </w:p>
    <w:p w:rsidR="00C6231D" w:rsidRPr="00D0220D" w:rsidRDefault="00C6231D" w:rsidP="007C52F7">
      <w:pPr>
        <w:spacing w:before="120"/>
        <w:jc w:val="both"/>
      </w:pPr>
      <w:r w:rsidRPr="00D0220D">
        <w:t xml:space="preserve">Jednotlivá pracoviště zaměstnavatele budou vybavena základními hygienickými a zdravotnickými potřebami minimálně v následujícím rozsahu: tekoucí voda, mýdlo, ručníky, toaletní papír, odpadkové koše, lékárnička vybavená v rozsahu dohodnutém s příslušným zařízením poskytujícím </w:t>
      </w:r>
      <w:r w:rsidRPr="00567688">
        <w:t>závodní preventivní péči.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bookmarkStart w:id="24" w:name="_Toc96310554"/>
      <w:r w:rsidRPr="00D0220D">
        <w:rPr>
          <w:sz w:val="20"/>
          <w:szCs w:val="20"/>
        </w:rPr>
        <w:t>Prověrky BOZP na pracovištích</w:t>
      </w:r>
      <w:bookmarkEnd w:id="24"/>
    </w:p>
    <w:p w:rsidR="00C6231D" w:rsidRPr="00D0220D" w:rsidRDefault="00C6231D" w:rsidP="007C52F7">
      <w:pPr>
        <w:spacing w:before="120"/>
        <w:jc w:val="both"/>
      </w:pPr>
      <w:r w:rsidRPr="00D0220D">
        <w:t>Na základě dohody s odbory a za jejich účasti zorganizuje zaměstnavatel na všech pracovištích prověrky BOZP. Z prověrek bude pořízena zpráva a vypracován plán ozdravných opatření s uvedením termínů a způsobu odstranění zjištěných závad. Zpráva bude s odbory projednána nejpozději do jednoho měsíce po uskutečnění prověrek. První kontrola odstranění závad se uskuteční nejpozději do jednoho měsíce po projednání zprávy.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bookmarkStart w:id="25" w:name="_Toc96310555"/>
      <w:r w:rsidRPr="00D0220D">
        <w:rPr>
          <w:sz w:val="20"/>
          <w:szCs w:val="20"/>
        </w:rPr>
        <w:t>Odstraňování nedostatků BOZP</w:t>
      </w:r>
      <w:bookmarkEnd w:id="25"/>
      <w:r w:rsidRPr="00D0220D">
        <w:rPr>
          <w:sz w:val="20"/>
          <w:szCs w:val="20"/>
        </w:rPr>
        <w:t xml:space="preserve"> </w:t>
      </w:r>
    </w:p>
    <w:p w:rsidR="00C6231D" w:rsidRPr="00D0220D" w:rsidRDefault="00C6231D" w:rsidP="007C52F7">
      <w:pPr>
        <w:spacing w:before="120"/>
        <w:jc w:val="both"/>
      </w:pPr>
      <w:r w:rsidRPr="00D0220D">
        <w:t>Nedostatky zjištěné svazovými inspektory BOZP při kontrole BOZP na škole nebo školském zařízení bude zaměstnavatel odstraňovat a ihned v případě potřeby vstupovat do jednání se zřizovatelem školy nebo školského zařízení s cílem urychleně odstranit tyto zjištěné nedostatky.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bookmarkStart w:id="26" w:name="_Toc96310556"/>
      <w:r w:rsidRPr="00D0220D">
        <w:rPr>
          <w:sz w:val="20"/>
          <w:szCs w:val="20"/>
        </w:rPr>
        <w:t>Zabezpečení práva kontroly stavu BOZP</w:t>
      </w:r>
      <w:bookmarkEnd w:id="26"/>
    </w:p>
    <w:p w:rsidR="00C6231D" w:rsidRPr="00D0220D" w:rsidRDefault="00C6231D" w:rsidP="007C52F7">
      <w:pPr>
        <w:spacing w:before="120"/>
        <w:jc w:val="both"/>
      </w:pPr>
      <w:r w:rsidRPr="00D0220D">
        <w:t xml:space="preserve">Pokynem vedoucím zaměstnancům zaměstnavatel organizačně zajistí výkon práva kontroly odborových orgánů </w:t>
      </w:r>
      <w:r w:rsidRPr="0093609F">
        <w:t>(§ 321 - § 323</w:t>
      </w:r>
      <w:r>
        <w:t xml:space="preserve"> </w:t>
      </w:r>
      <w:r w:rsidRPr="00D0220D">
        <w:t>a § 1</w:t>
      </w:r>
      <w:r>
        <w:t>08</w:t>
      </w:r>
      <w:r w:rsidRPr="00D0220D">
        <w:t xml:space="preserve"> ZP), zejména oprávnění vstupu SIBP na všechna pracoviště zaměstnavatele a předložení všech požadovaných informací a podkladů z oblasti BOZP.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r w:rsidRPr="00D0220D">
        <w:rPr>
          <w:sz w:val="20"/>
          <w:szCs w:val="20"/>
        </w:rPr>
        <w:t xml:space="preserve"> </w:t>
      </w:r>
      <w:bookmarkStart w:id="27" w:name="_Toc96310557"/>
      <w:r w:rsidRPr="00D0220D">
        <w:rPr>
          <w:sz w:val="20"/>
          <w:szCs w:val="20"/>
        </w:rPr>
        <w:t>Informace o pracovních</w:t>
      </w:r>
      <w:r>
        <w:rPr>
          <w:sz w:val="20"/>
          <w:szCs w:val="20"/>
        </w:rPr>
        <w:t xml:space="preserve"> a školních</w:t>
      </w:r>
      <w:r w:rsidRPr="00D0220D">
        <w:rPr>
          <w:sz w:val="20"/>
          <w:szCs w:val="20"/>
        </w:rPr>
        <w:t xml:space="preserve"> úrazech</w:t>
      </w:r>
      <w:bookmarkEnd w:id="27"/>
    </w:p>
    <w:p w:rsidR="00C6231D" w:rsidRPr="00D0220D" w:rsidRDefault="00C6231D" w:rsidP="007C52F7">
      <w:pPr>
        <w:spacing w:before="120"/>
        <w:jc w:val="both"/>
      </w:pPr>
      <w:r w:rsidRPr="00D0220D">
        <w:t xml:space="preserve">Zaměstnavatel se zavazuje poskytnout odborům přehled o pracovních úrazech v rámci své působnosti vždy </w:t>
      </w:r>
      <w:r>
        <w:br/>
      </w:r>
      <w:r w:rsidRPr="00D0220D">
        <w:t>k  20.</w:t>
      </w:r>
      <w:r>
        <w:t xml:space="preserve"> </w:t>
      </w:r>
      <w:r w:rsidRPr="00D0220D">
        <w:t xml:space="preserve">9. kalendářního roku. </w:t>
      </w:r>
    </w:p>
    <w:p w:rsidR="00C6231D" w:rsidRPr="00D0220D" w:rsidRDefault="00C6231D" w:rsidP="007C52F7">
      <w:pPr>
        <w:pStyle w:val="Heading1"/>
        <w:spacing w:before="600"/>
        <w:ind w:left="721" w:hanging="437"/>
      </w:pPr>
      <w:r w:rsidRPr="00D0220D">
        <w:t xml:space="preserve"> </w:t>
      </w:r>
      <w:bookmarkStart w:id="28" w:name="_Toc96310558"/>
      <w:r w:rsidRPr="00D0220D">
        <w:t>PÉČE O ZAMĚSTNANCE</w:t>
      </w:r>
      <w:bookmarkEnd w:id="28"/>
    </w:p>
    <w:p w:rsidR="00C6231D" w:rsidRPr="00D0220D" w:rsidRDefault="00C6231D" w:rsidP="007C52F7">
      <w:pPr>
        <w:pStyle w:val="Heading2"/>
        <w:rPr>
          <w:sz w:val="20"/>
          <w:szCs w:val="20"/>
        </w:rPr>
      </w:pPr>
      <w:r w:rsidRPr="00D0220D">
        <w:t xml:space="preserve"> </w:t>
      </w:r>
      <w:bookmarkStart w:id="29" w:name="_Toc96310559"/>
      <w:r w:rsidRPr="00D0220D">
        <w:rPr>
          <w:sz w:val="20"/>
          <w:szCs w:val="20"/>
        </w:rPr>
        <w:t>Stravování</w:t>
      </w:r>
      <w:bookmarkEnd w:id="29"/>
    </w:p>
    <w:p w:rsidR="00C6231D" w:rsidRPr="00D0220D" w:rsidRDefault="00C6231D" w:rsidP="007C52F7">
      <w:pPr>
        <w:spacing w:before="120"/>
        <w:jc w:val="both"/>
      </w:pPr>
      <w:r w:rsidRPr="00D0220D">
        <w:t>Zaměstnavatel umožní zaměstnancům v souladu s platnou právní úpravou stravování ve školní jídelně školy. Zaměstnavatel bude v souladu s platnou právní úpravou přispívat na stravu zaměstnanců z rozpočtu FKSP pokud se budou stravovat ve školní jídelně školy.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bookmarkStart w:id="30" w:name="_Toc96310560"/>
      <w:r w:rsidRPr="00D0220D">
        <w:rPr>
          <w:sz w:val="20"/>
          <w:szCs w:val="20"/>
        </w:rPr>
        <w:t>Péče o kvalifikaci zaměstnanců</w:t>
      </w:r>
      <w:bookmarkEnd w:id="30"/>
    </w:p>
    <w:p w:rsidR="00C6231D" w:rsidRPr="00D0220D" w:rsidRDefault="00C6231D" w:rsidP="007C52F7">
      <w:r w:rsidRPr="00D0220D">
        <w:t>Zaměstnavatel umožní zaměstnancům další vzdělávání za účelem zvyšování kvalifikace, pokud tomu nebudou bránit finanční nebo vážné provozní důvody a pokud bude tato kvalifikace využitelná ve škole</w:t>
      </w:r>
      <w:r>
        <w:t>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bookmarkStart w:id="31" w:name="_Toc96310561"/>
      <w:r w:rsidRPr="00D0220D">
        <w:rPr>
          <w:sz w:val="20"/>
          <w:szCs w:val="20"/>
        </w:rPr>
        <w:t>Podpora jiných forem vzdělávání</w:t>
      </w:r>
      <w:bookmarkEnd w:id="31"/>
    </w:p>
    <w:p w:rsidR="00C6231D" w:rsidRPr="00D0220D" w:rsidRDefault="00C6231D" w:rsidP="007C52F7">
      <w:pPr>
        <w:spacing w:before="120"/>
        <w:jc w:val="both"/>
      </w:pPr>
      <w:r w:rsidRPr="00D0220D">
        <w:t>Zaměstnavatel bude morálně a organizačně podporovat i jiné formy dalšího vzdělávání pedagogických pracovníků. Umožní individuální cesty zaměstnanců do zahraničí a kolektivní cesty exkurzně - rekreačního charakteru (především akce EXOD) v míře, která neohrozí činnost školy, rozpočet školy a zájmy žáků a jejich zákonných zástupců.</w:t>
      </w:r>
    </w:p>
    <w:p w:rsidR="00C6231D" w:rsidRPr="00D0220D" w:rsidRDefault="00C6231D" w:rsidP="007C52F7">
      <w:pPr>
        <w:pStyle w:val="Heading1"/>
        <w:spacing w:before="600"/>
        <w:ind w:left="721" w:hanging="437"/>
      </w:pPr>
      <w:r w:rsidRPr="00D0220D">
        <w:t xml:space="preserve"> </w:t>
      </w:r>
      <w:bookmarkStart w:id="32" w:name="_Toc96310562"/>
      <w:r w:rsidRPr="00D0220D">
        <w:t>ZÁVĚREČNÁ USTANOVENÍ</w:t>
      </w:r>
      <w:bookmarkEnd w:id="32"/>
    </w:p>
    <w:p w:rsidR="00C6231D" w:rsidRPr="00D0220D" w:rsidRDefault="00C6231D" w:rsidP="007C52F7">
      <w:pPr>
        <w:pStyle w:val="Heading2"/>
        <w:rPr>
          <w:sz w:val="20"/>
          <w:szCs w:val="20"/>
        </w:rPr>
      </w:pPr>
      <w:r w:rsidRPr="00D0220D">
        <w:rPr>
          <w:sz w:val="20"/>
          <w:szCs w:val="20"/>
        </w:rPr>
        <w:t xml:space="preserve"> </w:t>
      </w:r>
      <w:bookmarkStart w:id="33" w:name="_Toc96310563"/>
      <w:r w:rsidRPr="00D0220D">
        <w:rPr>
          <w:sz w:val="20"/>
          <w:szCs w:val="20"/>
        </w:rPr>
        <w:t>Změny a doplňky kolektivní smlouvy</w:t>
      </w:r>
      <w:bookmarkEnd w:id="33"/>
    </w:p>
    <w:p w:rsidR="00C6231D" w:rsidRPr="00D0220D" w:rsidRDefault="00C6231D" w:rsidP="007C52F7">
      <w:pPr>
        <w:spacing w:before="120"/>
        <w:jc w:val="both"/>
      </w:pPr>
      <w:r w:rsidRPr="00D0220D">
        <w:t xml:space="preserve">Změny a doplňky kteréhokoliv závazku vyplývajícího pro smluvní strany z této kolektivní smlouvy lze </w:t>
      </w:r>
      <w:r>
        <w:br/>
      </w:r>
      <w:r w:rsidRPr="00D0220D">
        <w:t>v průběhu platnosti kolektivní smlouvy sjednat, změní-li se právní předpisy, z nichž příslušné závazky vycházejí. Při změně obecně závazných právních předpisů umožňujících sjednat závazek, který v době uzavírání kolektivní smlouvy nebylo možné sjednat, lze jednat o změně či doplnění kolektivní smlouvy.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bookmarkStart w:id="34" w:name="_Toc96310564"/>
      <w:r w:rsidRPr="00D0220D">
        <w:rPr>
          <w:sz w:val="20"/>
          <w:szCs w:val="20"/>
        </w:rPr>
        <w:t>Kontrola plnění kolektivní smlouvy</w:t>
      </w:r>
      <w:bookmarkEnd w:id="34"/>
    </w:p>
    <w:p w:rsidR="00C6231D" w:rsidRPr="00D0220D" w:rsidRDefault="00C6231D" w:rsidP="007C52F7">
      <w:pPr>
        <w:spacing w:before="120"/>
        <w:jc w:val="both"/>
      </w:pPr>
      <w:r w:rsidRPr="00D0220D">
        <w:t>Kontrola plnění této kolektivní smlouvy bude provedena k 30.</w:t>
      </w:r>
      <w:r>
        <w:t xml:space="preserve"> </w:t>
      </w:r>
      <w:r w:rsidRPr="00D0220D">
        <w:t xml:space="preserve">6. Smluvní strany se zavazují vzájemně </w:t>
      </w:r>
      <w:r>
        <w:br/>
      </w:r>
      <w:r w:rsidRPr="00D0220D">
        <w:t>se informovat do tří dnů ode dne zjištění o všech případech, které se jeví jako porušování této kolektivní smlouvy. Zákonné prostředky pro řešení kolektivního sporu vzniklého při plnění této kolektivní smlouvy budou použity v případě, že se spor nepodaří vyřešit do 30ti dnů od jeho písemného oznámení druhé smluvní straně. Obdobně budou smluvní strany napomáhat řešení individuálních sporů vzniklých při plnění této kolektivní smlouvy.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bookmarkStart w:id="35" w:name="_Toc96310565"/>
      <w:r w:rsidRPr="00D0220D">
        <w:rPr>
          <w:sz w:val="20"/>
          <w:szCs w:val="20"/>
        </w:rPr>
        <w:t>Seznámení s kolektivní smlouvou</w:t>
      </w:r>
      <w:bookmarkEnd w:id="35"/>
    </w:p>
    <w:p w:rsidR="00C6231D" w:rsidRPr="00D0220D" w:rsidRDefault="00C6231D" w:rsidP="007C52F7">
      <w:pPr>
        <w:spacing w:before="120"/>
        <w:jc w:val="both"/>
      </w:pPr>
      <w:r w:rsidRPr="00D0220D">
        <w:t>Odbory seznámí zaměstnance s obsahem kolektivní smlouvy do deseti dnů od jejího uzavření. Zaměstnavatel zajistí na své nák</w:t>
      </w:r>
      <w:r>
        <w:t>lady pro tento účel vyhotovení 10</w:t>
      </w:r>
      <w:r w:rsidRPr="00D0220D">
        <w:t xml:space="preserve"> ks kopií textu kolektivní smlouvy včetně příloh.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bookmarkStart w:id="36" w:name="_Toc96310566"/>
      <w:r w:rsidRPr="00D0220D">
        <w:rPr>
          <w:sz w:val="20"/>
          <w:szCs w:val="20"/>
        </w:rPr>
        <w:t>Platnost a účinnost kolektivní smlouvy</w:t>
      </w:r>
      <w:bookmarkEnd w:id="36"/>
    </w:p>
    <w:p w:rsidR="00C6231D" w:rsidRPr="00D0220D" w:rsidRDefault="00C6231D" w:rsidP="007C52F7">
      <w:pPr>
        <w:spacing w:before="120"/>
        <w:jc w:val="both"/>
      </w:pPr>
      <w:r w:rsidRPr="00D0220D">
        <w:t>Tato kolektivní smlouva nabývá platnosti dnem jejího podpisu oběma smluvními strana</w:t>
      </w:r>
      <w:r>
        <w:t xml:space="preserve">mi a je účinná </w:t>
      </w:r>
      <w:r>
        <w:br/>
        <w:t>od 20. ledna 2014</w:t>
      </w:r>
      <w:r w:rsidRPr="00D0220D">
        <w:t>.</w:t>
      </w:r>
    </w:p>
    <w:p w:rsidR="00C6231D" w:rsidRPr="00D0220D" w:rsidRDefault="00C6231D" w:rsidP="007C52F7">
      <w:pPr>
        <w:spacing w:before="120"/>
        <w:jc w:val="both"/>
      </w:pPr>
      <w:r w:rsidRPr="00D0220D">
        <w:t>Jednání o uzavření nové kolektivní smlouvy bude za</w:t>
      </w:r>
      <w:r>
        <w:t>hájeno nejpozději do 15. 11. 2014</w:t>
      </w:r>
      <w:r w:rsidRPr="00D0220D">
        <w:t>.</w:t>
      </w:r>
    </w:p>
    <w:p w:rsidR="00C6231D" w:rsidRPr="00D0220D" w:rsidRDefault="00C6231D" w:rsidP="007C52F7">
      <w:pPr>
        <w:spacing w:before="120"/>
        <w:jc w:val="both"/>
      </w:pPr>
      <w:r w:rsidRPr="00D0220D">
        <w:t>Nebude-li nová kol</w:t>
      </w:r>
      <w:r>
        <w:t>ektivní smlouva na rok 2015 uzavřena do 20. 12. 2014</w:t>
      </w:r>
      <w:r w:rsidRPr="00D0220D">
        <w:t>, prodlužuje se účinnost této kolektivní smlouvy až do dne předcházejícího dni nabytí účinnosti nové kolektivní sml</w:t>
      </w:r>
      <w:r>
        <w:t>ouvy, nejdéle však do 28. 2. 2015.</w:t>
      </w:r>
    </w:p>
    <w:p w:rsidR="00C6231D" w:rsidRPr="00D0220D" w:rsidRDefault="00C6231D" w:rsidP="007C52F7">
      <w:pPr>
        <w:spacing w:before="120"/>
        <w:jc w:val="both"/>
      </w:pPr>
    </w:p>
    <w:p w:rsidR="00C6231D" w:rsidRPr="00D0220D" w:rsidRDefault="00C6231D" w:rsidP="007C52F7">
      <w:r w:rsidRPr="00D0220D">
        <w:t>Led</w:t>
      </w:r>
      <w:r>
        <w:t>eč nad Sázavou dne 20. ledna 2014</w:t>
      </w:r>
    </w:p>
    <w:p w:rsidR="00C6231D" w:rsidRPr="00D0220D" w:rsidRDefault="00C6231D" w:rsidP="007C52F7"/>
    <w:p w:rsidR="00C6231D" w:rsidRPr="00D0220D" w:rsidRDefault="00C6231D" w:rsidP="007C52F7"/>
    <w:p w:rsidR="00C6231D" w:rsidRPr="00D0220D" w:rsidRDefault="00C6231D" w:rsidP="007C52F7"/>
    <w:p w:rsidR="00C6231D" w:rsidRPr="00D0220D" w:rsidRDefault="00C6231D" w:rsidP="007C52F7"/>
    <w:p w:rsidR="00C6231D" w:rsidRPr="00D0220D" w:rsidRDefault="00C6231D" w:rsidP="007C52F7"/>
    <w:p w:rsidR="00C6231D" w:rsidRPr="00D0220D" w:rsidRDefault="00C6231D" w:rsidP="007C52F7"/>
    <w:p w:rsidR="00C6231D" w:rsidRPr="00D0220D" w:rsidRDefault="00C6231D" w:rsidP="007C52F7">
      <w:r w:rsidRPr="00D0220D">
        <w:tab/>
      </w:r>
      <w:r w:rsidRPr="00D0220D">
        <w:tab/>
      </w:r>
      <w:r w:rsidRPr="00D0220D">
        <w:tab/>
      </w:r>
      <w:r w:rsidRPr="00D0220D">
        <w:tab/>
      </w:r>
      <w:r w:rsidRPr="00D0220D">
        <w:tab/>
      </w:r>
      <w:r w:rsidRPr="00D0220D">
        <w:tab/>
      </w:r>
      <w:r w:rsidRPr="00D0220D">
        <w:tab/>
      </w:r>
      <w:r w:rsidRPr="00D0220D">
        <w:tab/>
      </w:r>
    </w:p>
    <w:p w:rsidR="00C6231D" w:rsidRPr="00D0220D" w:rsidRDefault="00C6231D" w:rsidP="007C52F7">
      <w:r>
        <w:t xml:space="preserve">                             ………………………………….                </w:t>
      </w:r>
      <w:r w:rsidRPr="00D0220D">
        <w:t xml:space="preserve">    …………………………………..</w:t>
      </w:r>
    </w:p>
    <w:p w:rsidR="00C6231D" w:rsidRPr="00D0220D" w:rsidRDefault="00C6231D" w:rsidP="007C52F7">
      <w:pPr>
        <w:jc w:val="center"/>
      </w:pPr>
      <w:r>
        <w:t xml:space="preserve">  </w:t>
      </w:r>
      <w:r w:rsidRPr="00D0220D">
        <w:t xml:space="preserve">Mgr. </w:t>
      </w:r>
      <w:r>
        <w:t>Ivana Vitisková</w:t>
      </w:r>
      <w:r w:rsidRPr="00D0220D">
        <w:t xml:space="preserve">                                    </w:t>
      </w:r>
      <w:r>
        <w:t xml:space="preserve">   </w:t>
      </w:r>
      <w:r w:rsidRPr="00D0220D">
        <w:t xml:space="preserve"> Mgr. Irena Sedláčková</w:t>
      </w:r>
    </w:p>
    <w:p w:rsidR="00C6231D" w:rsidRPr="00D0220D" w:rsidRDefault="00C6231D" w:rsidP="007C52F7">
      <w:r>
        <w:t xml:space="preserve">                                         ředitelka  školy</w:t>
      </w:r>
      <w:r w:rsidRPr="00D0220D">
        <w:t xml:space="preserve">          </w:t>
      </w:r>
      <w:r>
        <w:t xml:space="preserve">                                       </w:t>
      </w:r>
      <w:r w:rsidRPr="00D0220D">
        <w:t>předsedkyně ZO</w:t>
      </w:r>
    </w:p>
    <w:p w:rsidR="00C6231D" w:rsidRPr="00D0220D" w:rsidRDefault="00C6231D" w:rsidP="007C52F7"/>
    <w:p w:rsidR="00C6231D" w:rsidRPr="00D0220D" w:rsidRDefault="00C6231D" w:rsidP="007C52F7">
      <w:pPr>
        <w:jc w:val="center"/>
      </w:pPr>
    </w:p>
    <w:p w:rsidR="00C6231D" w:rsidRDefault="00C6231D" w:rsidP="007C52F7">
      <w:pPr>
        <w:jc w:val="center"/>
      </w:pPr>
    </w:p>
    <w:p w:rsidR="00C6231D" w:rsidRDefault="00C6231D" w:rsidP="007C52F7">
      <w:pPr>
        <w:jc w:val="center"/>
      </w:pPr>
    </w:p>
    <w:p w:rsidR="00C6231D" w:rsidRDefault="00C6231D" w:rsidP="007C52F7">
      <w:pPr>
        <w:jc w:val="center"/>
      </w:pPr>
    </w:p>
    <w:p w:rsidR="00C6231D" w:rsidRDefault="00C6231D" w:rsidP="007C52F7">
      <w:pPr>
        <w:jc w:val="center"/>
      </w:pPr>
    </w:p>
    <w:p w:rsidR="00C6231D" w:rsidRDefault="00C6231D" w:rsidP="007C52F7">
      <w:pPr>
        <w:jc w:val="center"/>
      </w:pPr>
    </w:p>
    <w:p w:rsidR="00C6231D" w:rsidRPr="00D0220D" w:rsidRDefault="00C6231D" w:rsidP="007C52F7">
      <w:pPr>
        <w:jc w:val="center"/>
      </w:pPr>
    </w:p>
    <w:p w:rsidR="00C6231D" w:rsidRPr="00D0220D" w:rsidRDefault="00C6231D" w:rsidP="007C52F7"/>
    <w:p w:rsidR="00C6231D" w:rsidRPr="00D0220D" w:rsidRDefault="00C6231D" w:rsidP="007C52F7">
      <w:r w:rsidRPr="00D0220D">
        <w:t>Přílohy :</w:t>
      </w:r>
    </w:p>
    <w:p w:rsidR="00C6231D" w:rsidRPr="00D0220D" w:rsidRDefault="00C6231D" w:rsidP="007C52F7">
      <w:r w:rsidRPr="00D0220D">
        <w:t xml:space="preserve">Příloha č. </w:t>
      </w:r>
      <w:r>
        <w:t>1     Pravidla o platových poměrech zaměstnanců školy</w:t>
      </w:r>
    </w:p>
    <w:p w:rsidR="00C6231D" w:rsidRDefault="00C6231D" w:rsidP="007C52F7">
      <w:r w:rsidRPr="00D0220D">
        <w:t xml:space="preserve">Příloha č. </w:t>
      </w:r>
      <w:r>
        <w:t>2</w:t>
      </w:r>
      <w:r w:rsidRPr="00D0220D">
        <w:t xml:space="preserve">     Pravidla pro hospodaření s</w:t>
      </w:r>
      <w:r>
        <w:t> </w:t>
      </w:r>
      <w:r w:rsidRPr="00D0220D">
        <w:t>FKSP</w:t>
      </w:r>
    </w:p>
    <w:p w:rsidR="00C6231D" w:rsidRPr="00D0220D" w:rsidRDefault="00C6231D" w:rsidP="007C52F7">
      <w:r>
        <w:t>Příloha č. 3     Rozpočet FKSP na rok 2014</w:t>
      </w:r>
    </w:p>
    <w:p w:rsidR="00C6231D" w:rsidRPr="00D0220D" w:rsidRDefault="00C6231D" w:rsidP="007C52F7">
      <w:r w:rsidRPr="00D0220D">
        <w:t>Příloha č. 4     Ceník prací a služeb</w:t>
      </w:r>
    </w:p>
    <w:p w:rsidR="00C6231D" w:rsidRPr="00D0220D" w:rsidRDefault="00C6231D" w:rsidP="007C52F7">
      <w:r>
        <w:t>Příloha č. 5     Stanovení cen stravy a normy potravin</w:t>
      </w:r>
    </w:p>
    <w:p w:rsidR="00C6231D" w:rsidRPr="00D0220D" w:rsidRDefault="00C6231D" w:rsidP="007C52F7">
      <w:r>
        <w:t>Příloha č. 6     Žádost o poskytnutí daru</w:t>
      </w:r>
    </w:p>
    <w:p w:rsidR="00C6231D" w:rsidRPr="00D0220D" w:rsidRDefault="00C6231D" w:rsidP="007C52F7">
      <w:r>
        <w:t>Příloha č. 7     Smlouva o poskytnutí příspěvku</w:t>
      </w:r>
    </w:p>
    <w:p w:rsidR="00C6231D" w:rsidRPr="00D0220D" w:rsidRDefault="00C6231D" w:rsidP="007C52F7">
      <w:r w:rsidRPr="00D0220D">
        <w:br w:type="page"/>
        <w:t>Příloha č. 1</w:t>
      </w:r>
    </w:p>
    <w:p w:rsidR="00C6231D" w:rsidRPr="00EE2969" w:rsidRDefault="00C6231D" w:rsidP="007C52F7">
      <w:pPr>
        <w:pStyle w:val="Heading1"/>
        <w:spacing w:before="600"/>
        <w:ind w:left="721" w:hanging="437"/>
        <w:rPr>
          <w:caps/>
        </w:rPr>
      </w:pPr>
      <w:r w:rsidRPr="00EE2969">
        <w:rPr>
          <w:caps/>
        </w:rPr>
        <w:t>Pravidla o platových poměrech zaměstnanců školy</w:t>
      </w:r>
    </w:p>
    <w:p w:rsidR="00C6231D" w:rsidRPr="00B16AA2" w:rsidRDefault="00C6231D" w:rsidP="007C52F7">
      <w:r w:rsidRPr="00B16AA2">
        <w:t xml:space="preserve">Tato vnitřní </w:t>
      </w:r>
      <w:r>
        <w:t>pravidla upravují</w:t>
      </w:r>
      <w:r w:rsidRPr="00B16AA2">
        <w:t xml:space="preserve"> platové podmínky zaměstnanců Gymnázia, Střední odborné školy a Vyšší odborné školy Ledeč nad Sázavou.</w:t>
      </w:r>
    </w:p>
    <w:p w:rsidR="00C6231D" w:rsidRDefault="00C6231D" w:rsidP="007C52F7">
      <w:bookmarkStart w:id="37" w:name="_Toc82414025"/>
      <w:bookmarkStart w:id="38" w:name="_Toc82472695"/>
      <w:bookmarkEnd w:id="37"/>
      <w:bookmarkEnd w:id="38"/>
      <w:r w:rsidRPr="00D40FAE">
        <w:t>Gymnázi</w:t>
      </w:r>
      <w:r>
        <w:t>um</w:t>
      </w:r>
      <w:r w:rsidRPr="00D40FAE">
        <w:t>,</w:t>
      </w:r>
      <w:r>
        <w:t xml:space="preserve"> Střední odborná škola a</w:t>
      </w:r>
      <w:r w:rsidRPr="00D40FAE">
        <w:t xml:space="preserve"> Vyšší odborn</w:t>
      </w:r>
      <w:r>
        <w:t>á</w:t>
      </w:r>
      <w:r w:rsidRPr="00D40FAE">
        <w:t xml:space="preserve"> škol</w:t>
      </w:r>
      <w:r>
        <w:t>a</w:t>
      </w:r>
      <w:r w:rsidRPr="00D40FAE">
        <w:t xml:space="preserve"> Ledeč nad Sázavou</w:t>
      </w:r>
      <w:r>
        <w:t xml:space="preserve"> (dále jen „zaměstnavatel“) stanoví v souladu se zákonem č. 262/2006 Sb., zákoník práce, v platném znění, dále jen „zákoník práce“</w:t>
      </w:r>
      <w:r>
        <w:br/>
        <w:t xml:space="preserve">a v souladu s nařízením vlády č. 564/2006 Sb., </w:t>
      </w:r>
      <w:r w:rsidRPr="002B644E">
        <w:t xml:space="preserve">o platových poměrech zaměstnanců ve veřejných službách </w:t>
      </w:r>
      <w:r>
        <w:br/>
      </w:r>
      <w:r w:rsidRPr="002B644E">
        <w:t>a správě</w:t>
      </w:r>
      <w:r>
        <w:t xml:space="preserve">, v platném znění, </w:t>
      </w:r>
      <w:r w:rsidRPr="002B644E">
        <w:t xml:space="preserve">dále jen </w:t>
      </w:r>
      <w:r>
        <w:t>„</w:t>
      </w:r>
      <w:r w:rsidRPr="002B644E">
        <w:t>nařízení vlády</w:t>
      </w:r>
      <w:r>
        <w:t>“</w:t>
      </w:r>
      <w:r w:rsidRPr="002B644E">
        <w:t>:</w:t>
      </w:r>
      <w:r>
        <w:t xml:space="preserve"> </w:t>
      </w:r>
    </w:p>
    <w:p w:rsidR="00C6231D" w:rsidRPr="00B16AA2" w:rsidRDefault="00C6231D" w:rsidP="007C52F7">
      <w:pPr>
        <w:rPr>
          <w:sz w:val="28"/>
          <w:szCs w:val="28"/>
        </w:rPr>
      </w:pPr>
    </w:p>
    <w:p w:rsidR="00C6231D" w:rsidRPr="00B101A5" w:rsidRDefault="00C6231D" w:rsidP="007C52F7">
      <w:pPr>
        <w:jc w:val="center"/>
        <w:rPr>
          <w:b/>
          <w:bCs/>
          <w:sz w:val="24"/>
          <w:szCs w:val="24"/>
        </w:rPr>
      </w:pPr>
      <w:r w:rsidRPr="00B101A5">
        <w:rPr>
          <w:b/>
          <w:bCs/>
          <w:sz w:val="24"/>
          <w:szCs w:val="24"/>
        </w:rPr>
        <w:t>Čl. 1</w:t>
      </w:r>
    </w:p>
    <w:p w:rsidR="00C6231D" w:rsidRPr="00B101A5" w:rsidRDefault="00C6231D" w:rsidP="007C52F7">
      <w:pPr>
        <w:jc w:val="center"/>
        <w:rPr>
          <w:b/>
          <w:bCs/>
          <w:sz w:val="24"/>
          <w:szCs w:val="24"/>
        </w:rPr>
      </w:pPr>
      <w:r w:rsidRPr="00B101A5">
        <w:rPr>
          <w:b/>
          <w:bCs/>
          <w:sz w:val="24"/>
          <w:szCs w:val="24"/>
        </w:rPr>
        <w:t>Kvalifikační požadavky</w:t>
      </w:r>
    </w:p>
    <w:p w:rsidR="00C6231D" w:rsidRDefault="00C6231D" w:rsidP="007C52F7">
      <w:pPr>
        <w:jc w:val="center"/>
        <w:rPr>
          <w:b/>
          <w:bCs/>
          <w:sz w:val="28"/>
          <w:szCs w:val="28"/>
        </w:rPr>
      </w:pPr>
    </w:p>
    <w:p w:rsidR="00C6231D" w:rsidRPr="00B16AA2" w:rsidRDefault="00C6231D" w:rsidP="007C52F7">
      <w:r w:rsidRPr="00B16AA2">
        <w:t>Zaměstnavatel stanoví v souladu s  § 2 nařízení vlády požadavky na zaměření nebo obor vzdělání u dále uvedených pracovních pozic takto:</w:t>
      </w:r>
    </w:p>
    <w:p w:rsidR="00C6231D" w:rsidRPr="00B16AA2" w:rsidRDefault="00C6231D" w:rsidP="007C52F7"/>
    <w:p w:rsidR="00C6231D" w:rsidRPr="00B16AA2" w:rsidRDefault="00C6231D" w:rsidP="007C52F7">
      <w:pPr>
        <w:numPr>
          <w:ilvl w:val="0"/>
          <w:numId w:val="8"/>
        </w:numPr>
      </w:pPr>
      <w:r w:rsidRPr="00B16AA2">
        <w:t>školník</w:t>
      </w:r>
      <w:r>
        <w:t xml:space="preserve"> </w:t>
      </w:r>
      <w:r w:rsidRPr="00B16AA2">
        <w:t xml:space="preserve">- údržbář           </w:t>
      </w:r>
    </w:p>
    <w:p w:rsidR="00C6231D" w:rsidRPr="00B16AA2" w:rsidRDefault="00C6231D" w:rsidP="007C52F7">
      <w:pPr>
        <w:ind w:left="360"/>
      </w:pPr>
      <w:r w:rsidRPr="00B16AA2">
        <w:t xml:space="preserve">      - střední vzdělání s maturitní zkouškou v oborech strojníc</w:t>
      </w:r>
      <w:r>
        <w:t xml:space="preserve">h nebo střední vzdělání </w:t>
      </w:r>
      <w:r w:rsidRPr="00B16AA2">
        <w:t xml:space="preserve"> s výučním listem, </w:t>
      </w:r>
      <w:r>
        <w:t xml:space="preserve">  </w:t>
      </w:r>
      <w:r>
        <w:br/>
        <w:t xml:space="preserve">        </w:t>
      </w:r>
      <w:r w:rsidRPr="00B16AA2">
        <w:t>obory strojní (např. zámečník, nástrojař, obráběč kovů….</w:t>
      </w:r>
      <w:r>
        <w:t xml:space="preserve">), </w:t>
      </w:r>
      <w:r w:rsidRPr="00B16AA2">
        <w:t xml:space="preserve">opravárenské např. opravář zemědělských </w:t>
      </w:r>
      <w:r>
        <w:br/>
        <w:t xml:space="preserve">        </w:t>
      </w:r>
      <w:r w:rsidRPr="00B16AA2">
        <w:t>strojů…), truhlář, elektro (např. elektrikář)</w:t>
      </w:r>
    </w:p>
    <w:p w:rsidR="00C6231D" w:rsidRPr="00B16AA2" w:rsidRDefault="00C6231D" w:rsidP="007C52F7">
      <w:pPr>
        <w:numPr>
          <w:ilvl w:val="0"/>
          <w:numId w:val="8"/>
        </w:numPr>
      </w:pPr>
      <w:r w:rsidRPr="00B16AA2">
        <w:t>- řemeslné práce (např.</w:t>
      </w:r>
      <w:r>
        <w:t xml:space="preserve"> </w:t>
      </w:r>
      <w:r w:rsidRPr="00B16AA2">
        <w:t>zámečník, frézař, soustružník,</w:t>
      </w:r>
      <w:r>
        <w:t xml:space="preserve"> </w:t>
      </w:r>
      <w:r w:rsidRPr="00B16AA2">
        <w:t>ná</w:t>
      </w:r>
      <w:r>
        <w:t>strojař, brusič</w:t>
      </w:r>
      <w:r w:rsidRPr="00B16AA2">
        <w:t xml:space="preserve">…….. )       </w:t>
      </w:r>
    </w:p>
    <w:p w:rsidR="00C6231D" w:rsidRPr="00B16AA2" w:rsidRDefault="00C6231D" w:rsidP="007C52F7">
      <w:pPr>
        <w:ind w:left="360"/>
      </w:pPr>
      <w:r w:rsidRPr="00B16AA2">
        <w:t xml:space="preserve">    </w:t>
      </w:r>
      <w:r>
        <w:t xml:space="preserve"> </w:t>
      </w:r>
      <w:r w:rsidRPr="00B16AA2">
        <w:t xml:space="preserve">  - střední vzdělání s maturitní zkouškou v oborech mechanik st</w:t>
      </w:r>
      <w:r>
        <w:t xml:space="preserve">rojů a zařízení, mechanik </w:t>
      </w:r>
      <w:r w:rsidRPr="00B16AA2">
        <w:t xml:space="preserve">seřizovač </w:t>
      </w:r>
      <w:r>
        <w:br/>
        <w:t xml:space="preserve">         </w:t>
      </w:r>
      <w:r w:rsidRPr="00B16AA2">
        <w:t>pro obráběcí stroje a linky nebo střední vzdělání s výučním listem, obory strojní</w:t>
      </w:r>
    </w:p>
    <w:p w:rsidR="00C6231D" w:rsidRPr="00B16AA2" w:rsidRDefault="00C6231D" w:rsidP="007C52F7"/>
    <w:p w:rsidR="00C6231D" w:rsidRPr="00B16AA2" w:rsidRDefault="00C6231D" w:rsidP="007C52F7">
      <w:r w:rsidRPr="00B16AA2">
        <w:t>Splnění takto stanoveného kvalifikačního požadavku je kvalifikačním předpokladem rozhodným pro zařazení do platové třídy</w:t>
      </w:r>
      <w:r>
        <w:t>.</w:t>
      </w:r>
    </w:p>
    <w:p w:rsidR="00C6231D" w:rsidRPr="00B16AA2" w:rsidRDefault="00C6231D" w:rsidP="007C52F7"/>
    <w:p w:rsidR="00C6231D" w:rsidRDefault="00C6231D" w:rsidP="007C52F7">
      <w:pPr>
        <w:ind w:left="360"/>
        <w:rPr>
          <w:sz w:val="24"/>
          <w:szCs w:val="24"/>
        </w:rPr>
      </w:pPr>
    </w:p>
    <w:p w:rsidR="00C6231D" w:rsidRPr="00B101A5" w:rsidRDefault="00C6231D" w:rsidP="007C52F7">
      <w:pPr>
        <w:jc w:val="center"/>
        <w:rPr>
          <w:b/>
          <w:bCs/>
          <w:sz w:val="24"/>
          <w:szCs w:val="24"/>
        </w:rPr>
      </w:pPr>
      <w:r w:rsidRPr="00B101A5">
        <w:rPr>
          <w:b/>
          <w:bCs/>
          <w:sz w:val="24"/>
          <w:szCs w:val="24"/>
        </w:rPr>
        <w:t>Čl. 2</w:t>
      </w:r>
    </w:p>
    <w:p w:rsidR="00C6231D" w:rsidRPr="00B101A5" w:rsidRDefault="00C6231D" w:rsidP="007C52F7">
      <w:pPr>
        <w:jc w:val="center"/>
        <w:rPr>
          <w:b/>
          <w:bCs/>
          <w:sz w:val="24"/>
          <w:szCs w:val="24"/>
        </w:rPr>
      </w:pPr>
      <w:r w:rsidRPr="00B101A5">
        <w:rPr>
          <w:b/>
          <w:bCs/>
          <w:sz w:val="24"/>
          <w:szCs w:val="24"/>
        </w:rPr>
        <w:t>Zvláštní způsob určení platového tarifu</w:t>
      </w:r>
    </w:p>
    <w:p w:rsidR="00C6231D" w:rsidRDefault="00C6231D" w:rsidP="007C52F7">
      <w:pPr>
        <w:jc w:val="center"/>
        <w:rPr>
          <w:b/>
          <w:bCs/>
          <w:sz w:val="28"/>
          <w:szCs w:val="28"/>
        </w:rPr>
      </w:pPr>
    </w:p>
    <w:p w:rsidR="00C6231D" w:rsidRPr="00B16AA2" w:rsidRDefault="00C6231D" w:rsidP="00BB3C1D">
      <w:pPr>
        <w:rPr>
          <w:b/>
          <w:bCs/>
        </w:rPr>
      </w:pPr>
      <w:r w:rsidRPr="00B16AA2">
        <w:t xml:space="preserve">Zaměstnavatel </w:t>
      </w:r>
      <w:r>
        <w:t xml:space="preserve">může zaměstnanci určit platový tarif v rámci rozpětí platových tarifů stanovených pro nejnižší až nejvyšší platový stupeň příslušné platové třídy. </w:t>
      </w:r>
    </w:p>
    <w:p w:rsidR="00C6231D" w:rsidRPr="00B16AA2" w:rsidRDefault="00C6231D" w:rsidP="007C52F7">
      <w:pPr>
        <w:ind w:left="360"/>
        <w:rPr>
          <w:b/>
          <w:bCs/>
        </w:rPr>
      </w:pPr>
    </w:p>
    <w:p w:rsidR="00C6231D" w:rsidRDefault="00C6231D" w:rsidP="007C52F7">
      <w:pPr>
        <w:rPr>
          <w:b/>
          <w:bCs/>
          <w:sz w:val="28"/>
          <w:szCs w:val="28"/>
        </w:rPr>
      </w:pPr>
    </w:p>
    <w:p w:rsidR="00C6231D" w:rsidRPr="00B101A5" w:rsidRDefault="00C6231D" w:rsidP="007C52F7">
      <w:pPr>
        <w:jc w:val="center"/>
        <w:rPr>
          <w:b/>
          <w:bCs/>
          <w:sz w:val="24"/>
          <w:szCs w:val="24"/>
        </w:rPr>
      </w:pPr>
      <w:r w:rsidRPr="00B101A5">
        <w:rPr>
          <w:b/>
          <w:bCs/>
          <w:sz w:val="24"/>
          <w:szCs w:val="24"/>
        </w:rPr>
        <w:t>Čl. 3</w:t>
      </w:r>
    </w:p>
    <w:p w:rsidR="00C6231D" w:rsidRPr="00B101A5" w:rsidRDefault="00C6231D" w:rsidP="007C52F7">
      <w:pPr>
        <w:jc w:val="center"/>
        <w:rPr>
          <w:b/>
          <w:bCs/>
          <w:sz w:val="24"/>
          <w:szCs w:val="24"/>
        </w:rPr>
      </w:pPr>
      <w:r w:rsidRPr="00B101A5">
        <w:rPr>
          <w:b/>
          <w:bCs/>
          <w:sz w:val="24"/>
          <w:szCs w:val="24"/>
        </w:rPr>
        <w:t>Příplatek za vedení</w:t>
      </w:r>
    </w:p>
    <w:p w:rsidR="00C6231D" w:rsidRDefault="00C6231D" w:rsidP="007C52F7">
      <w:pPr>
        <w:jc w:val="center"/>
        <w:rPr>
          <w:b/>
          <w:bCs/>
          <w:sz w:val="28"/>
          <w:szCs w:val="28"/>
        </w:rPr>
      </w:pPr>
    </w:p>
    <w:p w:rsidR="00C6231D" w:rsidRPr="00B16AA2" w:rsidRDefault="00C6231D" w:rsidP="007C52F7">
      <w:pPr>
        <w:jc w:val="center"/>
      </w:pPr>
      <w:r w:rsidRPr="00B16AA2">
        <w:t>Zaměstnavatel určuje zaměstnanci v souladu s § 124 zákoníku práce  příplatek za vedení podle těchto kritérií :</w:t>
      </w:r>
    </w:p>
    <w:p w:rsidR="00C6231D" w:rsidRPr="00B16AA2" w:rsidRDefault="00C6231D" w:rsidP="007532FA">
      <w:pPr>
        <w:pStyle w:val="Heading2"/>
        <w:keepNext w:val="0"/>
        <w:widowControl w:val="0"/>
        <w:numPr>
          <w:ilvl w:val="0"/>
          <w:numId w:val="14"/>
        </w:numPr>
        <w:spacing w:before="120" w:line="288" w:lineRule="auto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B16AA2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Stupeň řízení podle organizačního řádu</w:t>
      </w:r>
    </w:p>
    <w:p w:rsidR="00C6231D" w:rsidRPr="00407EF0" w:rsidRDefault="00C6231D" w:rsidP="007532FA">
      <w:pPr>
        <w:pStyle w:val="Heading2"/>
        <w:keepNext w:val="0"/>
        <w:widowControl w:val="0"/>
        <w:numPr>
          <w:ilvl w:val="0"/>
          <w:numId w:val="14"/>
        </w:numPr>
        <w:spacing w:before="120" w:line="288" w:lineRule="auto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B16AA2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Složitost podmínek v řízení úseku</w:t>
      </w:r>
    </w:p>
    <w:p w:rsidR="00C6231D" w:rsidRPr="00B16AA2" w:rsidRDefault="00C6231D" w:rsidP="007532FA">
      <w:pPr>
        <w:numPr>
          <w:ilvl w:val="0"/>
          <w:numId w:val="13"/>
        </w:numPr>
        <w:spacing w:line="288" w:lineRule="auto"/>
        <w:ind w:hanging="357"/>
      </w:pPr>
      <w:r w:rsidRPr="00B16AA2">
        <w:t>Náročnost řídící práce</w:t>
      </w:r>
    </w:p>
    <w:p w:rsidR="00C6231D" w:rsidRPr="00B16AA2" w:rsidRDefault="00C6231D" w:rsidP="007C52F7">
      <w:pPr>
        <w:jc w:val="center"/>
        <w:rPr>
          <w:b/>
          <w:bCs/>
        </w:rPr>
      </w:pPr>
    </w:p>
    <w:p w:rsidR="00C6231D" w:rsidRPr="00B16AA2" w:rsidRDefault="00C6231D" w:rsidP="007C52F7">
      <w:pPr>
        <w:ind w:left="360"/>
      </w:pPr>
      <w:r w:rsidRPr="00407EF0">
        <w:t>Výše příplatku za vedení v % rozpětí</w:t>
      </w:r>
      <w:r>
        <w:t xml:space="preserve"> dle zákoníku práce</w:t>
      </w:r>
      <w:r w:rsidRPr="00B16AA2">
        <w:t xml:space="preserve"> se počítá z tarifu nejvyššího platového stupně v platové třídě, ve které je zaměstnanec zařazen</w:t>
      </w:r>
      <w:r>
        <w:t>.</w:t>
      </w:r>
    </w:p>
    <w:p w:rsidR="00C6231D" w:rsidRDefault="00C6231D" w:rsidP="007C52F7">
      <w:pPr>
        <w:rPr>
          <w:sz w:val="24"/>
          <w:szCs w:val="24"/>
        </w:rPr>
      </w:pPr>
    </w:p>
    <w:p w:rsidR="00C6231D" w:rsidRDefault="00C6231D" w:rsidP="007C52F7">
      <w:pPr>
        <w:rPr>
          <w:sz w:val="24"/>
          <w:szCs w:val="24"/>
        </w:rPr>
      </w:pPr>
    </w:p>
    <w:p w:rsidR="00C6231D" w:rsidRDefault="00C6231D" w:rsidP="007C52F7">
      <w:pPr>
        <w:rPr>
          <w:sz w:val="24"/>
          <w:szCs w:val="24"/>
        </w:rPr>
      </w:pPr>
    </w:p>
    <w:p w:rsidR="00C6231D" w:rsidRDefault="00C6231D" w:rsidP="007C52F7">
      <w:pPr>
        <w:rPr>
          <w:sz w:val="24"/>
          <w:szCs w:val="24"/>
        </w:rPr>
      </w:pPr>
    </w:p>
    <w:p w:rsidR="00C6231D" w:rsidRDefault="00C6231D" w:rsidP="007C52F7">
      <w:pPr>
        <w:rPr>
          <w:sz w:val="24"/>
          <w:szCs w:val="24"/>
        </w:rPr>
      </w:pPr>
    </w:p>
    <w:p w:rsidR="00C6231D" w:rsidRPr="0085238D" w:rsidRDefault="00C6231D" w:rsidP="007C52F7">
      <w:pPr>
        <w:jc w:val="center"/>
        <w:rPr>
          <w:b/>
          <w:bCs/>
          <w:sz w:val="24"/>
          <w:szCs w:val="24"/>
        </w:rPr>
      </w:pPr>
      <w:r w:rsidRPr="0085238D">
        <w:rPr>
          <w:b/>
          <w:bCs/>
          <w:sz w:val="24"/>
          <w:szCs w:val="24"/>
        </w:rPr>
        <w:t>Čl. 4</w:t>
      </w:r>
    </w:p>
    <w:p w:rsidR="00C6231D" w:rsidRPr="0085238D" w:rsidRDefault="00C6231D" w:rsidP="007C52F7">
      <w:pPr>
        <w:jc w:val="center"/>
        <w:rPr>
          <w:b/>
          <w:bCs/>
          <w:sz w:val="24"/>
          <w:szCs w:val="24"/>
        </w:rPr>
      </w:pPr>
      <w:r w:rsidRPr="0085238D">
        <w:rPr>
          <w:b/>
          <w:bCs/>
          <w:sz w:val="24"/>
          <w:szCs w:val="24"/>
        </w:rPr>
        <w:t>Zvláštní příplatek</w:t>
      </w:r>
    </w:p>
    <w:p w:rsidR="00C6231D" w:rsidRDefault="00C6231D" w:rsidP="007C52F7">
      <w:pPr>
        <w:jc w:val="center"/>
        <w:rPr>
          <w:b/>
          <w:bCs/>
          <w:sz w:val="28"/>
          <w:szCs w:val="28"/>
        </w:rPr>
      </w:pPr>
    </w:p>
    <w:p w:rsidR="00C6231D" w:rsidRPr="00B16AA2" w:rsidRDefault="00C6231D" w:rsidP="007C52F7">
      <w:r w:rsidRPr="00B16AA2">
        <w:t>Zaměstnavatel určuje zaměstnanci v souladu s § 129 zákoníku práce a odst.</w:t>
      </w:r>
      <w:r>
        <w:t xml:space="preserve"> </w:t>
      </w:r>
      <w:r w:rsidRPr="00B16AA2">
        <w:t>1 a odst.</w:t>
      </w:r>
      <w:r>
        <w:t xml:space="preserve"> </w:t>
      </w:r>
      <w:r w:rsidRPr="00B16AA2">
        <w:t>2</w:t>
      </w:r>
      <w:r>
        <w:t xml:space="preserve">, </w:t>
      </w:r>
      <w:r w:rsidRPr="00B16AA2">
        <w:t>§ 8</w:t>
      </w:r>
      <w:r>
        <w:t xml:space="preserve"> odst. 2 – I.</w:t>
      </w:r>
      <w:r w:rsidRPr="00B16AA2">
        <w:t xml:space="preserve"> nařízení vlády zvláštní příplatek takto : </w:t>
      </w:r>
    </w:p>
    <w:p w:rsidR="00C6231D" w:rsidRPr="00EC53AC" w:rsidRDefault="00C6231D" w:rsidP="007C52F7">
      <w:pPr>
        <w:rPr>
          <w:b/>
          <w:bCs/>
          <w:sz w:val="24"/>
          <w:szCs w:val="24"/>
        </w:rPr>
      </w:pPr>
      <w:r w:rsidRPr="00EC53AC">
        <w:rPr>
          <w:b/>
          <w:bCs/>
          <w:sz w:val="24"/>
          <w:szCs w:val="24"/>
        </w:rPr>
        <w:t>Přímá pedagogická činnost</w:t>
      </w:r>
      <w:r>
        <w:rPr>
          <w:b/>
          <w:bCs/>
          <w:sz w:val="24"/>
          <w:szCs w:val="24"/>
        </w:rPr>
        <w:t xml:space="preserve"> spojená se :</w:t>
      </w:r>
    </w:p>
    <w:p w:rsidR="00C6231D" w:rsidRPr="00B16AA2" w:rsidRDefault="00C6231D" w:rsidP="007C52F7">
      <w:pPr>
        <w:numPr>
          <w:ilvl w:val="0"/>
          <w:numId w:val="11"/>
        </w:numPr>
        <w:rPr>
          <w:sz w:val="22"/>
          <w:szCs w:val="22"/>
        </w:rPr>
      </w:pPr>
      <w:r w:rsidRPr="00B16AA2">
        <w:rPr>
          <w:sz w:val="22"/>
          <w:szCs w:val="22"/>
        </w:rPr>
        <w:t>Zvýšenou míru neuropsychick</w:t>
      </w:r>
      <w:r>
        <w:rPr>
          <w:sz w:val="22"/>
          <w:szCs w:val="22"/>
        </w:rPr>
        <w:t>é</w:t>
      </w:r>
      <w:r w:rsidRPr="00B16AA2">
        <w:rPr>
          <w:sz w:val="22"/>
          <w:szCs w:val="22"/>
        </w:rPr>
        <w:t xml:space="preserve"> zátěže související s výkonem práce třídního učitele</w:t>
      </w:r>
    </w:p>
    <w:p w:rsidR="00C6231D" w:rsidRPr="00B16AA2" w:rsidRDefault="00C6231D" w:rsidP="007C52F7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rPr>
          <w:sz w:val="22"/>
          <w:szCs w:val="22"/>
        </w:rPr>
      </w:pPr>
      <w:r w:rsidRPr="00B16AA2">
        <w:rPr>
          <w:sz w:val="22"/>
          <w:szCs w:val="22"/>
        </w:rPr>
        <w:t>Počet žáků ve třídě    1 - 19</w:t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  <w:t>400 Kč/měsíc</w:t>
      </w:r>
    </w:p>
    <w:p w:rsidR="00C6231D" w:rsidRPr="00B16AA2" w:rsidRDefault="00C6231D" w:rsidP="007C52F7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rPr>
          <w:sz w:val="22"/>
          <w:szCs w:val="22"/>
        </w:rPr>
      </w:pPr>
      <w:r w:rsidRPr="00B16AA2">
        <w:rPr>
          <w:sz w:val="22"/>
          <w:szCs w:val="22"/>
        </w:rPr>
        <w:t>Počet žáků ve třídě  20 - 25</w:t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  <w:t>600 Kč/měsíc</w:t>
      </w:r>
    </w:p>
    <w:p w:rsidR="00C6231D" w:rsidRPr="00B16AA2" w:rsidRDefault="00C6231D" w:rsidP="007C52F7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rPr>
          <w:sz w:val="22"/>
          <w:szCs w:val="22"/>
        </w:rPr>
      </w:pPr>
      <w:r w:rsidRPr="00B16AA2">
        <w:rPr>
          <w:sz w:val="22"/>
          <w:szCs w:val="22"/>
        </w:rPr>
        <w:t xml:space="preserve">Počet žáků ve třídě  26 </w:t>
      </w:r>
      <w:r>
        <w:rPr>
          <w:sz w:val="22"/>
          <w:szCs w:val="22"/>
        </w:rPr>
        <w:t>-</w:t>
      </w:r>
      <w:r w:rsidRPr="00B16AA2">
        <w:rPr>
          <w:sz w:val="22"/>
          <w:szCs w:val="22"/>
        </w:rPr>
        <w:t xml:space="preserve"> 34</w:t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  <w:t>800 Kč/měsíc</w:t>
      </w:r>
    </w:p>
    <w:p w:rsidR="00C6231D" w:rsidRPr="00B16AA2" w:rsidRDefault="00C6231D" w:rsidP="007C52F7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rPr>
          <w:sz w:val="22"/>
          <w:szCs w:val="22"/>
        </w:rPr>
      </w:pPr>
      <w:r w:rsidRPr="00B16AA2">
        <w:rPr>
          <w:sz w:val="22"/>
          <w:szCs w:val="22"/>
        </w:rPr>
        <w:t xml:space="preserve">Počet žáků ve třídě nad 34 </w:t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  <w:t>900 Kč/měsíc</w:t>
      </w:r>
    </w:p>
    <w:p w:rsidR="00C6231D" w:rsidRDefault="00C6231D" w:rsidP="007C52F7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rPr>
          <w:sz w:val="22"/>
          <w:szCs w:val="22"/>
        </w:rPr>
      </w:pPr>
      <w:r w:rsidRPr="00B16AA2">
        <w:rPr>
          <w:sz w:val="22"/>
          <w:szCs w:val="22"/>
        </w:rPr>
        <w:t xml:space="preserve">U žáků prvního a posledního ročníku se částka zvyšuje o </w:t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  <w:t>100 Kč/měsíc</w:t>
      </w:r>
    </w:p>
    <w:p w:rsidR="00C6231D" w:rsidRDefault="00C6231D" w:rsidP="00A9392F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rPr>
          <w:sz w:val="22"/>
          <w:szCs w:val="22"/>
        </w:rPr>
      </w:pPr>
      <w:r>
        <w:rPr>
          <w:sz w:val="22"/>
          <w:szCs w:val="22"/>
        </w:rPr>
        <w:t>U spojených a víceoborových tříd se částka zvyšuje 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16AA2">
        <w:rPr>
          <w:sz w:val="22"/>
          <w:szCs w:val="22"/>
        </w:rPr>
        <w:t>100 Kč/měsíc</w:t>
      </w:r>
    </w:p>
    <w:p w:rsidR="00C6231D" w:rsidRPr="00E37A65" w:rsidRDefault="00C6231D" w:rsidP="00A9392F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Pr="00E37A65">
        <w:rPr>
          <w:sz w:val="22"/>
          <w:szCs w:val="22"/>
        </w:rPr>
        <w:tab/>
      </w:r>
    </w:p>
    <w:p w:rsidR="00C6231D" w:rsidRDefault="00C6231D" w:rsidP="007C52F7">
      <w:pPr>
        <w:rPr>
          <w:sz w:val="22"/>
          <w:szCs w:val="22"/>
        </w:rPr>
      </w:pPr>
      <w:r w:rsidRPr="00E37A65">
        <w:rPr>
          <w:sz w:val="22"/>
          <w:szCs w:val="22"/>
        </w:rPr>
        <w:t xml:space="preserve">Pro určení výše zvláštního příplatku je rozhodující počet žáků k </w:t>
      </w:r>
      <w:r w:rsidRPr="004E56F0">
        <w:rPr>
          <w:sz w:val="22"/>
          <w:szCs w:val="22"/>
        </w:rPr>
        <w:t>1. 9. daného roku.</w:t>
      </w:r>
      <w:r w:rsidRPr="00E37A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 vedoucích studijních skupin VOŠ bude výše zvláštního příplatku upravena po přijímacím řízení podle počtu studentů k 30. 9. </w:t>
      </w:r>
      <w:r w:rsidRPr="00E37A65">
        <w:rPr>
          <w:sz w:val="22"/>
          <w:szCs w:val="22"/>
        </w:rPr>
        <w:t>Při kratší</w:t>
      </w:r>
      <w:r>
        <w:rPr>
          <w:sz w:val="22"/>
          <w:szCs w:val="22"/>
        </w:rPr>
        <w:t xml:space="preserve"> </w:t>
      </w:r>
      <w:r w:rsidRPr="00B16AA2">
        <w:rPr>
          <w:sz w:val="22"/>
          <w:szCs w:val="22"/>
        </w:rPr>
        <w:t>pracovní době odpovídá výše příplatku této pracovní době.</w:t>
      </w:r>
      <w:r>
        <w:rPr>
          <w:sz w:val="22"/>
          <w:szCs w:val="22"/>
        </w:rPr>
        <w:t xml:space="preserve"> Celková výše zvláštního příplatku pro 1 zaměstnance může být max. 1.0</w:t>
      </w:r>
      <w:r w:rsidRPr="004E56F0">
        <w:rPr>
          <w:sz w:val="22"/>
          <w:szCs w:val="22"/>
        </w:rPr>
        <w:t>00,- Kč.</w:t>
      </w:r>
      <w:r>
        <w:rPr>
          <w:sz w:val="22"/>
          <w:szCs w:val="22"/>
        </w:rPr>
        <w:br/>
      </w:r>
    </w:p>
    <w:p w:rsidR="00C6231D" w:rsidRPr="00B16AA2" w:rsidRDefault="00C6231D" w:rsidP="007C52F7">
      <w:pPr>
        <w:rPr>
          <w:b/>
          <w:bCs/>
          <w:sz w:val="22"/>
          <w:szCs w:val="22"/>
        </w:rPr>
      </w:pPr>
    </w:p>
    <w:p w:rsidR="00C6231D" w:rsidRPr="00B16AA2" w:rsidRDefault="00C6231D" w:rsidP="007C52F7">
      <w:pPr>
        <w:numPr>
          <w:ilvl w:val="0"/>
          <w:numId w:val="11"/>
        </w:numPr>
        <w:rPr>
          <w:sz w:val="22"/>
          <w:szCs w:val="22"/>
        </w:rPr>
      </w:pPr>
      <w:r w:rsidRPr="00B16AA2">
        <w:rPr>
          <w:sz w:val="22"/>
          <w:szCs w:val="22"/>
        </w:rPr>
        <w:t>Zvýšenou míru neuropsychick</w:t>
      </w:r>
      <w:r>
        <w:rPr>
          <w:sz w:val="22"/>
          <w:szCs w:val="22"/>
        </w:rPr>
        <w:t>é</w:t>
      </w:r>
      <w:r w:rsidRPr="00B16AA2">
        <w:rPr>
          <w:sz w:val="22"/>
          <w:szCs w:val="22"/>
        </w:rPr>
        <w:t xml:space="preserve"> zátěže související s dohledem učitele odborného výcviku </w:t>
      </w:r>
      <w:r>
        <w:rPr>
          <w:sz w:val="22"/>
          <w:szCs w:val="22"/>
        </w:rPr>
        <w:br/>
      </w:r>
      <w:r w:rsidRPr="00B16AA2">
        <w:rPr>
          <w:sz w:val="22"/>
          <w:szCs w:val="22"/>
        </w:rPr>
        <w:t>nad žáky, u kterých hrozí zvýšené riziko úrazů z důvodů používání strojů a nástrojů při výuce v odborném výcviku</w:t>
      </w:r>
    </w:p>
    <w:p w:rsidR="00C6231D" w:rsidRPr="00B16AA2" w:rsidRDefault="00C6231D" w:rsidP="007C52F7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rPr>
          <w:sz w:val="22"/>
          <w:szCs w:val="22"/>
        </w:rPr>
      </w:pPr>
      <w:r w:rsidRPr="00B16AA2">
        <w:rPr>
          <w:sz w:val="22"/>
          <w:szCs w:val="22"/>
        </w:rPr>
        <w:t xml:space="preserve">Počet žáků ve skupině   </w:t>
      </w:r>
      <w:r>
        <w:rPr>
          <w:sz w:val="22"/>
          <w:szCs w:val="22"/>
        </w:rPr>
        <w:t xml:space="preserve"> </w:t>
      </w:r>
      <w:r w:rsidRPr="00B16AA2">
        <w:rPr>
          <w:sz w:val="22"/>
          <w:szCs w:val="22"/>
        </w:rPr>
        <w:t>1 - 6</w:t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  <w:t>400 Kč/měsíc</w:t>
      </w:r>
    </w:p>
    <w:p w:rsidR="00C6231D" w:rsidRPr="00B16AA2" w:rsidRDefault="00C6231D" w:rsidP="007C52F7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rPr>
          <w:sz w:val="22"/>
          <w:szCs w:val="22"/>
        </w:rPr>
      </w:pPr>
      <w:r w:rsidRPr="00B16AA2">
        <w:rPr>
          <w:sz w:val="22"/>
          <w:szCs w:val="22"/>
        </w:rPr>
        <w:t xml:space="preserve">Počet žáků ve skupině   </w:t>
      </w:r>
      <w:r>
        <w:rPr>
          <w:sz w:val="22"/>
          <w:szCs w:val="22"/>
        </w:rPr>
        <w:t xml:space="preserve"> </w:t>
      </w:r>
      <w:r w:rsidRPr="00B16AA2">
        <w:rPr>
          <w:sz w:val="22"/>
          <w:szCs w:val="22"/>
        </w:rPr>
        <w:t>7 - 9</w:t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  <w:t>600 Kč/měsíc</w:t>
      </w:r>
    </w:p>
    <w:p w:rsidR="00C6231D" w:rsidRPr="00B16AA2" w:rsidRDefault="00C6231D" w:rsidP="007C52F7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rPr>
          <w:sz w:val="22"/>
          <w:szCs w:val="22"/>
        </w:rPr>
      </w:pPr>
      <w:r w:rsidRPr="00B16AA2">
        <w:rPr>
          <w:sz w:val="22"/>
          <w:szCs w:val="22"/>
        </w:rPr>
        <w:t>Počet žáků ve skupině  10 - 12</w:t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</w:r>
      <w:r w:rsidRPr="00B16AA2">
        <w:rPr>
          <w:sz w:val="22"/>
          <w:szCs w:val="22"/>
        </w:rPr>
        <w:tab/>
        <w:t>900 Kč/měsíc</w:t>
      </w:r>
    </w:p>
    <w:p w:rsidR="00C6231D" w:rsidRPr="00B16AA2" w:rsidRDefault="00C6231D" w:rsidP="007C52F7">
      <w:pPr>
        <w:numPr>
          <w:ilvl w:val="1"/>
          <w:numId w:val="11"/>
        </w:numPr>
        <w:tabs>
          <w:tab w:val="clear" w:pos="1440"/>
          <w:tab w:val="num" w:pos="1080"/>
        </w:tabs>
        <w:ind w:left="1080"/>
        <w:rPr>
          <w:sz w:val="22"/>
          <w:szCs w:val="22"/>
        </w:rPr>
      </w:pPr>
      <w:r w:rsidRPr="00B16AA2">
        <w:rPr>
          <w:sz w:val="22"/>
          <w:szCs w:val="22"/>
        </w:rPr>
        <w:t xml:space="preserve">U žáků prvního a posledního ročníku se částka zvyšuje o </w:t>
      </w:r>
      <w:r w:rsidRPr="00B16AA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16AA2">
        <w:rPr>
          <w:sz w:val="22"/>
          <w:szCs w:val="22"/>
        </w:rPr>
        <w:t>100 Kč/měsíc</w:t>
      </w:r>
    </w:p>
    <w:p w:rsidR="00C6231D" w:rsidRPr="00B16AA2" w:rsidRDefault="00C6231D" w:rsidP="007C52F7">
      <w:pPr>
        <w:ind w:left="-360"/>
        <w:rPr>
          <w:sz w:val="22"/>
          <w:szCs w:val="22"/>
        </w:rPr>
      </w:pPr>
    </w:p>
    <w:p w:rsidR="00C6231D" w:rsidRPr="00B16AA2" w:rsidRDefault="00C6231D" w:rsidP="007C52F7">
      <w:pPr>
        <w:rPr>
          <w:sz w:val="22"/>
          <w:szCs w:val="22"/>
        </w:rPr>
      </w:pPr>
      <w:r w:rsidRPr="00B16AA2">
        <w:rPr>
          <w:sz w:val="22"/>
          <w:szCs w:val="22"/>
        </w:rPr>
        <w:t xml:space="preserve">Pro určení výše zvláštního příplatku je rozhodující počet žáků </w:t>
      </w:r>
      <w:r w:rsidRPr="000570CD">
        <w:rPr>
          <w:sz w:val="22"/>
          <w:szCs w:val="22"/>
        </w:rPr>
        <w:t>k 1. 9. daného</w:t>
      </w:r>
      <w:r w:rsidRPr="00B16AA2">
        <w:rPr>
          <w:sz w:val="22"/>
          <w:szCs w:val="22"/>
        </w:rPr>
        <w:t xml:space="preserve"> roku. Při kratší pracovní době odpovídá výše příplatku této pracovní době.</w:t>
      </w:r>
    </w:p>
    <w:p w:rsidR="00C6231D" w:rsidRPr="00B16AA2" w:rsidRDefault="00C6231D" w:rsidP="007C52F7">
      <w:pPr>
        <w:rPr>
          <w:sz w:val="22"/>
          <w:szCs w:val="22"/>
        </w:rPr>
      </w:pPr>
    </w:p>
    <w:p w:rsidR="00C6231D" w:rsidRPr="0085238D" w:rsidRDefault="00C6231D" w:rsidP="007C52F7">
      <w:pPr>
        <w:jc w:val="center"/>
        <w:rPr>
          <w:b/>
          <w:bCs/>
          <w:sz w:val="24"/>
          <w:szCs w:val="24"/>
        </w:rPr>
      </w:pPr>
      <w:r w:rsidRPr="0085238D">
        <w:rPr>
          <w:b/>
          <w:bCs/>
          <w:sz w:val="24"/>
          <w:szCs w:val="24"/>
        </w:rPr>
        <w:t>Čl. 5</w:t>
      </w:r>
    </w:p>
    <w:p w:rsidR="00C6231D" w:rsidRPr="0085238D" w:rsidRDefault="00C6231D" w:rsidP="007C52F7">
      <w:pPr>
        <w:jc w:val="center"/>
        <w:rPr>
          <w:b/>
          <w:bCs/>
          <w:sz w:val="24"/>
          <w:szCs w:val="24"/>
        </w:rPr>
      </w:pPr>
      <w:r w:rsidRPr="00CD3377">
        <w:rPr>
          <w:b/>
          <w:bCs/>
          <w:sz w:val="24"/>
          <w:szCs w:val="24"/>
        </w:rPr>
        <w:t>Osobní příplatek</w:t>
      </w:r>
      <w:r w:rsidRPr="0085238D">
        <w:rPr>
          <w:b/>
          <w:bCs/>
          <w:sz w:val="24"/>
          <w:szCs w:val="24"/>
        </w:rPr>
        <w:t xml:space="preserve"> </w:t>
      </w:r>
    </w:p>
    <w:p w:rsidR="00C6231D" w:rsidRDefault="00C6231D" w:rsidP="007C52F7">
      <w:pPr>
        <w:jc w:val="center"/>
        <w:rPr>
          <w:b/>
          <w:bCs/>
          <w:sz w:val="28"/>
          <w:szCs w:val="28"/>
        </w:rPr>
      </w:pPr>
    </w:p>
    <w:p w:rsidR="00C6231D" w:rsidRPr="00A64E0F" w:rsidRDefault="00C6231D" w:rsidP="003356E3">
      <w:pPr>
        <w:rPr>
          <w:sz w:val="22"/>
          <w:szCs w:val="22"/>
        </w:rPr>
      </w:pPr>
      <w:r w:rsidRPr="00A64E0F">
        <w:rPr>
          <w:sz w:val="22"/>
          <w:szCs w:val="22"/>
        </w:rPr>
        <w:t>Zaměstnavatel určuje zaměstnanci v souladu s § 131 zákoníku práce osobní příplatek, v případě, že to finanční stránka školy dovolí, takto:</w:t>
      </w:r>
    </w:p>
    <w:p w:rsidR="00C6231D" w:rsidRPr="003356E3" w:rsidRDefault="00C6231D" w:rsidP="003356E3"/>
    <w:p w:rsidR="00C6231D" w:rsidRPr="00B16AA2" w:rsidRDefault="00C6231D" w:rsidP="007C52F7">
      <w:pPr>
        <w:rPr>
          <w:b/>
          <w:bCs/>
        </w:rPr>
      </w:pPr>
      <w:r w:rsidRPr="00B16AA2">
        <w:rPr>
          <w:b/>
          <w:bCs/>
        </w:rPr>
        <w:t>1. Zásady pro stanovení osobního příplatku</w:t>
      </w:r>
    </w:p>
    <w:p w:rsidR="00C6231D" w:rsidRPr="00CD3377" w:rsidRDefault="00C6231D" w:rsidP="007C52F7">
      <w:pPr>
        <w:pStyle w:val="Heading2"/>
        <w:keepNext w:val="0"/>
        <w:widowControl w:val="0"/>
        <w:numPr>
          <w:ilvl w:val="0"/>
          <w:numId w:val="0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39" w:name="_Toc82412740"/>
      <w:bookmarkStart w:id="40" w:name="_Toc82413090"/>
      <w:bookmarkStart w:id="41" w:name="_Toc82413180"/>
      <w:r w:rsidRPr="00CD337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Osobní příplatek se přiznává :</w:t>
      </w:r>
      <w:bookmarkEnd w:id="39"/>
      <w:bookmarkEnd w:id="40"/>
      <w:bookmarkEnd w:id="41"/>
      <w:r w:rsidRPr="00CD337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</w:t>
      </w:r>
    </w:p>
    <w:p w:rsidR="00C6231D" w:rsidRPr="00CD3377" w:rsidRDefault="00C6231D" w:rsidP="007C52F7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CD3377">
        <w:rPr>
          <w:sz w:val="22"/>
          <w:szCs w:val="22"/>
        </w:rPr>
        <w:t>a činnosti prováděné nad rámec pracovních povinností</w:t>
      </w:r>
      <w:r>
        <w:rPr>
          <w:sz w:val="22"/>
          <w:szCs w:val="22"/>
        </w:rPr>
        <w:t>.</w:t>
      </w:r>
    </w:p>
    <w:p w:rsidR="00C6231D" w:rsidRPr="00CD3377" w:rsidRDefault="00C6231D" w:rsidP="007C52F7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CD3377">
        <w:rPr>
          <w:sz w:val="22"/>
          <w:szCs w:val="22"/>
        </w:rPr>
        <w:t>a plnění většího rozsahu pracovních úkolů než ostatní zaměstnanci</w:t>
      </w:r>
      <w:r>
        <w:rPr>
          <w:sz w:val="22"/>
          <w:szCs w:val="22"/>
        </w:rPr>
        <w:t>.</w:t>
      </w:r>
    </w:p>
    <w:p w:rsidR="00C6231D" w:rsidRPr="00CD3377" w:rsidRDefault="00C6231D" w:rsidP="007C52F7">
      <w:pPr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CD3377">
        <w:rPr>
          <w:sz w:val="22"/>
          <w:szCs w:val="22"/>
        </w:rPr>
        <w:t>a dlouhodobé velmi dobré pracovní výsledky</w:t>
      </w:r>
      <w:r>
        <w:rPr>
          <w:sz w:val="22"/>
          <w:szCs w:val="22"/>
        </w:rPr>
        <w:t>.</w:t>
      </w:r>
      <w:r w:rsidRPr="00CD3377">
        <w:rPr>
          <w:sz w:val="22"/>
          <w:szCs w:val="22"/>
        </w:rPr>
        <w:t xml:space="preserve"> </w:t>
      </w:r>
    </w:p>
    <w:p w:rsidR="00C6231D" w:rsidRPr="00CD3377" w:rsidRDefault="00C6231D" w:rsidP="007C52F7">
      <w:pPr>
        <w:pStyle w:val="Heading2"/>
        <w:keepNext w:val="0"/>
        <w:widowControl w:val="0"/>
        <w:numPr>
          <w:ilvl w:val="1"/>
          <w:numId w:val="10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42" w:name="_Toc82412741"/>
      <w:bookmarkStart w:id="43" w:name="_Toc82413091"/>
      <w:bookmarkStart w:id="44" w:name="_Toc82413181"/>
      <w:r w:rsidRPr="00CD337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Osobní příplatek se přiznává na dobu, která je uvedena v platovém výměru.</w:t>
      </w:r>
      <w:bookmarkStart w:id="45" w:name="_Toc82412742"/>
      <w:bookmarkStart w:id="46" w:name="_Toc82413092"/>
      <w:bookmarkStart w:id="47" w:name="_Toc82413182"/>
      <w:bookmarkEnd w:id="42"/>
      <w:bookmarkEnd w:id="43"/>
      <w:bookmarkEnd w:id="44"/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</w:t>
      </w:r>
      <w:r w:rsidRPr="00CD337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 této době může být osobní příplatek krácen nebo odebrán, pokud pominou důvody, které vedly k jeho přiznání.</w:t>
      </w:r>
      <w:bookmarkEnd w:id="45"/>
      <w:bookmarkEnd w:id="46"/>
      <w:bookmarkEnd w:id="47"/>
    </w:p>
    <w:p w:rsidR="00C6231D" w:rsidRPr="00CD3377" w:rsidRDefault="00C6231D" w:rsidP="007C52F7">
      <w:pPr>
        <w:pStyle w:val="Heading2"/>
        <w:keepNext w:val="0"/>
        <w:widowControl w:val="0"/>
        <w:numPr>
          <w:ilvl w:val="1"/>
          <w:numId w:val="10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48" w:name="_Toc82412743"/>
      <w:bookmarkStart w:id="49" w:name="_Toc82413093"/>
      <w:bookmarkStart w:id="50" w:name="_Toc82413183"/>
      <w:r w:rsidRPr="00CD337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Osobní příplatek se přiznává za činnosti, které se pravidelně opakují.</w:t>
      </w:r>
      <w:bookmarkEnd w:id="48"/>
      <w:bookmarkEnd w:id="49"/>
      <w:bookmarkEnd w:id="50"/>
    </w:p>
    <w:p w:rsidR="00C6231D" w:rsidRPr="00CD3377" w:rsidRDefault="00C6231D" w:rsidP="007C52F7">
      <w:pPr>
        <w:pStyle w:val="Heading2"/>
        <w:keepNext w:val="0"/>
        <w:widowControl w:val="0"/>
        <w:numPr>
          <w:ilvl w:val="1"/>
          <w:numId w:val="10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51" w:name="_Toc82412746"/>
      <w:bookmarkStart w:id="52" w:name="_Toc82413096"/>
      <w:bookmarkStart w:id="53" w:name="_Toc82413186"/>
      <w:r w:rsidRPr="00CD337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Osobní příplatek a odměna jsou nenárokové části mzdy. Jejich výše je závislá na výši finančních prostředků přidělených zřizovatelem školy.</w:t>
      </w:r>
      <w:bookmarkEnd w:id="51"/>
      <w:bookmarkEnd w:id="52"/>
      <w:bookmarkEnd w:id="53"/>
    </w:p>
    <w:p w:rsidR="00C6231D" w:rsidRDefault="00C6231D" w:rsidP="007C52F7">
      <w:pPr>
        <w:pStyle w:val="Heading2"/>
        <w:keepNext w:val="0"/>
        <w:widowControl w:val="0"/>
        <w:numPr>
          <w:ilvl w:val="1"/>
          <w:numId w:val="10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54" w:name="_Toc82412747"/>
      <w:bookmarkStart w:id="55" w:name="_Toc82413097"/>
      <w:bookmarkStart w:id="56" w:name="_Toc82413187"/>
      <w:r w:rsidRPr="00CD337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Začínající zaměstnanci mohou získat osobní příplatek nejdříve po třech měsících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/>
      </w:r>
      <w:r w:rsidRPr="00CD3377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od nástupu do zaměstnání.</w:t>
      </w:r>
      <w:bookmarkEnd w:id="54"/>
      <w:bookmarkEnd w:id="55"/>
      <w:bookmarkEnd w:id="56"/>
    </w:p>
    <w:p w:rsidR="00C6231D" w:rsidRDefault="00C6231D" w:rsidP="004E56F0"/>
    <w:p w:rsidR="00C6231D" w:rsidRDefault="00C6231D" w:rsidP="004E56F0"/>
    <w:p w:rsidR="00C6231D" w:rsidRDefault="00C6231D" w:rsidP="004E56F0"/>
    <w:p w:rsidR="00C6231D" w:rsidRPr="004E56F0" w:rsidRDefault="00C6231D" w:rsidP="004E56F0"/>
    <w:p w:rsidR="00C6231D" w:rsidRPr="00CC33ED" w:rsidRDefault="00C6231D" w:rsidP="00CC33ED"/>
    <w:p w:rsidR="00C6231D" w:rsidRPr="00CD3377" w:rsidRDefault="00C6231D" w:rsidP="00824F69">
      <w:pPr>
        <w:pStyle w:val="Heading1"/>
        <w:keepNext w:val="0"/>
        <w:widowControl w:val="0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200" w:line="240" w:lineRule="auto"/>
        <w:jc w:val="left"/>
        <w:rPr>
          <w:rFonts w:ascii="Times New Roman" w:hAnsi="Times New Roman" w:cs="Times New Roman"/>
          <w:sz w:val="20"/>
          <w:szCs w:val="20"/>
        </w:rPr>
      </w:pPr>
      <w:bookmarkStart w:id="57" w:name="_Toc82412748"/>
      <w:bookmarkStart w:id="58" w:name="_Toc82413098"/>
      <w:bookmarkStart w:id="59" w:name="_Toc82413188"/>
      <w:bookmarkStart w:id="60" w:name="_Toc82413236"/>
      <w:bookmarkStart w:id="61" w:name="_Toc83118465"/>
      <w:r w:rsidRPr="00CD3377">
        <w:rPr>
          <w:rFonts w:ascii="Times New Roman" w:hAnsi="Times New Roman" w:cs="Times New Roman"/>
          <w:caps/>
          <w:sz w:val="20"/>
          <w:szCs w:val="20"/>
        </w:rPr>
        <w:t>2</w:t>
      </w:r>
      <w:r w:rsidRPr="00CD3377">
        <w:rPr>
          <w:rFonts w:ascii="Times New Roman" w:hAnsi="Times New Roman" w:cs="Times New Roman"/>
          <w:sz w:val="20"/>
          <w:szCs w:val="20"/>
        </w:rPr>
        <w:t xml:space="preserve">. </w:t>
      </w:r>
      <w:bookmarkEnd w:id="57"/>
      <w:bookmarkEnd w:id="58"/>
      <w:bookmarkEnd w:id="59"/>
      <w:bookmarkEnd w:id="60"/>
      <w:bookmarkEnd w:id="61"/>
      <w:r w:rsidRPr="00824F69">
        <w:rPr>
          <w:rFonts w:ascii="Times New Roman" w:hAnsi="Times New Roman" w:cs="Times New Roman"/>
          <w:kern w:val="0"/>
          <w:sz w:val="20"/>
          <w:szCs w:val="20"/>
        </w:rPr>
        <w:t>Kritéria pro stanovení osobního příplatku pro vedoucí  pracovníky</w:t>
      </w:r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5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62" w:name="_Toc82412749"/>
      <w:bookmarkStart w:id="63" w:name="_Toc82413099"/>
      <w:bookmarkStart w:id="64" w:name="_Toc82413189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Úroveň řízení  –  plánování, organizování, vedení, kontrola, personalistika, BOZP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/>
      </w:r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a PO</w:t>
      </w:r>
      <w:bookmarkEnd w:id="62"/>
      <w:bookmarkEnd w:id="63"/>
      <w:bookmarkEnd w:id="64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.</w:t>
      </w:r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5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65" w:name="_Toc82412750"/>
      <w:bookmarkStart w:id="66" w:name="_Toc82413100"/>
      <w:bookmarkStart w:id="67" w:name="_Toc82413190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Propagace školy jako celku  – webové stránky, články, burzy, den otevřených dveří.</w:t>
      </w:r>
      <w:bookmarkEnd w:id="65"/>
      <w:bookmarkEnd w:id="66"/>
      <w:bookmarkEnd w:id="67"/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5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68" w:name="_Toc82412751"/>
      <w:bookmarkStart w:id="69" w:name="_Toc82413101"/>
      <w:bookmarkStart w:id="70" w:name="_Toc82413191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Úroveň spolupráce a komunikace s ostatními vedoucími pracovníky.</w:t>
      </w:r>
      <w:bookmarkEnd w:id="68"/>
      <w:bookmarkEnd w:id="69"/>
      <w:bookmarkEnd w:id="70"/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5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71" w:name="_Toc82412752"/>
      <w:bookmarkStart w:id="72" w:name="_Toc82413102"/>
      <w:bookmarkStart w:id="73" w:name="_Toc82413192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Iniciativa a aktivita při realizaci grantových programů.</w:t>
      </w:r>
      <w:bookmarkEnd w:id="71"/>
      <w:bookmarkEnd w:id="72"/>
      <w:bookmarkEnd w:id="73"/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5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74" w:name="_Toc82412753"/>
      <w:bookmarkStart w:id="75" w:name="_Toc82413103"/>
      <w:bookmarkStart w:id="76" w:name="_Toc82413193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Iniciativa a aktivita při modernizaci odborných učeben.</w:t>
      </w:r>
      <w:bookmarkEnd w:id="74"/>
      <w:bookmarkEnd w:id="75"/>
      <w:bookmarkEnd w:id="76"/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5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77" w:name="_Toc82412754"/>
      <w:bookmarkStart w:id="78" w:name="_Toc82413104"/>
      <w:bookmarkStart w:id="79" w:name="_Toc82413194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Plnění zadaných úkolů – kvalita, termíny.</w:t>
      </w:r>
      <w:bookmarkEnd w:id="77"/>
      <w:bookmarkEnd w:id="78"/>
      <w:bookmarkEnd w:id="79"/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5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80" w:name="_Toc82412755"/>
      <w:bookmarkStart w:id="81" w:name="_Toc82413105"/>
      <w:bookmarkStart w:id="82" w:name="_Toc82413195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Složitost podmínek v řízení úseku.</w:t>
      </w:r>
      <w:bookmarkEnd w:id="80"/>
      <w:bookmarkEnd w:id="81"/>
      <w:bookmarkEnd w:id="82"/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5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83" w:name="_Toc82412756"/>
      <w:bookmarkStart w:id="84" w:name="_Toc82413106"/>
      <w:bookmarkStart w:id="85" w:name="_Toc82413196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Dlouhodobé velmi dobré pracovní výsledky.</w:t>
      </w:r>
      <w:bookmarkEnd w:id="83"/>
      <w:bookmarkEnd w:id="84"/>
      <w:bookmarkEnd w:id="85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</w:t>
      </w:r>
    </w:p>
    <w:p w:rsidR="00C6231D" w:rsidRPr="00CD3377" w:rsidRDefault="00C6231D" w:rsidP="007C52F7"/>
    <w:p w:rsidR="00C6231D" w:rsidRPr="00CD3377" w:rsidRDefault="00C6231D" w:rsidP="00824F69">
      <w:pPr>
        <w:pStyle w:val="Heading1"/>
        <w:keepNext w:val="0"/>
        <w:widowControl w:val="0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200" w:line="240" w:lineRule="auto"/>
        <w:jc w:val="left"/>
        <w:rPr>
          <w:rFonts w:ascii="Times New Roman" w:hAnsi="Times New Roman" w:cs="Times New Roman"/>
          <w:sz w:val="20"/>
          <w:szCs w:val="20"/>
        </w:rPr>
      </w:pPr>
      <w:bookmarkStart w:id="86" w:name="_Toc82412757"/>
      <w:bookmarkStart w:id="87" w:name="_Toc82413107"/>
      <w:bookmarkStart w:id="88" w:name="_Toc82413197"/>
      <w:bookmarkStart w:id="89" w:name="_Toc82413237"/>
      <w:bookmarkStart w:id="90" w:name="_Toc83118466"/>
      <w:r w:rsidRPr="00CD3377">
        <w:rPr>
          <w:rFonts w:ascii="Times New Roman" w:hAnsi="Times New Roman" w:cs="Times New Roman"/>
          <w:sz w:val="20"/>
          <w:szCs w:val="20"/>
        </w:rPr>
        <w:t>3. Kritéria pro stanovení osobního příplatku pro pedagogické pracovníky</w:t>
      </w:r>
      <w:bookmarkEnd w:id="86"/>
      <w:bookmarkEnd w:id="87"/>
      <w:bookmarkEnd w:id="88"/>
      <w:bookmarkEnd w:id="89"/>
      <w:bookmarkEnd w:id="90"/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6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91" w:name="_Toc82412758"/>
      <w:bookmarkStart w:id="92" w:name="_Toc82413108"/>
      <w:bookmarkStart w:id="93" w:name="_Toc82413198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Konzultace k absolventské práci.</w:t>
      </w:r>
      <w:bookmarkEnd w:id="91"/>
      <w:bookmarkEnd w:id="92"/>
      <w:bookmarkEnd w:id="93"/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6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94" w:name="_Toc82412759"/>
      <w:bookmarkStart w:id="95" w:name="_Toc82413109"/>
      <w:bookmarkStart w:id="96" w:name="_Toc82413199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Výkon funkce předsedy předmětové komise.</w:t>
      </w:r>
      <w:bookmarkEnd w:id="94"/>
      <w:bookmarkEnd w:id="95"/>
      <w:bookmarkEnd w:id="96"/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6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97" w:name="_Toc82412760"/>
      <w:bookmarkStart w:id="98" w:name="_Toc82413110"/>
      <w:bookmarkStart w:id="99" w:name="_Toc82413200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Aktivní činnost v předmětové sekci v rámci kraje Vysočina.</w:t>
      </w:r>
      <w:bookmarkEnd w:id="97"/>
      <w:bookmarkEnd w:id="98"/>
      <w:bookmarkEnd w:id="99"/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6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100" w:name="_Toc82412762"/>
      <w:bookmarkStart w:id="101" w:name="_Toc82413112"/>
      <w:bookmarkStart w:id="102" w:name="_Toc82413202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Výko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n funkce správce odborné učebny</w:t>
      </w:r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 správce sbírky…</w:t>
      </w:r>
      <w:bookmarkEnd w:id="100"/>
      <w:bookmarkEnd w:id="101"/>
      <w:bookmarkEnd w:id="102"/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6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103" w:name="_Toc82412767"/>
      <w:bookmarkStart w:id="104" w:name="_Toc82413117"/>
      <w:bookmarkStart w:id="105" w:name="_Toc82413207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Zastupování vedoucího pracovníka</w:t>
      </w:r>
      <w:bookmarkEnd w:id="103"/>
      <w:bookmarkEnd w:id="104"/>
      <w:bookmarkEnd w:id="105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.</w:t>
      </w:r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6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106" w:name="_Toc82412768"/>
      <w:bookmarkStart w:id="107" w:name="_Toc82413118"/>
      <w:bookmarkStart w:id="108" w:name="_Toc82413208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Výkon funkce uvádějícího učitele</w:t>
      </w:r>
      <w:bookmarkEnd w:id="106"/>
      <w:bookmarkEnd w:id="107"/>
      <w:bookmarkEnd w:id="108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.</w:t>
      </w:r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6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109" w:name="_Toc82412769"/>
      <w:bookmarkStart w:id="110" w:name="_Toc82413119"/>
      <w:bookmarkStart w:id="111" w:name="_Toc82413209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Dlouhodobé velmi dobré pracovní výsledky.</w:t>
      </w:r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6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Dodržování předpisů BOZP a PO.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/>
      </w:r>
    </w:p>
    <w:bookmarkEnd w:id="109"/>
    <w:bookmarkEnd w:id="110"/>
    <w:bookmarkEnd w:id="111"/>
    <w:p w:rsidR="00C6231D" w:rsidRPr="00CD3377" w:rsidRDefault="00C6231D" w:rsidP="00824F69">
      <w:pPr>
        <w:pStyle w:val="Heading1"/>
        <w:keepNext w:val="0"/>
        <w:widowControl w:val="0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200" w:line="24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CD3377">
        <w:rPr>
          <w:rFonts w:ascii="Times New Roman" w:hAnsi="Times New Roman" w:cs="Times New Roman"/>
          <w:sz w:val="20"/>
          <w:szCs w:val="20"/>
        </w:rPr>
        <w:t>4. Kritéria pro stanovení osobního příplatku pro nepedagogické  pracovníky</w:t>
      </w:r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7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Za práce většího rozsahu souvisejících se zabezpečením provozu školy.</w:t>
      </w:r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7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Za dlouhodobé velmi dobré pracovní výsledky.</w:t>
      </w:r>
    </w:p>
    <w:p w:rsidR="00C6231D" w:rsidRPr="00B16AA2" w:rsidRDefault="00C6231D" w:rsidP="007C52F7">
      <w:pPr>
        <w:pStyle w:val="Heading2"/>
        <w:keepNext w:val="0"/>
        <w:widowControl w:val="0"/>
        <w:numPr>
          <w:ilvl w:val="0"/>
          <w:numId w:val="17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</w:pPr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Za dodržování předpisů BOZP a PO</w:t>
      </w:r>
      <w:r w:rsidRPr="00B16AA2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.</w:t>
      </w:r>
    </w:p>
    <w:p w:rsidR="00C6231D" w:rsidRPr="00B16AA2" w:rsidRDefault="00C6231D" w:rsidP="007C52F7"/>
    <w:p w:rsidR="00C6231D" w:rsidRPr="00B16AA2" w:rsidRDefault="00C6231D" w:rsidP="007C52F7"/>
    <w:p w:rsidR="00C6231D" w:rsidRDefault="00C6231D" w:rsidP="007C52F7"/>
    <w:p w:rsidR="00C6231D" w:rsidRPr="00B673FE" w:rsidRDefault="00C6231D" w:rsidP="007C52F7">
      <w:pPr>
        <w:jc w:val="center"/>
        <w:rPr>
          <w:b/>
          <w:bCs/>
          <w:sz w:val="24"/>
          <w:szCs w:val="24"/>
        </w:rPr>
      </w:pPr>
      <w:r w:rsidRPr="00B673FE">
        <w:rPr>
          <w:b/>
          <w:bCs/>
          <w:sz w:val="24"/>
          <w:szCs w:val="24"/>
        </w:rPr>
        <w:t>Čl. 6</w:t>
      </w:r>
    </w:p>
    <w:p w:rsidR="00C6231D" w:rsidRPr="00B673FE" w:rsidRDefault="00C6231D" w:rsidP="007C52F7">
      <w:pPr>
        <w:jc w:val="center"/>
        <w:rPr>
          <w:b/>
          <w:bCs/>
          <w:sz w:val="24"/>
          <w:szCs w:val="24"/>
        </w:rPr>
      </w:pPr>
      <w:r w:rsidRPr="00B673FE">
        <w:rPr>
          <w:b/>
          <w:bCs/>
          <w:sz w:val="24"/>
          <w:szCs w:val="24"/>
        </w:rPr>
        <w:t xml:space="preserve">Odměna </w:t>
      </w:r>
    </w:p>
    <w:p w:rsidR="00C6231D" w:rsidRPr="00B16AA2" w:rsidRDefault="00C6231D" w:rsidP="00B15C0A">
      <w:pPr>
        <w:rPr>
          <w:b/>
          <w:bCs/>
        </w:rPr>
      </w:pPr>
      <w:r w:rsidRPr="00B16AA2">
        <w:t>Zaměstnavatel určuje zaměstnanci v souladu s § 134 zákoníku práce odměnu takto:</w:t>
      </w:r>
    </w:p>
    <w:p w:rsidR="00C6231D" w:rsidRPr="00B16AA2" w:rsidRDefault="00C6231D" w:rsidP="007C52F7">
      <w:pPr>
        <w:jc w:val="center"/>
        <w:rPr>
          <w:b/>
          <w:bCs/>
        </w:rPr>
      </w:pPr>
    </w:p>
    <w:p w:rsidR="00C6231D" w:rsidRPr="00B16AA2" w:rsidRDefault="00C6231D" w:rsidP="007C52F7">
      <w:pPr>
        <w:rPr>
          <w:b/>
          <w:bCs/>
        </w:rPr>
      </w:pPr>
      <w:r w:rsidRPr="00B16AA2">
        <w:rPr>
          <w:b/>
          <w:bCs/>
        </w:rPr>
        <w:t>1. Zásady pro stanovení odměn</w:t>
      </w:r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8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Úspěšné splnění mimořádného nebo významného pracovního úkolu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.</w:t>
      </w:r>
    </w:p>
    <w:p w:rsidR="00C6231D" w:rsidRDefault="00C6231D" w:rsidP="007C52F7">
      <w:pPr>
        <w:pStyle w:val="Heading2"/>
        <w:keepNext w:val="0"/>
        <w:widowControl w:val="0"/>
        <w:numPr>
          <w:ilvl w:val="0"/>
          <w:numId w:val="18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Činnosti, které jsou prováděné nad rámec pracovních povinností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br/>
      </w:r>
    </w:p>
    <w:p w:rsidR="00C6231D" w:rsidRPr="00A90C41" w:rsidRDefault="00C6231D" w:rsidP="00F8549E">
      <w:pPr>
        <w:pStyle w:val="Heading1"/>
        <w:keepNext w:val="0"/>
        <w:widowControl w:val="0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200" w:line="240" w:lineRule="auto"/>
        <w:jc w:val="left"/>
        <w:rPr>
          <w:rFonts w:ascii="Times New Roman" w:hAnsi="Times New Roman" w:cs="Times New Roman"/>
          <w:sz w:val="20"/>
          <w:szCs w:val="20"/>
        </w:rPr>
      </w:pPr>
      <w:bookmarkStart w:id="112" w:name="_Toc82412774"/>
      <w:bookmarkStart w:id="113" w:name="_Toc82413124"/>
      <w:bookmarkStart w:id="114" w:name="_Toc82413214"/>
      <w:bookmarkStart w:id="115" w:name="_Toc82413239"/>
      <w:bookmarkStart w:id="116" w:name="_Toc83118468"/>
      <w:r w:rsidRPr="0059456A">
        <w:rPr>
          <w:rFonts w:ascii="Times New Roman" w:hAnsi="Times New Roman" w:cs="Times New Roman"/>
          <w:sz w:val="20"/>
          <w:szCs w:val="20"/>
        </w:rPr>
        <w:t>2</w:t>
      </w:r>
      <w:r w:rsidRPr="00B16AA2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. </w:t>
      </w:r>
      <w:r w:rsidRPr="00A90C41">
        <w:rPr>
          <w:rFonts w:ascii="Times New Roman" w:hAnsi="Times New Roman" w:cs="Times New Roman"/>
          <w:sz w:val="20"/>
          <w:szCs w:val="20"/>
        </w:rPr>
        <w:t>Kritéria pro stanovení odměn</w:t>
      </w:r>
      <w:bookmarkEnd w:id="112"/>
      <w:bookmarkEnd w:id="113"/>
      <w:bookmarkEnd w:id="114"/>
      <w:bookmarkEnd w:id="115"/>
      <w:bookmarkEnd w:id="116"/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9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117" w:name="_Toc82412775"/>
      <w:bookmarkStart w:id="118" w:name="_Toc82413125"/>
      <w:bookmarkStart w:id="119" w:name="_Toc82413215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Za organizaci exkurzí, kulturních zájezdů, školních výletů, olympiád, SOČ, soutěží.</w:t>
      </w:r>
      <w:bookmarkEnd w:id="117"/>
      <w:bookmarkEnd w:id="118"/>
      <w:bookmarkEnd w:id="119"/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9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120" w:name="_Toc82412776"/>
      <w:bookmarkStart w:id="121" w:name="_Toc82413126"/>
      <w:bookmarkStart w:id="122" w:name="_Toc82413216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Za prezentaci školy na veřejnosti – veřejná vystoupení se žáky, články do novin, prezentace na webových stránkách školy …</w:t>
      </w:r>
      <w:bookmarkEnd w:id="120"/>
      <w:bookmarkEnd w:id="121"/>
      <w:bookmarkEnd w:id="122"/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9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123" w:name="_Toc82412777"/>
      <w:bookmarkStart w:id="124" w:name="_Toc82413127"/>
      <w:bookmarkStart w:id="125" w:name="_Toc82413217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Za prezentaci školy na burzách škol a na dnech otevřených dveří.</w:t>
      </w:r>
      <w:bookmarkEnd w:id="123"/>
      <w:bookmarkEnd w:id="124"/>
      <w:bookmarkEnd w:id="125"/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9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126" w:name="_Toc82412778"/>
      <w:bookmarkStart w:id="127" w:name="_Toc82413128"/>
      <w:bookmarkStart w:id="128" w:name="_Toc82413218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Za zapojení do grantových programů.</w:t>
      </w:r>
      <w:bookmarkEnd w:id="126"/>
      <w:bookmarkEnd w:id="127"/>
      <w:bookmarkEnd w:id="128"/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9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129" w:name="_Toc82412779"/>
      <w:bookmarkStart w:id="130" w:name="_Toc82413129"/>
      <w:bookmarkStart w:id="131" w:name="_Toc82413219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Za realizaci výměnných zahraničních pobytů.</w:t>
      </w:r>
      <w:bookmarkEnd w:id="129"/>
      <w:bookmarkEnd w:id="130"/>
      <w:bookmarkEnd w:id="131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</w:t>
      </w:r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9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132" w:name="_Toc82412780"/>
      <w:bookmarkStart w:id="133" w:name="_Toc82413130"/>
      <w:bookmarkStart w:id="134" w:name="_Toc82413220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Za práce spojené s přípravou, organizací a průběhem přijímacích, závěrečných, maturitních zkoušek a absolutoria.</w:t>
      </w:r>
      <w:bookmarkEnd w:id="132"/>
      <w:bookmarkEnd w:id="133"/>
      <w:bookmarkEnd w:id="134"/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9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135" w:name="_Toc82412781"/>
      <w:bookmarkStart w:id="136" w:name="_Toc82413131"/>
      <w:bookmarkStart w:id="137" w:name="_Toc82413221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Za práce vedoucí ke zlepšení vybavenosti a úrovně odborných učeben.</w:t>
      </w:r>
      <w:bookmarkEnd w:id="135"/>
      <w:bookmarkEnd w:id="136"/>
      <w:bookmarkEnd w:id="137"/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9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138" w:name="_Toc82412782"/>
      <w:bookmarkStart w:id="139" w:name="_Toc82413132"/>
      <w:bookmarkStart w:id="140" w:name="_Toc82413222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Za činnosti spojené s inventarizací.</w:t>
      </w:r>
      <w:bookmarkEnd w:id="138"/>
      <w:bookmarkEnd w:id="139"/>
      <w:bookmarkEnd w:id="140"/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9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141" w:name="_Toc82412783"/>
      <w:bookmarkStart w:id="142" w:name="_Toc82413133"/>
      <w:bookmarkStart w:id="143" w:name="_Toc82413223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Za aktualizaci webových stránek školy.</w:t>
      </w:r>
      <w:bookmarkEnd w:id="141"/>
      <w:bookmarkEnd w:id="142"/>
      <w:bookmarkEnd w:id="143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</w:t>
      </w:r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9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144" w:name="_Toc82412784"/>
      <w:bookmarkStart w:id="145" w:name="_Toc82413134"/>
      <w:bookmarkStart w:id="146" w:name="_Toc82413224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Za přípravu a organizaci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adaptačních,</w:t>
      </w:r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lyžařských, sportovních kurzů</w:t>
      </w:r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a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školních plesů</w:t>
      </w:r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.</w:t>
      </w:r>
      <w:bookmarkEnd w:id="144"/>
      <w:bookmarkEnd w:id="145"/>
      <w:bookmarkEnd w:id="146"/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9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147" w:name="_Toc82412785"/>
      <w:bookmarkStart w:id="148" w:name="_Toc82413135"/>
      <w:bookmarkStart w:id="149" w:name="_Toc82413225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Za přípravu žáků k závěrečným zkouškám, maturitě, absolutoriu, státním zkouškám.</w:t>
      </w:r>
      <w:bookmarkEnd w:id="147"/>
      <w:bookmarkEnd w:id="148"/>
      <w:bookmarkEnd w:id="149"/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9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150" w:name="_Toc82412786"/>
      <w:bookmarkStart w:id="151" w:name="_Toc82413136"/>
      <w:bookmarkStart w:id="152" w:name="_Toc82413226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Za opravu čtvrtletních, závěrečných, maturitních a absolventských prací.</w:t>
      </w:r>
      <w:bookmarkEnd w:id="150"/>
      <w:bookmarkEnd w:id="151"/>
      <w:bookmarkEnd w:id="152"/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9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153" w:name="_Toc82412787"/>
      <w:bookmarkStart w:id="154" w:name="_Toc82413137"/>
      <w:bookmarkStart w:id="155" w:name="_Toc82413227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Za včasné a kvalitní zpracování podkladů pro nadřízené orgány.</w:t>
      </w:r>
      <w:bookmarkEnd w:id="153"/>
      <w:bookmarkEnd w:id="154"/>
      <w:bookmarkEnd w:id="155"/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9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Za práci na akreditaci VOŠ a tvorbu ŠVP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.</w:t>
      </w:r>
    </w:p>
    <w:p w:rsidR="00C6231D" w:rsidRPr="00A90C41" w:rsidRDefault="00C6231D" w:rsidP="007C52F7">
      <w:pPr>
        <w:pStyle w:val="Heading2"/>
        <w:keepNext w:val="0"/>
        <w:widowControl w:val="0"/>
        <w:numPr>
          <w:ilvl w:val="0"/>
          <w:numId w:val="19"/>
        </w:numPr>
        <w:spacing w:before="120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bookmarkStart w:id="156" w:name="_Toc82412789"/>
      <w:bookmarkStart w:id="157" w:name="_Toc82413139"/>
      <w:bookmarkStart w:id="158" w:name="_Toc82413229"/>
      <w:r w:rsidRPr="00A90C41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Za další nespecifikované činnosti kvalifikované jako práce nad rámec pracovních povinností</w:t>
      </w:r>
      <w:bookmarkEnd w:id="156"/>
      <w:bookmarkEnd w:id="157"/>
      <w:bookmarkEnd w:id="158"/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.</w:t>
      </w:r>
    </w:p>
    <w:p w:rsidR="00C6231D" w:rsidRPr="00B16AA2" w:rsidRDefault="00C6231D" w:rsidP="007C52F7"/>
    <w:p w:rsidR="00C6231D" w:rsidRPr="00B673FE" w:rsidRDefault="00C6231D" w:rsidP="007C52F7">
      <w:pPr>
        <w:rPr>
          <w:sz w:val="24"/>
          <w:szCs w:val="24"/>
        </w:rPr>
      </w:pPr>
    </w:p>
    <w:p w:rsidR="00C6231D" w:rsidRPr="00B673FE" w:rsidRDefault="00C6231D" w:rsidP="007C52F7">
      <w:pPr>
        <w:jc w:val="center"/>
        <w:rPr>
          <w:b/>
          <w:bCs/>
          <w:sz w:val="24"/>
          <w:szCs w:val="24"/>
        </w:rPr>
      </w:pPr>
      <w:r w:rsidRPr="00B673FE">
        <w:rPr>
          <w:b/>
          <w:bCs/>
          <w:sz w:val="24"/>
          <w:szCs w:val="24"/>
        </w:rPr>
        <w:t>Čl. 7</w:t>
      </w:r>
    </w:p>
    <w:p w:rsidR="00C6231D" w:rsidRPr="00B673FE" w:rsidRDefault="00C6231D" w:rsidP="007C52F7">
      <w:pPr>
        <w:jc w:val="center"/>
        <w:rPr>
          <w:b/>
          <w:bCs/>
          <w:sz w:val="24"/>
          <w:szCs w:val="24"/>
        </w:rPr>
      </w:pPr>
      <w:r w:rsidRPr="00B673FE">
        <w:rPr>
          <w:b/>
          <w:bCs/>
          <w:sz w:val="24"/>
          <w:szCs w:val="24"/>
        </w:rPr>
        <w:t>Společná a závěrečná ustanovení</w:t>
      </w:r>
    </w:p>
    <w:p w:rsidR="00C6231D" w:rsidRDefault="00C6231D" w:rsidP="007C52F7">
      <w:pPr>
        <w:jc w:val="center"/>
        <w:rPr>
          <w:b/>
          <w:bCs/>
          <w:sz w:val="28"/>
          <w:szCs w:val="28"/>
        </w:rPr>
      </w:pPr>
    </w:p>
    <w:p w:rsidR="00C6231D" w:rsidRDefault="00C6231D" w:rsidP="00F8549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Pr="00A90C41">
        <w:rPr>
          <w:sz w:val="22"/>
          <w:szCs w:val="22"/>
        </w:rPr>
        <w:t>Byla-li sjednána kratší pracovní doba</w:t>
      </w:r>
      <w:r>
        <w:rPr>
          <w:sz w:val="22"/>
          <w:szCs w:val="22"/>
        </w:rPr>
        <w:t>,</w:t>
      </w:r>
      <w:r w:rsidRPr="00A90C41">
        <w:rPr>
          <w:sz w:val="22"/>
          <w:szCs w:val="22"/>
        </w:rPr>
        <w:t xml:space="preserve"> přísluší podle §</w:t>
      </w:r>
      <w:r>
        <w:rPr>
          <w:sz w:val="22"/>
          <w:szCs w:val="22"/>
        </w:rPr>
        <w:t xml:space="preserve"> </w:t>
      </w:r>
      <w:r w:rsidRPr="00A90C41">
        <w:rPr>
          <w:sz w:val="22"/>
          <w:szCs w:val="22"/>
        </w:rPr>
        <w:t xml:space="preserve">80 zákoníku práce, zaměstnanci plat, který </w:t>
      </w:r>
      <w:r>
        <w:rPr>
          <w:sz w:val="22"/>
          <w:szCs w:val="22"/>
        </w:rPr>
        <w:br/>
        <w:t xml:space="preserve">     </w:t>
      </w:r>
      <w:r w:rsidRPr="00A90C41">
        <w:rPr>
          <w:sz w:val="22"/>
          <w:szCs w:val="22"/>
        </w:rPr>
        <w:t>odpovídá této kratší pracovní době</w:t>
      </w:r>
      <w:r>
        <w:rPr>
          <w:sz w:val="22"/>
          <w:szCs w:val="22"/>
        </w:rPr>
        <w:t>.</w:t>
      </w:r>
    </w:p>
    <w:p w:rsidR="00C6231D" w:rsidRPr="00A90C41" w:rsidRDefault="00C6231D" w:rsidP="004E56F0">
      <w:pPr>
        <w:spacing w:line="360" w:lineRule="auto"/>
        <w:ind w:left="1072"/>
        <w:rPr>
          <w:sz w:val="22"/>
          <w:szCs w:val="22"/>
        </w:rPr>
      </w:pPr>
    </w:p>
    <w:p w:rsidR="00C6231D" w:rsidRPr="00D0220D" w:rsidRDefault="00C6231D" w:rsidP="007C52F7">
      <w:pPr>
        <w:ind w:left="480"/>
      </w:pPr>
      <w:r>
        <w:rPr>
          <w:sz w:val="24"/>
          <w:szCs w:val="24"/>
        </w:rPr>
        <w:br w:type="page"/>
      </w:r>
      <w:r w:rsidRPr="00D0220D">
        <w:t>Příloha č.</w:t>
      </w:r>
      <w:r>
        <w:t xml:space="preserve"> 2</w:t>
      </w:r>
    </w:p>
    <w:p w:rsidR="00C6231D" w:rsidRPr="002C5246" w:rsidRDefault="00C6231D" w:rsidP="007C52F7">
      <w:pPr>
        <w:pStyle w:val="Heading1"/>
        <w:spacing w:before="600"/>
        <w:ind w:left="721" w:hanging="437"/>
        <w:rPr>
          <w:caps/>
        </w:rPr>
      </w:pPr>
      <w:bookmarkStart w:id="159" w:name="_Toc96310574"/>
      <w:r w:rsidRPr="002C5246">
        <w:rPr>
          <w:caps/>
        </w:rPr>
        <w:t>Pravidla pro hospodaření s FKSP</w:t>
      </w:r>
      <w:bookmarkEnd w:id="159"/>
    </w:p>
    <w:p w:rsidR="00C6231D" w:rsidRPr="00D0220D" w:rsidRDefault="00C6231D" w:rsidP="007C52F7">
      <w:pPr>
        <w:pStyle w:val="Heading2"/>
        <w:rPr>
          <w:sz w:val="20"/>
          <w:szCs w:val="20"/>
        </w:rPr>
      </w:pPr>
      <w:bookmarkStart w:id="160" w:name="_Toc96310575"/>
      <w:r w:rsidRPr="00D0220D">
        <w:rPr>
          <w:sz w:val="20"/>
          <w:szCs w:val="20"/>
        </w:rPr>
        <w:t>Hlavní zásady</w:t>
      </w:r>
      <w:bookmarkEnd w:id="160"/>
    </w:p>
    <w:p w:rsidR="00C6231D" w:rsidRPr="00D0220D" w:rsidRDefault="00C6231D" w:rsidP="007C52F7">
      <w:pPr>
        <w:pStyle w:val="cislo"/>
        <w:ind w:left="0" w:firstLine="0"/>
      </w:pPr>
      <w:r w:rsidRPr="00D0220D">
        <w:t>Výdaje z FKSP lze realizovat jen do výše volných prostředků fondu. Na poskytnutí příspěvku a jiné plnění z fondu není p</w:t>
      </w:r>
      <w:r>
        <w:t>rávní nárok. Při poskytování plnění</w:t>
      </w:r>
      <w:r w:rsidRPr="00D0220D">
        <w:t xml:space="preserve"> se postupuje v souladu se schváleným rozpočtem</w:t>
      </w:r>
      <w:r>
        <w:t xml:space="preserve"> a podle schválených pravidel.</w:t>
      </w:r>
    </w:p>
    <w:p w:rsidR="00C6231D" w:rsidRPr="00D0220D" w:rsidRDefault="00C6231D" w:rsidP="007C52F7">
      <w:pPr>
        <w:pStyle w:val="CommentSubject"/>
        <w:spacing w:before="120" w:after="120" w:line="240" w:lineRule="atLeast"/>
      </w:pPr>
      <w:r w:rsidRPr="00D0220D">
        <w:t>Zásady pro hospodaření s FKSP</w:t>
      </w:r>
    </w:p>
    <w:p w:rsidR="00C6231D" w:rsidRPr="00D0220D" w:rsidRDefault="00C6231D" w:rsidP="007C52F7">
      <w:pPr>
        <w:spacing w:before="60" w:line="240" w:lineRule="atLeast"/>
      </w:pPr>
      <w:r w:rsidRPr="00D0220D">
        <w:t>Hospodaření s fondem kulturních a sociálních potřeb se řídí vyhláškou č. 114/2002</w:t>
      </w:r>
      <w:r>
        <w:t xml:space="preserve"> Sb.,</w:t>
      </w:r>
      <w:r w:rsidRPr="00D0220D">
        <w:t xml:space="preserve"> o fondu kulturních </w:t>
      </w:r>
      <w:r>
        <w:br/>
      </w:r>
      <w:r w:rsidRPr="00D0220D">
        <w:t xml:space="preserve">a sociálních </w:t>
      </w:r>
      <w:r>
        <w:t>potřeb, v platném znění</w:t>
      </w:r>
      <w:r w:rsidRPr="00D0220D">
        <w:t>.</w:t>
      </w:r>
    </w:p>
    <w:p w:rsidR="00C6231D" w:rsidRPr="00D0220D" w:rsidRDefault="00C6231D" w:rsidP="007C52F7">
      <w:pPr>
        <w:spacing w:before="60" w:line="240" w:lineRule="atLeast"/>
      </w:pPr>
      <w:r w:rsidRPr="00D0220D">
        <w:t>Fond je určen k zabezpečování kulturních, sociálních a  dalších potřeb a je fondem organizace.</w:t>
      </w:r>
    </w:p>
    <w:p w:rsidR="00C6231D" w:rsidRPr="00D0220D" w:rsidRDefault="00C6231D" w:rsidP="007C52F7">
      <w:pPr>
        <w:spacing w:before="60" w:line="240" w:lineRule="atLeast"/>
      </w:pPr>
      <w:r w:rsidRPr="005C4811">
        <w:t>Fond je určen zaměstnancům</w:t>
      </w:r>
      <w:r>
        <w:t xml:space="preserve">, </w:t>
      </w:r>
      <w:r w:rsidRPr="005C4811">
        <w:t xml:space="preserve">kteří mají se zaměstnavatelem </w:t>
      </w:r>
      <w:r>
        <w:t>uzavřenou pracovní smlouvu</w:t>
      </w:r>
      <w:r w:rsidRPr="005C4811">
        <w:t xml:space="preserve">, jejich rodinným příslušníkům, důchodcům, kteří  při prvém odchodu do starobního nebo plného invalidního důchodu  pracovali u </w:t>
      </w:r>
      <w:r w:rsidRPr="00042A38">
        <w:t>zaměstnavatele a zaměstnancům na mateřské dovolené a rodičovské dovolené do třech let věku dítěte,</w:t>
      </w:r>
      <w:r>
        <w:t xml:space="preserve"> </w:t>
      </w:r>
      <w:r w:rsidRPr="00042A38">
        <w:t>pokud trvá jejich pracovní poměr k zaměstnavateli. Rodinnými</w:t>
      </w:r>
      <w:r w:rsidRPr="005C4811">
        <w:t xml:space="preserve"> příslušníky jsou manžel/manželka, druh/družka, </w:t>
      </w:r>
      <w:r>
        <w:t xml:space="preserve">partner/partnerka </w:t>
      </w:r>
      <w:r w:rsidRPr="005C4811">
        <w:t>a nezaopatřené děti. Pojem druh/družka</w:t>
      </w:r>
      <w:r>
        <w:t>, partner/partnerka</w:t>
      </w:r>
      <w:r w:rsidRPr="005C4811">
        <w:t xml:space="preserve"> a nezaopatřené děti řeší zákon </w:t>
      </w:r>
      <w:r>
        <w:br/>
      </w:r>
      <w:r w:rsidRPr="005C4811">
        <w:t xml:space="preserve">č. </w:t>
      </w:r>
      <w:r w:rsidRPr="00023388">
        <w:t>117/1995</w:t>
      </w:r>
      <w:r>
        <w:t xml:space="preserve"> Sb.,</w:t>
      </w:r>
      <w:r w:rsidRPr="005C4811">
        <w:t xml:space="preserve"> v platném znění. Jsou to osoby, které jsou společně posuzovány pro přiznání </w:t>
      </w:r>
      <w:r>
        <w:t xml:space="preserve">pomoci v hmotné nouzi podle zákona č. 111/2006 Sb., o pomoci v hmotné nouzi, v platném znění. </w:t>
      </w:r>
    </w:p>
    <w:p w:rsidR="00C6231D" w:rsidRPr="00D0220D" w:rsidRDefault="00C6231D" w:rsidP="007C52F7">
      <w:pPr>
        <w:spacing w:before="120" w:line="240" w:lineRule="atLeast"/>
      </w:pPr>
      <w:r w:rsidRPr="00D0220D">
        <w:t>Z fondu nelze poskytovat plnění osobám, které konají pro zaměstnavatele práce</w:t>
      </w:r>
      <w:r>
        <w:t xml:space="preserve"> na některé z dohod o pracích konaných mimo pracovní poměr, např. na </w:t>
      </w:r>
      <w:r w:rsidRPr="00D0220D">
        <w:t>základě dohody o provedení prác</w:t>
      </w:r>
      <w:r>
        <w:t>e a dohody o pracovní činnosti apod.</w:t>
      </w:r>
      <w:r w:rsidRPr="00D0220D">
        <w:t xml:space="preserve"> </w:t>
      </w:r>
      <w:r w:rsidRPr="00B00E47">
        <w:t>Těmto osobám lze, v souladu s platnými předpisy, poskytnout stravu za sníženou cenu.</w:t>
      </w:r>
    </w:p>
    <w:p w:rsidR="00C6231D" w:rsidRPr="00D0220D" w:rsidRDefault="00C6231D" w:rsidP="007C52F7">
      <w:pPr>
        <w:spacing w:before="120" w:after="120" w:line="240" w:lineRule="atLeast"/>
        <w:rPr>
          <w:b/>
          <w:bCs/>
        </w:rPr>
      </w:pPr>
      <w:r w:rsidRPr="00D0220D">
        <w:rPr>
          <w:b/>
          <w:bCs/>
        </w:rPr>
        <w:t>Tvorba fondu</w:t>
      </w:r>
    </w:p>
    <w:p w:rsidR="00C6231D" w:rsidRPr="00D0220D" w:rsidRDefault="00C6231D" w:rsidP="007C52F7">
      <w:pPr>
        <w:spacing w:before="120" w:line="240" w:lineRule="atLeast"/>
      </w:pPr>
      <w:r w:rsidRPr="00D0220D">
        <w:t xml:space="preserve">Zaměstnavatel tvoří FKSP základním přídělem z rozpočtu běžného  roku ve výši </w:t>
      </w:r>
      <w:r>
        <w:t xml:space="preserve">1 </w:t>
      </w:r>
      <w:r w:rsidRPr="00D0220D">
        <w:t>% z ročního objemu nákladů zúčtovaných na platy a odm</w:t>
      </w:r>
      <w:r>
        <w:t>ěny v souladu s § 2 odst. 1 vyhlášky</w:t>
      </w:r>
      <w:r w:rsidRPr="00D0220D">
        <w:t xml:space="preserve"> č. 114/2002 Sb.</w:t>
      </w:r>
      <w:r>
        <w:t>, v planém znění.</w:t>
      </w:r>
    </w:p>
    <w:p w:rsidR="00C6231D" w:rsidRPr="00D0220D" w:rsidRDefault="00C6231D" w:rsidP="007C52F7">
      <w:pPr>
        <w:spacing w:before="120" w:line="240" w:lineRule="atLeast"/>
      </w:pPr>
      <w:r w:rsidRPr="00D0220D">
        <w:t>Základní příděl je povinný a uskuteční se z roční  plánované výše zálohově každý měsíc.</w:t>
      </w:r>
    </w:p>
    <w:p w:rsidR="00C6231D" w:rsidRPr="00D0220D" w:rsidRDefault="00C6231D" w:rsidP="007C52F7">
      <w:pPr>
        <w:spacing w:before="120" w:after="120" w:line="240" w:lineRule="atLeast"/>
        <w:rPr>
          <w:b/>
          <w:bCs/>
        </w:rPr>
      </w:pPr>
      <w:r w:rsidRPr="00D0220D">
        <w:rPr>
          <w:b/>
          <w:bCs/>
        </w:rPr>
        <w:t xml:space="preserve">  Používání a čerpání fondu</w:t>
      </w:r>
    </w:p>
    <w:p w:rsidR="00C6231D" w:rsidRPr="00D0220D" w:rsidRDefault="00C6231D" w:rsidP="007C52F7">
      <w:pPr>
        <w:spacing w:before="120" w:line="240" w:lineRule="atLeast"/>
      </w:pPr>
      <w:r>
        <w:t>Veškerá plnění z FKSP, s výjimkou sociální výpomoci, sociálních půjček a darů jsou zaměstnancům poskytována nepeněžní formou.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r w:rsidRPr="00D0220D">
        <w:rPr>
          <w:sz w:val="20"/>
          <w:szCs w:val="20"/>
        </w:rPr>
        <w:t xml:space="preserve"> </w:t>
      </w:r>
      <w:bookmarkStart w:id="161" w:name="_Toc96310576"/>
      <w:r w:rsidRPr="00D0220D">
        <w:rPr>
          <w:sz w:val="20"/>
          <w:szCs w:val="20"/>
        </w:rPr>
        <w:t>Závodní  stravování</w:t>
      </w:r>
      <w:bookmarkEnd w:id="161"/>
      <w:r>
        <w:rPr>
          <w:sz w:val="20"/>
          <w:szCs w:val="20"/>
        </w:rPr>
        <w:t xml:space="preserve"> - § 7 vyhlášky 114/2002 Sb., v platném znění</w:t>
      </w:r>
    </w:p>
    <w:p w:rsidR="00C6231D" w:rsidRPr="00D0220D" w:rsidRDefault="00C6231D" w:rsidP="007C52F7">
      <w:pPr>
        <w:spacing w:before="120" w:line="240" w:lineRule="atLeast"/>
      </w:pPr>
      <w:r w:rsidRPr="00D0220D">
        <w:t xml:space="preserve">U rozpočtových a příspěvkových organizací jsou podmínky  pro poskytování příspěvku na závodní stravování upraveny  </w:t>
      </w:r>
      <w:r>
        <w:t>vyhláškou</w:t>
      </w:r>
      <w:r w:rsidRPr="00D0220D">
        <w:t xml:space="preserve"> </w:t>
      </w:r>
      <w:r w:rsidRPr="00023388">
        <w:t>č. 84/2005 Sb</w:t>
      </w:r>
      <w:r w:rsidRPr="00D0220D">
        <w:t>.</w:t>
      </w:r>
      <w:r>
        <w:t>, v platném znění</w:t>
      </w:r>
      <w:r w:rsidRPr="00D0220D">
        <w:t xml:space="preserve"> a souvisejícími platnými právními předpisy. </w:t>
      </w:r>
    </w:p>
    <w:p w:rsidR="00C6231D" w:rsidRPr="00D0220D" w:rsidRDefault="00C6231D" w:rsidP="007C52F7">
      <w:pPr>
        <w:spacing w:before="120" w:line="240" w:lineRule="atLeast"/>
      </w:pPr>
      <w:r>
        <w:t xml:space="preserve">Výše příspěvku </w:t>
      </w:r>
      <w:r w:rsidRPr="00D0220D">
        <w:t xml:space="preserve"> z FKSP na závodní stravování  zaměstnancům, kteří se s</w:t>
      </w:r>
      <w:r>
        <w:t>travují ve školní jídelně školy</w:t>
      </w:r>
      <w:r>
        <w:br/>
        <w:t>- (viz. příloha č. 5).</w:t>
      </w:r>
    </w:p>
    <w:p w:rsidR="00C6231D" w:rsidRPr="00D0220D" w:rsidRDefault="00C6231D" w:rsidP="007C52F7">
      <w:pPr>
        <w:spacing w:before="120" w:line="240" w:lineRule="atLeast"/>
      </w:pPr>
      <w:r w:rsidRPr="00122EA4">
        <w:t>Cena hlavního jídla se řídí platným ceníkem. Nárok na „sníženou cenu“ a příspěvek z FKSP mají zaměstnanci pouze po odpracování směny .</w:t>
      </w:r>
    </w:p>
    <w:p w:rsidR="00C6231D" w:rsidRPr="00D0220D" w:rsidRDefault="00C6231D" w:rsidP="007C52F7">
      <w:pPr>
        <w:spacing w:before="120" w:line="240" w:lineRule="atLeast"/>
      </w:pPr>
      <w:r w:rsidRPr="00B00E47">
        <w:t>Osobám, které konají pro zaměstnavatele práce na některé z dohod o pracích konaných mimo prac</w:t>
      </w:r>
      <w:r>
        <w:t>ovní poměr podle ustanovení § 3</w:t>
      </w:r>
      <w:r w:rsidRPr="00B00E47">
        <w:t xml:space="preserve"> </w:t>
      </w:r>
      <w:r>
        <w:t xml:space="preserve">odst. 7 vyhlášky 84/2005 Sb., může zaměstnavatel </w:t>
      </w:r>
      <w:r w:rsidRPr="00B00E47">
        <w:t xml:space="preserve">poskytnout stravu za sníženou cenu při přítomnosti v práci v daném kalendářním dni </w:t>
      </w:r>
      <w:r>
        <w:t>alespoň</w:t>
      </w:r>
      <w:r w:rsidRPr="00B00E47">
        <w:t xml:space="preserve"> 3 hodiny. Tyto osoby mají nárok na jedno jídlo za sníženou cenu.  Nemají, ale nárok na příspěvek na stravu z FKSP.</w:t>
      </w:r>
    </w:p>
    <w:p w:rsidR="00C6231D" w:rsidRPr="00D0220D" w:rsidRDefault="00C6231D" w:rsidP="007C52F7">
      <w:pPr>
        <w:pStyle w:val="Heading2"/>
        <w:rPr>
          <w:sz w:val="20"/>
          <w:szCs w:val="20"/>
        </w:rPr>
      </w:pPr>
      <w:bookmarkStart w:id="162" w:name="_Toc96310577"/>
      <w:r>
        <w:rPr>
          <w:sz w:val="20"/>
          <w:szCs w:val="20"/>
        </w:rPr>
        <w:t>Dovolená a r</w:t>
      </w:r>
      <w:r w:rsidRPr="00D0220D">
        <w:rPr>
          <w:sz w:val="20"/>
          <w:szCs w:val="20"/>
        </w:rPr>
        <w:t xml:space="preserve">ekreace </w:t>
      </w:r>
      <w:bookmarkEnd w:id="162"/>
      <w:r>
        <w:rPr>
          <w:sz w:val="20"/>
          <w:szCs w:val="20"/>
        </w:rPr>
        <w:t>- §  8 vyhlášky 114/2002 Sb., v platném znění</w:t>
      </w:r>
    </w:p>
    <w:p w:rsidR="00C6231D" w:rsidRPr="000570CD" w:rsidRDefault="00C6231D" w:rsidP="003E1942">
      <w:pPr>
        <w:spacing w:before="120" w:line="240" w:lineRule="atLeast"/>
      </w:pPr>
      <w:r w:rsidRPr="00704B64">
        <w:t>Na dovolenou, včetně rehabilitace a lázeňské léčby, rekreační pobyty a na zájezdy, a to v tuzemsku i zahraničí je stanoven limit na jednoho zaměstnance ve výši 1.200,- Kč pro rok 2014 a 1.200,- Kč pro rok 2015. Pokud zaměstnanec nevyčerpá částku 1.200,- Kč v roce 2014, může čerpat v roce 2015 částku 2.400,- Kč.</w:t>
      </w:r>
      <w:r w:rsidRPr="000570CD">
        <w:t xml:space="preserve">  </w:t>
      </w:r>
    </w:p>
    <w:p w:rsidR="00C6231D" w:rsidRPr="00D0220D" w:rsidRDefault="00C6231D" w:rsidP="003E1942">
      <w:pPr>
        <w:spacing w:before="120" w:line="240" w:lineRule="atLeast"/>
      </w:pPr>
      <w:r w:rsidRPr="000570CD">
        <w:t>Příspěvek bude poskytován na všechny náklady, které jsou  zahrnuty v ceně poukazu, t.j. stravování, ubytování, doprava apod., kromě kapesného.</w:t>
      </w:r>
    </w:p>
    <w:p w:rsidR="00C6231D" w:rsidRPr="00D0220D" w:rsidRDefault="00C6231D" w:rsidP="007C52F7">
      <w:pPr>
        <w:spacing w:before="60" w:line="240" w:lineRule="atLeast"/>
      </w:pPr>
      <w:r w:rsidRPr="00D0220D">
        <w:t xml:space="preserve">Zaměstnanec si vyžádá objednávku v kanceláři školy jako podklad pro fakturaci. </w:t>
      </w:r>
      <w:r>
        <w:t xml:space="preserve">Objednávky na rekreace v daném kalendářním roce lze podávat nejpozději do 10. 12. </w:t>
      </w:r>
      <w:r w:rsidRPr="00D0220D">
        <w:t xml:space="preserve">Účetní doklad k proplacení (faktura) musí znít na jméno zaměstnavatele. V textu faktury musí být zřejmé, </w:t>
      </w:r>
      <w:r>
        <w:t xml:space="preserve">zda </w:t>
      </w:r>
      <w:r w:rsidRPr="00D0220D">
        <w:t>se jedná o</w:t>
      </w:r>
      <w:r>
        <w:t xml:space="preserve"> dovolenou, včetně rehabilitace a lázeňské léčby, rekreační pobyt nebo zájezd, a to v tuzemsku i zahraničí, dále jen „dovolená“</w:t>
      </w:r>
      <w:r w:rsidRPr="00D0220D">
        <w:t xml:space="preserve">  našeho zaměstnance</w:t>
      </w:r>
      <w:r>
        <w:t xml:space="preserve"> nebo nezaopatřeného dítěte</w:t>
      </w:r>
      <w:r w:rsidRPr="00D0220D">
        <w:t xml:space="preserve">. Faktura musí být vystavena a uhrazena před uskutečněním </w:t>
      </w:r>
      <w:r>
        <w:t>dovolené</w:t>
      </w:r>
      <w:r w:rsidRPr="00D0220D">
        <w:t>.</w:t>
      </w:r>
    </w:p>
    <w:p w:rsidR="00C6231D" w:rsidRPr="00D0220D" w:rsidRDefault="00C6231D" w:rsidP="007C52F7">
      <w:pPr>
        <w:spacing w:before="60" w:line="240" w:lineRule="atLeast"/>
      </w:pPr>
      <w:r w:rsidRPr="00D0220D">
        <w:t xml:space="preserve">Škola uhradí fakturu v celé výši. Převyšuje-li částka faktury příspěvek hrazený zaměstnavatelem, zaměstnanec je povinen uhradit tuto částku během tří následujících  pracovních dní  po uhrazení faktury zaměstnavatelem. Způsob úhrady </w:t>
      </w:r>
      <w:r>
        <w:t>–</w:t>
      </w:r>
      <w:r w:rsidRPr="00D0220D">
        <w:t xml:space="preserve"> </w:t>
      </w:r>
      <w:r>
        <w:t xml:space="preserve">bankovním převodem nebo </w:t>
      </w:r>
      <w:r w:rsidRPr="00D0220D">
        <w:t>pokladní složenkou na účet FKSP.</w:t>
      </w:r>
    </w:p>
    <w:p w:rsidR="00C6231D" w:rsidRDefault="00C6231D" w:rsidP="007C52F7">
      <w:pPr>
        <w:spacing w:before="60" w:line="240" w:lineRule="atLeast"/>
      </w:pPr>
      <w:r w:rsidRPr="00D0220D">
        <w:t>Pokud zaměstnanec objedn</w:t>
      </w:r>
      <w:r>
        <w:t>ávku</w:t>
      </w:r>
      <w:r w:rsidRPr="00D0220D">
        <w:t xml:space="preserve"> stornuje je povinen poskytnutou částku z FKSP bezodkladně vrátit škole.</w:t>
      </w:r>
    </w:p>
    <w:p w:rsidR="00C6231D" w:rsidRDefault="00C6231D" w:rsidP="007C52F7">
      <w:pPr>
        <w:spacing w:before="60" w:line="240" w:lineRule="atLeast"/>
      </w:pPr>
      <w:r>
        <w:t>Pokud zaměstnanec výše uvedenou částku nevyčerpá, lze příspěvek poskytovat též  pro nezaopatřené děti zaměstnance soustavně se připravující na budoucí povolání do věku 26 let dítěte</w:t>
      </w:r>
      <w:r w:rsidRPr="00E87140">
        <w:t>.</w:t>
      </w:r>
      <w:r>
        <w:t xml:space="preserve"> </w:t>
      </w:r>
      <w:r w:rsidRPr="00D0220D">
        <w:t>Z fondu ne</w:t>
      </w:r>
      <w:r>
        <w:t xml:space="preserve">lze přispívat </w:t>
      </w:r>
      <w:r>
        <w:br/>
        <w:t>na dětské rekreace, které v rámci výuky organizuje škola, na lázeňskou péči, kterou hradí zdravotní pojišťovna, na rekreace, které si zaměstnanec uhradí sám a dodatečně žádá o příspěvek z fondu a na dopravu, která není v ceně poukazu.</w:t>
      </w:r>
    </w:p>
    <w:p w:rsidR="00C6231D" w:rsidRPr="004711CF" w:rsidRDefault="00C6231D" w:rsidP="007C52F7">
      <w:pPr>
        <w:spacing w:before="120" w:line="240" w:lineRule="atLeast"/>
      </w:pPr>
      <w:r>
        <w:t>Při čerpání mateřské dovolené a rodičovské dovolené po dobu celého kalendářního roku nebude na tento rok  zaměstnanci poskytnut příspěvek na rekreaci.</w:t>
      </w:r>
    </w:p>
    <w:p w:rsidR="00C6231D" w:rsidRPr="00D0220D" w:rsidRDefault="00C6231D" w:rsidP="007C52F7">
      <w:pPr>
        <w:spacing w:before="60" w:line="240" w:lineRule="atLeast"/>
      </w:pPr>
    </w:p>
    <w:p w:rsidR="00C6231D" w:rsidRPr="00D0220D" w:rsidRDefault="00C6231D" w:rsidP="007C52F7">
      <w:pPr>
        <w:pStyle w:val="Heading2"/>
        <w:rPr>
          <w:sz w:val="20"/>
          <w:szCs w:val="20"/>
        </w:rPr>
      </w:pPr>
      <w:bookmarkStart w:id="163" w:name="_Toc96310578"/>
      <w:r w:rsidRPr="00D0220D">
        <w:rPr>
          <w:sz w:val="20"/>
          <w:szCs w:val="20"/>
        </w:rPr>
        <w:t>Příspěvek k penzijnímu připojištění</w:t>
      </w:r>
      <w:bookmarkEnd w:id="163"/>
      <w:r>
        <w:rPr>
          <w:sz w:val="20"/>
          <w:szCs w:val="20"/>
        </w:rPr>
        <w:t xml:space="preserve"> - § 12 vyhlášky 114/2002 Sb., v platném znění</w:t>
      </w:r>
    </w:p>
    <w:p w:rsidR="00C6231D" w:rsidRPr="00251B91" w:rsidRDefault="00C6231D" w:rsidP="007C52F7">
      <w:pPr>
        <w:spacing w:before="120" w:line="240" w:lineRule="atLeast"/>
      </w:pPr>
      <w:r w:rsidRPr="00D0220D">
        <w:t>Zaměstnanci může být z f</w:t>
      </w:r>
      <w:r>
        <w:t xml:space="preserve">ondu poskytnut </w:t>
      </w:r>
      <w:r w:rsidRPr="00704B64">
        <w:t>příspěvek 100,- Kč měsíčně pro rok 2014. Nový zájemce o příspěvek na penzijní připojištění  předloží mzdové účtárně  platnou smlouvu s vybraným penzijními fondem nejpozději k 30. 11. Nárok na příspěvek mu vzniká k 1. 1. následujícího roku. Totéž se týká i případného zájemce o změnu penzijního fondu. Příspěvek bude poskytován pouze pokud zaměstnanec přispívá min. 50,- Kč měsíčně ze svých prostředků.</w:t>
      </w:r>
      <w:r w:rsidRPr="00251B91">
        <w:t xml:space="preserve"> </w:t>
      </w:r>
    </w:p>
    <w:p w:rsidR="00C6231D" w:rsidRDefault="00C6231D" w:rsidP="007C52F7">
      <w:pPr>
        <w:spacing w:before="120" w:line="240" w:lineRule="atLeast"/>
      </w:pPr>
      <w:r>
        <w:t>Poskytnutí výše uvedeného příspěvku bude ošetřeno písemnou smlouvou o poskytování příspěvku mezi zaměstnancem a zaměstnavatelem -  (</w:t>
      </w:r>
      <w:r w:rsidRPr="00470510">
        <w:t>viz.</w:t>
      </w:r>
      <w:r>
        <w:t xml:space="preserve"> </w:t>
      </w:r>
      <w:r w:rsidRPr="00470510">
        <w:t>příloha č. 7</w:t>
      </w:r>
      <w:r>
        <w:t>).</w:t>
      </w:r>
    </w:p>
    <w:p w:rsidR="00C6231D" w:rsidRPr="004711CF" w:rsidRDefault="00C6231D" w:rsidP="007C52F7">
      <w:pPr>
        <w:spacing w:before="120" w:line="240" w:lineRule="atLeast"/>
      </w:pPr>
      <w:r>
        <w:t>Při čerpání mateřské dovolené a rodičovské dovolené po dobu celého kalendářního měsíce nebude po tuto dobu zaměstnanci poskytován příspěvek na penzijní připojištění.</w:t>
      </w:r>
    </w:p>
    <w:p w:rsidR="00C6231D" w:rsidRDefault="00C6231D" w:rsidP="007C52F7">
      <w:pPr>
        <w:spacing w:before="120" w:line="240" w:lineRule="atLeast"/>
        <w:rPr>
          <w:rFonts w:ascii="Arial" w:hAnsi="Arial" w:cs="Arial"/>
          <w:b/>
          <w:bCs/>
        </w:rPr>
      </w:pPr>
    </w:p>
    <w:p w:rsidR="00C6231D" w:rsidRDefault="00C6231D" w:rsidP="007C52F7">
      <w:pPr>
        <w:spacing w:before="120" w:line="24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8.5</w:t>
      </w:r>
      <w:r w:rsidRPr="005A7E79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Možnosti čerpání příspěvků na rekreaci a k penzijnímu připojištění</w:t>
      </w:r>
    </w:p>
    <w:p w:rsidR="00C6231D" w:rsidRDefault="00C6231D" w:rsidP="007C52F7">
      <w:pPr>
        <w:spacing w:before="120" w:line="240" w:lineRule="atLeast"/>
      </w:pPr>
      <w:r w:rsidRPr="001B0D41">
        <w:t xml:space="preserve">Zaměstnanec může čerpat pouze jednu z výše uvedených možností v odstavcích </w:t>
      </w:r>
      <w:r>
        <w:t>8</w:t>
      </w:r>
      <w:r w:rsidRPr="001B0D41">
        <w:t>.3. a</w:t>
      </w:r>
      <w:r>
        <w:t xml:space="preserve"> </w:t>
      </w:r>
      <w:r w:rsidRPr="001B0D41">
        <w:t xml:space="preserve"> </w:t>
      </w:r>
      <w:r>
        <w:t>8</w:t>
      </w:r>
      <w:r w:rsidRPr="001B0D41">
        <w:t xml:space="preserve">.4. </w:t>
      </w:r>
      <w:r>
        <w:t>(t</w:t>
      </w:r>
      <w:r w:rsidRPr="001B0D41">
        <w:t xml:space="preserve">o znamená, </w:t>
      </w:r>
      <w:r>
        <w:br/>
      </w:r>
      <w:r w:rsidRPr="001B0D41">
        <w:t xml:space="preserve">že nemůže čerpat zároveň příspěvek na </w:t>
      </w:r>
      <w:r>
        <w:t>dovolenou</w:t>
      </w:r>
      <w:r w:rsidRPr="001B0D41">
        <w:t xml:space="preserve"> a příspěvek k </w:t>
      </w:r>
      <w:r>
        <w:t>penzijnímu připojištění</w:t>
      </w:r>
      <w:r w:rsidRPr="001B0D41">
        <w:t xml:space="preserve">).  </w:t>
      </w:r>
    </w:p>
    <w:p w:rsidR="00C6231D" w:rsidRPr="001B0D41" w:rsidRDefault="00C6231D" w:rsidP="007C52F7">
      <w:pPr>
        <w:spacing w:before="120" w:line="240" w:lineRule="atLeast"/>
      </w:pPr>
    </w:p>
    <w:p w:rsidR="00C6231D" w:rsidRPr="001B0D41" w:rsidRDefault="00C6231D" w:rsidP="007C52F7">
      <w:pPr>
        <w:pStyle w:val="Heading2"/>
        <w:numPr>
          <w:ilvl w:val="1"/>
          <w:numId w:val="7"/>
        </w:numPr>
        <w:rPr>
          <w:sz w:val="20"/>
          <w:szCs w:val="20"/>
        </w:rPr>
      </w:pPr>
      <w:bookmarkStart w:id="164" w:name="_Toc96310579"/>
      <w:r w:rsidRPr="00FD292E">
        <w:rPr>
          <w:sz w:val="20"/>
          <w:szCs w:val="20"/>
        </w:rPr>
        <w:t>Kultura, tělovýchova</w:t>
      </w:r>
      <w:bookmarkEnd w:id="164"/>
      <w:r w:rsidRPr="00FD292E">
        <w:rPr>
          <w:sz w:val="20"/>
          <w:szCs w:val="20"/>
        </w:rPr>
        <w:t xml:space="preserve"> a sport</w:t>
      </w:r>
      <w:r w:rsidRPr="001B0D41">
        <w:rPr>
          <w:sz w:val="20"/>
          <w:szCs w:val="20"/>
        </w:rPr>
        <w:t xml:space="preserve"> - § 9 vyhlášky 114/2002 Sb.</w:t>
      </w:r>
      <w:r>
        <w:rPr>
          <w:sz w:val="20"/>
          <w:szCs w:val="20"/>
        </w:rPr>
        <w:t>,</w:t>
      </w:r>
      <w:r w:rsidRPr="001B0D41">
        <w:rPr>
          <w:sz w:val="20"/>
          <w:szCs w:val="20"/>
        </w:rPr>
        <w:t xml:space="preserve"> v platném znění</w:t>
      </w:r>
    </w:p>
    <w:p w:rsidR="00C6231D" w:rsidRPr="00D0220D" w:rsidRDefault="00C6231D" w:rsidP="007C52F7">
      <w:pPr>
        <w:spacing w:before="120" w:line="240" w:lineRule="atLeast"/>
      </w:pPr>
      <w:r w:rsidRPr="00D0220D">
        <w:t xml:space="preserve"> Z fondu se bude přispívat zaměstnancům</w:t>
      </w:r>
      <w:r>
        <w:t xml:space="preserve"> (popřípadě jejich rodinným příslušníkům dle finanční situace fondu) </w:t>
      </w:r>
      <w:r w:rsidRPr="00D0220D">
        <w:t xml:space="preserve"> při akcích zajišťovaných odborovou organizací nebo zaměstnavatelem na:</w:t>
      </w:r>
    </w:p>
    <w:p w:rsidR="00C6231D" w:rsidRPr="00F4717E" w:rsidRDefault="00C6231D" w:rsidP="002D304B">
      <w:pPr>
        <w:numPr>
          <w:ilvl w:val="0"/>
          <w:numId w:val="24"/>
        </w:numPr>
        <w:spacing w:before="120" w:line="240" w:lineRule="atLeast"/>
      </w:pPr>
      <w:r w:rsidRPr="00F4717E">
        <w:t>kulturní nebo sportovně-turistické akce (např. vstupenky, doprava)</w:t>
      </w:r>
      <w:r>
        <w:t>;</w:t>
      </w:r>
    </w:p>
    <w:p w:rsidR="00C6231D" w:rsidRPr="00704B64" w:rsidRDefault="00C6231D" w:rsidP="002D304B">
      <w:pPr>
        <w:numPr>
          <w:ilvl w:val="0"/>
          <w:numId w:val="24"/>
        </w:numPr>
        <w:spacing w:before="120" w:line="240" w:lineRule="atLeast"/>
      </w:pPr>
      <w:r w:rsidRPr="00704B64">
        <w:t>na pořádání kulturně společenských akcí, vánoční besídky, setkání s důchodci (bývalými zaměstnanci)</w:t>
      </w:r>
      <w:r>
        <w:t xml:space="preserve"> </w:t>
      </w:r>
      <w:r w:rsidRPr="00704B64">
        <w:t>apod.</w:t>
      </w:r>
    </w:p>
    <w:p w:rsidR="00C6231D" w:rsidRDefault="00C6231D" w:rsidP="007C52F7">
      <w:pPr>
        <w:spacing w:before="120" w:line="240" w:lineRule="atLeast"/>
      </w:pPr>
      <w:r w:rsidRPr="00D0220D">
        <w:t>Účetní doklad k proplacení vstupen</w:t>
      </w:r>
      <w:r>
        <w:t>ek, faktura za úhradu dopravy a</w:t>
      </w:r>
      <w:r w:rsidRPr="00D0220D">
        <w:t>pod.</w:t>
      </w:r>
      <w:r>
        <w:t>,</w:t>
      </w:r>
      <w:r w:rsidRPr="00D0220D">
        <w:t xml:space="preserve"> musí znít na jméno zaměstnavatele. </w:t>
      </w:r>
      <w:r w:rsidRPr="00D856A8">
        <w:t>Součástí dokladů je i seznam účastníků s jejich podpisy. Seznam s podpisy účastníků zajistí předem určený vedoucí akce a přiloží k ostatním d</w:t>
      </w:r>
      <w:r>
        <w:t>okladům. Příspěvek se poskytuje</w:t>
      </w:r>
      <w:r w:rsidRPr="00D856A8">
        <w:t xml:space="preserve"> jako nepeněžní plnění.</w:t>
      </w:r>
      <w:r>
        <w:t xml:space="preserve"> Bude poskytnuto pouze v případě, že rozpočet bude dostačující.</w:t>
      </w:r>
    </w:p>
    <w:p w:rsidR="00C6231D" w:rsidRDefault="00C6231D" w:rsidP="007C52F7">
      <w:pPr>
        <w:spacing w:before="120" w:line="240" w:lineRule="atLeast"/>
      </w:pPr>
    </w:p>
    <w:p w:rsidR="00C6231D" w:rsidRPr="009E1A38" w:rsidRDefault="00C6231D" w:rsidP="007C52F7">
      <w:pPr>
        <w:pStyle w:val="Heading2"/>
        <w:numPr>
          <w:ilvl w:val="0"/>
          <w:numId w:val="0"/>
        </w:numPr>
        <w:ind w:left="567"/>
        <w:rPr>
          <w:sz w:val="20"/>
          <w:szCs w:val="20"/>
        </w:rPr>
      </w:pPr>
      <w:r>
        <w:rPr>
          <w:sz w:val="20"/>
          <w:szCs w:val="20"/>
        </w:rPr>
        <w:t>8.7</w:t>
      </w:r>
      <w:r w:rsidRPr="009E1A38">
        <w:rPr>
          <w:sz w:val="20"/>
          <w:szCs w:val="20"/>
        </w:rPr>
        <w:t xml:space="preserve">. Dary - </w:t>
      </w:r>
      <w:r>
        <w:rPr>
          <w:sz w:val="20"/>
          <w:szCs w:val="20"/>
        </w:rPr>
        <w:t>§ 14</w:t>
      </w:r>
      <w:r w:rsidRPr="009E1A38">
        <w:rPr>
          <w:sz w:val="20"/>
          <w:szCs w:val="20"/>
        </w:rPr>
        <w:t xml:space="preserve"> vyhlášky 114/2002 Sb.</w:t>
      </w:r>
      <w:r>
        <w:rPr>
          <w:sz w:val="20"/>
          <w:szCs w:val="20"/>
        </w:rPr>
        <w:t>,</w:t>
      </w:r>
      <w:r w:rsidRPr="009E1A38">
        <w:rPr>
          <w:sz w:val="20"/>
          <w:szCs w:val="20"/>
        </w:rPr>
        <w:t xml:space="preserve"> v platném znění</w:t>
      </w:r>
    </w:p>
    <w:p w:rsidR="00C6231D" w:rsidRDefault="00C6231D" w:rsidP="007C52F7">
      <w:pPr>
        <w:spacing w:before="120" w:line="240" w:lineRule="atLeast"/>
      </w:pPr>
      <w:r w:rsidRPr="00673D39">
        <w:t>Z fondu lze poskytnout dary ve výši 2</w:t>
      </w:r>
      <w:r>
        <w:t>.</w:t>
      </w:r>
      <w:r w:rsidRPr="00673D39">
        <w:t>000,</w:t>
      </w:r>
      <w:r>
        <w:t>- Kč</w:t>
      </w:r>
      <w:r w:rsidRPr="00673D39">
        <w:t>:</w:t>
      </w:r>
    </w:p>
    <w:p w:rsidR="00C6231D" w:rsidRDefault="00C6231D" w:rsidP="00B47048">
      <w:pPr>
        <w:spacing w:before="120" w:line="240" w:lineRule="atLeast"/>
        <w:ind w:firstLine="360"/>
      </w:pPr>
      <w:r>
        <w:t xml:space="preserve">a) </w:t>
      </w:r>
      <w:r>
        <w:tab/>
      </w:r>
      <w:r w:rsidRPr="00182968">
        <w:t>Při pracovních výročích 20, 25</w:t>
      </w:r>
      <w:r>
        <w:t xml:space="preserve">, </w:t>
      </w:r>
      <w:r w:rsidRPr="00182968">
        <w:t>30</w:t>
      </w:r>
      <w:r>
        <w:t>, 35 a 40</w:t>
      </w:r>
      <w:r w:rsidRPr="00182968">
        <w:t xml:space="preserve"> let výkonu práce u </w:t>
      </w:r>
      <w:r>
        <w:t xml:space="preserve">všech </w:t>
      </w:r>
      <w:r w:rsidRPr="00182968">
        <w:t>zaměstnavatel</w:t>
      </w:r>
      <w:r>
        <w:t>ů</w:t>
      </w:r>
      <w:r w:rsidRPr="00182968">
        <w:t>. Podmínk</w:t>
      </w:r>
      <w:r>
        <w:t>o</w:t>
      </w:r>
      <w:r w:rsidRPr="00182968">
        <w:t xml:space="preserve">u je </w:t>
      </w:r>
      <w:r>
        <w:br/>
        <w:t xml:space="preserve"> </w:t>
      </w:r>
      <w:r>
        <w:tab/>
      </w:r>
      <w:r w:rsidRPr="00182968">
        <w:t xml:space="preserve">odpracování 5ti let práce u </w:t>
      </w:r>
      <w:r>
        <w:t xml:space="preserve">Gymnázia, Střední odborné školy a Vyšší odborné školy Ledeč nad </w:t>
      </w:r>
      <w:r>
        <w:br/>
        <w:t xml:space="preserve"> </w:t>
      </w:r>
      <w:r>
        <w:tab/>
        <w:t>Sázavou</w:t>
      </w:r>
      <w:r w:rsidRPr="00182968">
        <w:t>.</w:t>
      </w:r>
    </w:p>
    <w:p w:rsidR="00C6231D" w:rsidRPr="00182968" w:rsidRDefault="00C6231D" w:rsidP="00B47048">
      <w:pPr>
        <w:spacing w:before="120" w:line="240" w:lineRule="atLeast"/>
        <w:ind w:firstLine="708"/>
      </w:pPr>
      <w:r>
        <w:t>Doba 5ti let u zaměstnavatele zahrnuje veškerou dobu, kterou zaměstnanec odpracoval u organizace.</w:t>
      </w:r>
    </w:p>
    <w:p w:rsidR="00C6231D" w:rsidRDefault="00C6231D" w:rsidP="00B47048">
      <w:pPr>
        <w:spacing w:before="120" w:line="240" w:lineRule="atLeast"/>
        <w:ind w:left="708"/>
      </w:pPr>
      <w:r w:rsidRPr="00182968">
        <w:t>Do pracovních výročí bude započítaná i doba trvání pracovního poměru u jiného zaměstnavatele. Dar bude vyplacen pokud zaměstnanec předloží žádost, ve které doloží dobu zaměstnání u všech zaměstnavatelů a splní výše uvedené pod</w:t>
      </w:r>
      <w:r>
        <w:t>mínky – (viz. příloha č. 6).</w:t>
      </w:r>
    </w:p>
    <w:p w:rsidR="00C6231D" w:rsidRDefault="00C6231D" w:rsidP="00B47048">
      <w:pPr>
        <w:spacing w:before="120" w:line="240" w:lineRule="atLeast"/>
        <w:ind w:left="708"/>
      </w:pPr>
      <w:r>
        <w:t>Nelze započítat: dobu soukromého podnikání, dobu nezaměstnanosti a dobu výkonu práce konané na základě dohody o práci konané mimo pracovní poměr.</w:t>
      </w:r>
    </w:p>
    <w:p w:rsidR="00C6231D" w:rsidRDefault="00C6231D" w:rsidP="00B47048">
      <w:pPr>
        <w:spacing w:before="120" w:line="240" w:lineRule="atLeast"/>
        <w:ind w:firstLine="360"/>
      </w:pPr>
    </w:p>
    <w:p w:rsidR="00C6231D" w:rsidRDefault="00C6231D" w:rsidP="00B47048">
      <w:pPr>
        <w:spacing w:before="120" w:line="240" w:lineRule="atLeast"/>
        <w:ind w:firstLine="360"/>
      </w:pPr>
      <w:r>
        <w:t>b) Při životních výročích 55 a 60 let věku.</w:t>
      </w:r>
    </w:p>
    <w:p w:rsidR="00C6231D" w:rsidRDefault="00C6231D" w:rsidP="007C52F7">
      <w:pPr>
        <w:spacing w:before="120" w:line="240" w:lineRule="atLeast"/>
        <w:ind w:left="567"/>
        <w:rPr>
          <w:b/>
          <w:bCs/>
        </w:rPr>
      </w:pPr>
    </w:p>
    <w:p w:rsidR="00C6231D" w:rsidRDefault="00C6231D" w:rsidP="007C52F7">
      <w:pPr>
        <w:spacing w:before="120" w:line="240" w:lineRule="atLeast"/>
        <w:ind w:left="567"/>
        <w:rPr>
          <w:b/>
          <w:bCs/>
        </w:rPr>
      </w:pPr>
    </w:p>
    <w:p w:rsidR="00C6231D" w:rsidRPr="00D0220D" w:rsidRDefault="00C6231D" w:rsidP="007C52F7">
      <w:pPr>
        <w:spacing w:before="120" w:line="240" w:lineRule="atLeast"/>
        <w:ind w:left="567"/>
      </w:pPr>
      <w:r>
        <w:rPr>
          <w:b/>
          <w:bCs/>
        </w:rPr>
        <w:br w:type="page"/>
      </w:r>
      <w:r>
        <w:rPr>
          <w:sz w:val="24"/>
          <w:szCs w:val="24"/>
        </w:rPr>
        <w:t xml:space="preserve">  </w:t>
      </w:r>
    </w:p>
    <w:p w:rsidR="00C6231D" w:rsidRDefault="00C6231D" w:rsidP="00ED7BE0">
      <w:pPr>
        <w:spacing w:before="120" w:line="240" w:lineRule="atLeast"/>
        <w:ind w:left="567"/>
      </w:pPr>
      <w:r>
        <w:rPr>
          <w:sz w:val="24"/>
          <w:szCs w:val="24"/>
        </w:rPr>
        <w:t xml:space="preserve">  </w:t>
      </w:r>
      <w:r>
        <w:t>Příloha č. 3</w:t>
      </w:r>
    </w:p>
    <w:p w:rsidR="00C6231D" w:rsidRDefault="00C6231D" w:rsidP="00ED7BE0">
      <w:pPr>
        <w:pStyle w:val="Heading1"/>
        <w:numPr>
          <w:ilvl w:val="0"/>
          <w:numId w:val="0"/>
        </w:numPr>
        <w:pBdr>
          <w:left w:val="single" w:sz="4" w:space="18" w:color="auto"/>
        </w:pBdr>
        <w:tabs>
          <w:tab w:val="left" w:pos="708"/>
        </w:tabs>
        <w:spacing w:before="600"/>
        <w:ind w:left="1789"/>
      </w:pPr>
      <w:bookmarkStart w:id="165" w:name="_Toc96310573"/>
      <w:r>
        <w:t xml:space="preserve">9. </w:t>
      </w:r>
      <w:r w:rsidRPr="002C5246">
        <w:rPr>
          <w:caps/>
        </w:rPr>
        <w:t>Rozpočet FKSP na rok 201</w:t>
      </w:r>
      <w:bookmarkEnd w:id="165"/>
      <w:r w:rsidRPr="002C5246">
        <w:rPr>
          <w:caps/>
        </w:rPr>
        <w:t>4</w:t>
      </w:r>
    </w:p>
    <w:tbl>
      <w:tblPr>
        <w:tblW w:w="6161" w:type="dxa"/>
        <w:jc w:val="center"/>
        <w:tblCellMar>
          <w:left w:w="70" w:type="dxa"/>
          <w:right w:w="70" w:type="dxa"/>
        </w:tblCellMar>
        <w:tblLook w:val="00A0"/>
      </w:tblPr>
      <w:tblGrid>
        <w:gridCol w:w="4522"/>
        <w:gridCol w:w="1639"/>
      </w:tblGrid>
      <w:tr w:rsidR="00C6231D">
        <w:trPr>
          <w:trHeight w:val="453"/>
          <w:jc w:val="center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Default="00C6231D" w:rsidP="007821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Očekávané příjmy FKSP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Default="00C6231D" w:rsidP="007821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plán 2014</w:t>
            </w:r>
            <w:r>
              <w:rPr>
                <w:rFonts w:ascii="Arial" w:hAnsi="Arial" w:cs="Arial"/>
              </w:rPr>
              <w:br/>
              <w:t>Kč</w:t>
            </w:r>
          </w:p>
        </w:tc>
      </w:tr>
      <w:tr w:rsidR="00C6231D">
        <w:trPr>
          <w:trHeight w:val="255"/>
          <w:jc w:val="center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Default="00C6231D" w:rsidP="00782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Očekávaná dotace z vyplacených mezd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Default="00C6231D" w:rsidP="007821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150.000,--</w:t>
            </w:r>
          </w:p>
        </w:tc>
      </w:tr>
      <w:tr w:rsidR="00C6231D">
        <w:trPr>
          <w:trHeight w:val="270"/>
          <w:jc w:val="center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Default="00C6231D" w:rsidP="007821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dotace FKSP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Default="00C6231D" w:rsidP="0078215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150.000,--   </w:t>
            </w:r>
          </w:p>
        </w:tc>
      </w:tr>
      <w:tr w:rsidR="00C6231D">
        <w:trPr>
          <w:trHeight w:val="257"/>
          <w:jc w:val="center"/>
        </w:trPr>
        <w:tc>
          <w:tcPr>
            <w:tcW w:w="4522" w:type="dxa"/>
            <w:noWrap/>
            <w:vAlign w:val="bottom"/>
          </w:tcPr>
          <w:p w:rsidR="00C6231D" w:rsidRDefault="00C6231D" w:rsidP="007821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9" w:type="dxa"/>
            <w:noWrap/>
            <w:vAlign w:val="bottom"/>
          </w:tcPr>
          <w:p w:rsidR="00C6231D" w:rsidRDefault="00C6231D" w:rsidP="007821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6231D">
        <w:trPr>
          <w:trHeight w:val="421"/>
          <w:jc w:val="center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Default="00C6231D" w:rsidP="007821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Očekávané výdaje FKSP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Default="00C6231D" w:rsidP="007821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plán 2014 </w:t>
            </w:r>
          </w:p>
          <w:p w:rsidR="00C6231D" w:rsidRDefault="00C6231D" w:rsidP="007821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</w:t>
            </w:r>
          </w:p>
        </w:tc>
      </w:tr>
      <w:tr w:rsidR="00C6231D">
        <w:trPr>
          <w:trHeight w:val="255"/>
          <w:jc w:val="center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Default="00C6231D" w:rsidP="00782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Kultura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Default="00C6231D" w:rsidP="007821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20.000,--</w:t>
            </w:r>
          </w:p>
        </w:tc>
      </w:tr>
      <w:tr w:rsidR="00C6231D">
        <w:trPr>
          <w:trHeight w:val="255"/>
          <w:jc w:val="center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Default="00C6231D" w:rsidP="00782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Rekreace a penzijní připojištění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Default="00C6231D" w:rsidP="007821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72.000,--</w:t>
            </w:r>
          </w:p>
        </w:tc>
      </w:tr>
      <w:tr w:rsidR="00C6231D">
        <w:trPr>
          <w:trHeight w:val="255"/>
          <w:jc w:val="center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Default="00C6231D" w:rsidP="00782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Závodní stravování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Default="00C6231D" w:rsidP="007821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52.000,--</w:t>
            </w:r>
          </w:p>
        </w:tc>
      </w:tr>
      <w:tr w:rsidR="00C6231D">
        <w:trPr>
          <w:trHeight w:val="367"/>
          <w:jc w:val="center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1D" w:rsidRDefault="00C6231D" w:rsidP="007821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Dary při pracovních výročích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1D" w:rsidRDefault="00C6231D" w:rsidP="007821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20.000,--</w:t>
            </w:r>
          </w:p>
        </w:tc>
      </w:tr>
      <w:tr w:rsidR="00C6231D">
        <w:trPr>
          <w:trHeight w:val="367"/>
          <w:jc w:val="center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1D" w:rsidRDefault="00C6231D" w:rsidP="007821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Výdaje celkem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1D" w:rsidRDefault="00C6231D" w:rsidP="0078215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164.000,--</w:t>
            </w:r>
          </w:p>
        </w:tc>
      </w:tr>
      <w:tr w:rsidR="00C6231D">
        <w:trPr>
          <w:trHeight w:val="351"/>
          <w:jc w:val="center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1D" w:rsidRDefault="00C6231D" w:rsidP="007821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Dotace celkem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31D" w:rsidRDefault="00C6231D" w:rsidP="0078215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150.000,--</w:t>
            </w:r>
          </w:p>
        </w:tc>
      </w:tr>
      <w:tr w:rsidR="00C6231D">
        <w:trPr>
          <w:trHeight w:val="349"/>
          <w:jc w:val="center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Default="00C6231D" w:rsidP="007821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Použití volně disponibilních prostředků z účtu FKSP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Default="00C6231D" w:rsidP="0078215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14.000,--</w:t>
            </w:r>
          </w:p>
        </w:tc>
      </w:tr>
    </w:tbl>
    <w:p w:rsidR="00C6231D" w:rsidRDefault="00C6231D" w:rsidP="00ED7BE0">
      <w:pPr>
        <w:ind w:left="480"/>
      </w:pPr>
    </w:p>
    <w:p w:rsidR="00C6231D" w:rsidRDefault="00C6231D" w:rsidP="00ED7BE0">
      <w:pPr>
        <w:ind w:left="480"/>
      </w:pPr>
    </w:p>
    <w:p w:rsidR="00C6231D" w:rsidRDefault="00C6231D" w:rsidP="00ED7BE0">
      <w:pPr>
        <w:ind w:left="-426"/>
      </w:pPr>
      <w:r>
        <w:t xml:space="preserve">                         Schodek rozpočtu bude kryt z přebytku finančních prostředků na účtu k 31. 12. 2013.</w:t>
      </w:r>
    </w:p>
    <w:p w:rsidR="00C6231D" w:rsidRDefault="00C6231D" w:rsidP="00ED7BE0">
      <w:pPr>
        <w:ind w:left="-426"/>
      </w:pPr>
    </w:p>
    <w:p w:rsidR="00C6231D" w:rsidRDefault="00C6231D" w:rsidP="00ED7BE0">
      <w:pPr>
        <w:ind w:left="-426"/>
      </w:pPr>
    </w:p>
    <w:p w:rsidR="00C6231D" w:rsidRPr="00D0220D" w:rsidRDefault="00C6231D" w:rsidP="007C52F7">
      <w:pPr>
        <w:ind w:left="480"/>
      </w:pPr>
      <w:r>
        <w:br w:type="page"/>
      </w:r>
      <w:r w:rsidRPr="00D0220D">
        <w:t>Příloha č.</w:t>
      </w:r>
      <w:r>
        <w:t xml:space="preserve"> </w:t>
      </w:r>
      <w:r w:rsidRPr="00D0220D">
        <w:t>4</w:t>
      </w:r>
    </w:p>
    <w:p w:rsidR="00C6231D" w:rsidRPr="002C5246" w:rsidRDefault="00C6231D" w:rsidP="007C52F7">
      <w:pPr>
        <w:pStyle w:val="Heading1"/>
        <w:numPr>
          <w:ilvl w:val="2"/>
          <w:numId w:val="10"/>
        </w:numPr>
        <w:spacing w:before="600"/>
        <w:rPr>
          <w:caps/>
        </w:rPr>
      </w:pPr>
      <w:bookmarkStart w:id="166" w:name="_Toc96310588"/>
      <w:r w:rsidRPr="002C5246">
        <w:rPr>
          <w:caps/>
        </w:rPr>
        <w:t>Ceník prací a služeb</w:t>
      </w:r>
      <w:bookmarkEnd w:id="166"/>
      <w:r w:rsidRPr="002C5246">
        <w:rPr>
          <w:caps/>
        </w:rPr>
        <w:t xml:space="preserve"> </w:t>
      </w:r>
    </w:p>
    <w:p w:rsidR="00C6231D" w:rsidRPr="00641A1D" w:rsidRDefault="00C6231D" w:rsidP="007C52F7">
      <w:pPr>
        <w:pStyle w:val="Title"/>
        <w:rPr>
          <w:sz w:val="20"/>
          <w:szCs w:val="20"/>
        </w:rPr>
      </w:pPr>
      <w:r w:rsidRPr="00641A1D">
        <w:rPr>
          <w:sz w:val="20"/>
          <w:szCs w:val="20"/>
        </w:rPr>
        <w:t>platný od 1.</w:t>
      </w:r>
      <w:r>
        <w:rPr>
          <w:sz w:val="20"/>
          <w:szCs w:val="20"/>
        </w:rPr>
        <w:t xml:space="preserve"> </w:t>
      </w:r>
      <w:r w:rsidRPr="00641A1D">
        <w:rPr>
          <w:sz w:val="20"/>
          <w:szCs w:val="20"/>
        </w:rPr>
        <w:t>1.</w:t>
      </w:r>
      <w:r>
        <w:rPr>
          <w:sz w:val="20"/>
          <w:szCs w:val="20"/>
        </w:rPr>
        <w:t xml:space="preserve"> 2014</w:t>
      </w:r>
    </w:p>
    <w:p w:rsidR="00C6231D" w:rsidRPr="00641A1D" w:rsidRDefault="00C6231D" w:rsidP="007C52F7"/>
    <w:p w:rsidR="00C6231D" w:rsidRPr="00641A1D" w:rsidRDefault="00C6231D" w:rsidP="007C52F7">
      <w:pPr>
        <w:pStyle w:val="Subtitle"/>
        <w:rPr>
          <w:rFonts w:ascii="Times New Roman" w:hAnsi="Times New Roman" w:cs="Times New Roman"/>
          <w:sz w:val="20"/>
          <w:szCs w:val="20"/>
        </w:rPr>
      </w:pPr>
      <w:r w:rsidRPr="00641A1D">
        <w:rPr>
          <w:rFonts w:ascii="Times New Roman" w:hAnsi="Times New Roman" w:cs="Times New Roman"/>
          <w:sz w:val="20"/>
          <w:szCs w:val="20"/>
        </w:rPr>
        <w:t>Název práce a služby</w:t>
      </w:r>
      <w:r w:rsidRPr="00641A1D">
        <w:rPr>
          <w:rFonts w:ascii="Times New Roman" w:hAnsi="Times New Roman" w:cs="Times New Roman"/>
          <w:sz w:val="20"/>
          <w:szCs w:val="20"/>
        </w:rPr>
        <w:tab/>
        <w:t>sazba</w:t>
      </w:r>
    </w:p>
    <w:p w:rsidR="00C6231D" w:rsidRPr="00641A1D" w:rsidRDefault="00C6231D" w:rsidP="007C52F7">
      <w:pPr>
        <w:tabs>
          <w:tab w:val="left" w:leader="dot" w:pos="6379"/>
          <w:tab w:val="left" w:pos="6897"/>
          <w:tab w:val="left" w:pos="7513"/>
          <w:tab w:val="left" w:pos="8140"/>
          <w:tab w:val="left" w:pos="9695"/>
        </w:tabs>
        <w:spacing w:after="60"/>
      </w:pPr>
      <w:r w:rsidRPr="00641A1D">
        <w:t>práce v </w:t>
      </w:r>
      <w:r>
        <w:t>dílnách…………..mistr</w:t>
      </w:r>
      <w:r>
        <w:tab/>
        <w:t>2</w:t>
      </w:r>
      <w:r w:rsidRPr="00641A1D">
        <w:t>50,-  Kč/hod</w:t>
      </w:r>
      <w:r>
        <w:t>.</w:t>
      </w:r>
    </w:p>
    <w:p w:rsidR="00C6231D" w:rsidRPr="00641A1D" w:rsidRDefault="00C6231D" w:rsidP="007C52F7">
      <w:pPr>
        <w:tabs>
          <w:tab w:val="left" w:pos="2127"/>
          <w:tab w:val="left" w:leader="dot" w:pos="6379"/>
          <w:tab w:val="left" w:pos="7513"/>
          <w:tab w:val="left" w:pos="8140"/>
          <w:tab w:val="left" w:pos="9695"/>
        </w:tabs>
        <w:spacing w:after="60"/>
      </w:pPr>
      <w:r>
        <w:tab/>
        <w:t>hodina produktivní práce žáci</w:t>
      </w:r>
      <w:r>
        <w:tab/>
        <w:t>15</w:t>
      </w:r>
      <w:r w:rsidRPr="00641A1D">
        <w:t>0,-  Kč/hod</w:t>
      </w:r>
      <w:r>
        <w:t>.</w:t>
      </w:r>
    </w:p>
    <w:p w:rsidR="00C6231D" w:rsidRPr="00641A1D" w:rsidRDefault="00C6231D" w:rsidP="007C52F7">
      <w:pPr>
        <w:tabs>
          <w:tab w:val="left" w:leader="dot" w:pos="6379"/>
          <w:tab w:val="left" w:pos="9695"/>
        </w:tabs>
        <w:spacing w:after="60"/>
        <w:ind w:right="515"/>
      </w:pPr>
      <w:r w:rsidRPr="00641A1D">
        <w:t>svářečka</w:t>
      </w:r>
      <w:r w:rsidRPr="00641A1D">
        <w:tab/>
      </w:r>
      <w:r>
        <w:t xml:space="preserve">  15</w:t>
      </w:r>
      <w:r w:rsidRPr="00641A1D">
        <w:t>,-  Kč/den</w:t>
      </w:r>
      <w:r w:rsidRPr="00641A1D">
        <w:br/>
        <w:t xml:space="preserve">          přídavný materiál, CO</w:t>
      </w:r>
      <w:r w:rsidRPr="00641A1D">
        <w:rPr>
          <w:vertAlign w:val="subscript"/>
        </w:rPr>
        <w:t xml:space="preserve">2 </w:t>
      </w:r>
      <w:r w:rsidRPr="00641A1D">
        <w:t>a další spotřebovaný materiál při sváření</w:t>
      </w:r>
      <w:r w:rsidRPr="00641A1D">
        <w:tab/>
        <w:t>dle aktu</w:t>
      </w:r>
      <w:r>
        <w:t>á</w:t>
      </w:r>
      <w:r w:rsidRPr="00641A1D">
        <w:t>lní ceny</w:t>
      </w:r>
    </w:p>
    <w:p w:rsidR="00C6231D" w:rsidRPr="00641A1D" w:rsidRDefault="00C6231D" w:rsidP="007C52F7">
      <w:pPr>
        <w:tabs>
          <w:tab w:val="left" w:leader="dot" w:pos="6379"/>
          <w:tab w:val="left" w:pos="6897"/>
          <w:tab w:val="left" w:pos="7513"/>
          <w:tab w:val="left" w:pos="8140"/>
          <w:tab w:val="left" w:pos="9695"/>
        </w:tabs>
        <w:spacing w:after="60"/>
      </w:pPr>
      <w:r w:rsidRPr="00641A1D">
        <w:t>zapůjčení přívěsu zaměstnanec</w:t>
      </w:r>
      <w:r w:rsidRPr="00641A1D">
        <w:tab/>
      </w:r>
      <w:r>
        <w:t>. 4</w:t>
      </w:r>
      <w:r w:rsidRPr="00641A1D">
        <w:t>0,-  Kč/den</w:t>
      </w:r>
    </w:p>
    <w:p w:rsidR="00C6231D" w:rsidRPr="00641A1D" w:rsidRDefault="00C6231D" w:rsidP="007C52F7">
      <w:pPr>
        <w:tabs>
          <w:tab w:val="left" w:leader="dot" w:pos="6379"/>
          <w:tab w:val="left" w:pos="6897"/>
          <w:tab w:val="left" w:pos="7513"/>
          <w:tab w:val="left" w:pos="8140"/>
          <w:tab w:val="left" w:pos="9695"/>
        </w:tabs>
        <w:spacing w:after="60"/>
      </w:pPr>
      <w:r w:rsidRPr="00641A1D">
        <w:t>doprava Multikára zaměstnanec</w:t>
      </w:r>
      <w:r w:rsidRPr="00641A1D">
        <w:tab/>
      </w:r>
      <w:r>
        <w:t>..10</w:t>
      </w:r>
      <w:r w:rsidRPr="00641A1D">
        <w:t>,-  Kč/km</w:t>
      </w:r>
    </w:p>
    <w:p w:rsidR="00C6231D" w:rsidRPr="00D0220D" w:rsidRDefault="00C6231D" w:rsidP="007C52F7">
      <w:pPr>
        <w:tabs>
          <w:tab w:val="left" w:leader="dot" w:pos="6379"/>
          <w:tab w:val="left" w:pos="6897"/>
          <w:tab w:val="left" w:pos="7513"/>
          <w:tab w:val="left" w:pos="8140"/>
          <w:tab w:val="left" w:pos="9695"/>
        </w:tabs>
        <w:spacing w:after="60"/>
      </w:pPr>
      <w:r w:rsidRPr="00641A1D">
        <w:t>pronájem jídelny</w:t>
      </w:r>
      <w:r>
        <w:t xml:space="preserve"> </w:t>
      </w:r>
      <w:r w:rsidRPr="00641A1D">
        <w:t>zaměstnanec</w:t>
      </w:r>
      <w:r w:rsidRPr="00641A1D">
        <w:tab/>
        <w:t xml:space="preserve">500,- </w:t>
      </w:r>
      <w:r>
        <w:t>Kč/</w:t>
      </w:r>
      <w:r w:rsidRPr="00641A1D">
        <w:t>den</w:t>
      </w:r>
    </w:p>
    <w:p w:rsidR="00C6231D" w:rsidRPr="00D0220D" w:rsidRDefault="00C6231D" w:rsidP="007C52F7">
      <w:pPr>
        <w:tabs>
          <w:tab w:val="left" w:leader="dot" w:pos="6379"/>
          <w:tab w:val="left" w:pos="6897"/>
          <w:tab w:val="left" w:pos="7513"/>
          <w:tab w:val="left" w:pos="8140"/>
          <w:tab w:val="left" w:pos="9695"/>
        </w:tabs>
        <w:spacing w:after="60"/>
      </w:pPr>
    </w:p>
    <w:p w:rsidR="00C6231D" w:rsidRPr="00D0220D" w:rsidRDefault="00C6231D" w:rsidP="007C52F7">
      <w:pPr>
        <w:tabs>
          <w:tab w:val="left" w:pos="6897"/>
          <w:tab w:val="left" w:pos="9695"/>
        </w:tabs>
      </w:pPr>
    </w:p>
    <w:p w:rsidR="00C6231D" w:rsidRPr="00D0220D" w:rsidRDefault="00C6231D" w:rsidP="007C52F7">
      <w:pPr>
        <w:tabs>
          <w:tab w:val="left" w:pos="6897"/>
          <w:tab w:val="left" w:pos="9695"/>
        </w:tabs>
        <w:rPr>
          <w:b/>
          <w:bCs/>
        </w:rPr>
      </w:pPr>
      <w:r w:rsidRPr="00D0220D">
        <w:t>Další služby</w:t>
      </w:r>
      <w:r>
        <w:t xml:space="preserve"> </w:t>
      </w:r>
      <w:r w:rsidRPr="00D0220D">
        <w:t>zde neuvedené se domlouvají na základě možností školy</w:t>
      </w:r>
      <w:r>
        <w:t xml:space="preserve"> </w:t>
      </w:r>
      <w:r w:rsidRPr="00D0220D">
        <w:rPr>
          <w:b/>
          <w:bCs/>
        </w:rPr>
        <w:t xml:space="preserve">za ceny </w:t>
      </w:r>
      <w:r w:rsidRPr="00D0220D">
        <w:rPr>
          <w:b/>
          <w:bCs/>
          <w:u w:val="single"/>
        </w:rPr>
        <w:t>d o h o d o u</w:t>
      </w:r>
      <w:r w:rsidRPr="00D0220D">
        <w:rPr>
          <w:b/>
          <w:bCs/>
        </w:rPr>
        <w:t>.</w:t>
      </w:r>
    </w:p>
    <w:p w:rsidR="00C6231D" w:rsidRPr="00D0220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Pr="00D0220D" w:rsidRDefault="00C6231D" w:rsidP="007C52F7">
      <w:pPr>
        <w:tabs>
          <w:tab w:val="left" w:pos="6897"/>
          <w:tab w:val="left" w:pos="8140"/>
          <w:tab w:val="left" w:pos="9695"/>
        </w:tabs>
      </w:pPr>
      <w:r w:rsidRPr="00D0220D">
        <w:t xml:space="preserve">Stroje, zařízení a vybavení školy mohou zaměstnanci využívat pouze pro svoji potřebu a nesmí být použity </w:t>
      </w:r>
      <w:r>
        <w:br/>
      </w:r>
      <w:r w:rsidRPr="00D0220D">
        <w:t>za účelem podnikání.</w:t>
      </w:r>
    </w:p>
    <w:p w:rsidR="00C6231D" w:rsidRPr="00D0220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Default="00C6231D" w:rsidP="007C52F7">
      <w:pPr>
        <w:tabs>
          <w:tab w:val="left" w:pos="6897"/>
          <w:tab w:val="left" w:pos="8140"/>
          <w:tab w:val="left" w:pos="9695"/>
        </w:tabs>
      </w:pPr>
    </w:p>
    <w:p w:rsidR="00C6231D" w:rsidRPr="00D0220D" w:rsidRDefault="00C6231D" w:rsidP="007C52F7">
      <w:pPr>
        <w:tabs>
          <w:tab w:val="left" w:pos="6897"/>
          <w:tab w:val="left" w:pos="8140"/>
          <w:tab w:val="left" w:pos="9695"/>
        </w:tabs>
        <w:sectPr w:rsidR="00C6231D" w:rsidRPr="00D0220D" w:rsidSect="007C52F7">
          <w:footerReference w:type="default" r:id="rId7"/>
          <w:pgSz w:w="11906" w:h="16838"/>
          <w:pgMar w:top="1079" w:right="1286" w:bottom="1258" w:left="1620" w:header="709" w:footer="709" w:gutter="0"/>
          <w:cols w:space="708"/>
          <w:titlePg/>
          <w:rtlGutter/>
          <w:docGrid w:linePitch="360"/>
        </w:sectPr>
      </w:pPr>
    </w:p>
    <w:tbl>
      <w:tblPr>
        <w:tblW w:w="14336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4360"/>
        <w:gridCol w:w="960"/>
        <w:gridCol w:w="760"/>
        <w:gridCol w:w="760"/>
        <w:gridCol w:w="820"/>
        <w:gridCol w:w="1480"/>
        <w:gridCol w:w="960"/>
        <w:gridCol w:w="960"/>
        <w:gridCol w:w="1267"/>
        <w:gridCol w:w="929"/>
        <w:gridCol w:w="1080"/>
      </w:tblGrid>
      <w:tr w:rsidR="00C6231D">
        <w:trPr>
          <w:trHeight w:val="900"/>
        </w:trPr>
        <w:tc>
          <w:tcPr>
            <w:tcW w:w="14336" w:type="dxa"/>
            <w:gridSpan w:val="11"/>
            <w:tcBorders>
              <w:bottom w:val="single" w:sz="4" w:space="0" w:color="auto"/>
            </w:tcBorders>
            <w:vAlign w:val="center"/>
          </w:tcPr>
          <w:p w:rsidR="00C6231D" w:rsidRPr="00C548B8" w:rsidRDefault="00C6231D" w:rsidP="007C52F7">
            <w:pPr>
              <w:rPr>
                <w:b/>
                <w:bCs/>
                <w:sz w:val="14"/>
                <w:szCs w:val="14"/>
              </w:rPr>
            </w:pPr>
            <w:r w:rsidRPr="006A1A37">
              <w:rPr>
                <w:rFonts w:ascii="Arial" w:hAnsi="Arial" w:cs="Arial"/>
                <w:sz w:val="22"/>
                <w:szCs w:val="22"/>
              </w:rPr>
              <w:t>Příloha č. 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</w:t>
            </w:r>
            <w:r w:rsidRPr="002C5246">
              <w:rPr>
                <w:rFonts w:ascii="Arial Narrow" w:hAnsi="Arial Narrow" w:cs="Arial Narrow"/>
                <w:b/>
                <w:bCs/>
                <w:caps/>
                <w:sz w:val="28"/>
                <w:szCs w:val="28"/>
              </w:rPr>
              <w:t>Stanovení cen stravy a normy potravin</w:t>
            </w:r>
          </w:p>
        </w:tc>
      </w:tr>
      <w:tr w:rsidR="00C6231D">
        <w:trPr>
          <w:trHeight w:val="900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B8">
              <w:rPr>
                <w:b/>
                <w:bCs/>
                <w:sz w:val="16"/>
                <w:szCs w:val="16"/>
              </w:rPr>
              <w:t>Strávník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B8">
              <w:rPr>
                <w:b/>
                <w:bCs/>
                <w:sz w:val="16"/>
                <w:szCs w:val="16"/>
              </w:rPr>
              <w:t>cena potravin bez DPH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B8">
              <w:rPr>
                <w:b/>
                <w:bCs/>
                <w:sz w:val="16"/>
                <w:szCs w:val="16"/>
              </w:rPr>
              <w:t>DPH potravin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B8">
              <w:rPr>
                <w:b/>
                <w:bCs/>
                <w:sz w:val="16"/>
                <w:szCs w:val="16"/>
              </w:rPr>
              <w:t>cena potravin s DPH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B8">
              <w:rPr>
                <w:b/>
                <w:bCs/>
                <w:sz w:val="16"/>
                <w:szCs w:val="16"/>
              </w:rPr>
              <w:t>režie a zisk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14"/>
                <w:szCs w:val="14"/>
              </w:rPr>
            </w:pPr>
            <w:r w:rsidRPr="00C548B8">
              <w:rPr>
                <w:b/>
                <w:bCs/>
                <w:sz w:val="14"/>
                <w:szCs w:val="14"/>
              </w:rPr>
              <w:t>Výchozí kalkulační cena  pro odběratele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14"/>
                <w:szCs w:val="14"/>
              </w:rPr>
            </w:pPr>
            <w:r w:rsidRPr="00C548B8">
              <w:rPr>
                <w:b/>
                <w:bCs/>
                <w:sz w:val="14"/>
                <w:szCs w:val="14"/>
              </w:rPr>
              <w:t>příspěvek FKSP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18"/>
                <w:szCs w:val="18"/>
              </w:rPr>
            </w:pPr>
            <w:r w:rsidRPr="00C548B8">
              <w:rPr>
                <w:b/>
                <w:bCs/>
                <w:sz w:val="18"/>
                <w:szCs w:val="18"/>
              </w:rPr>
              <w:t xml:space="preserve">Cena jídla bez DPH </w:t>
            </w:r>
            <w:r w:rsidRPr="00C548B8">
              <w:rPr>
                <w:b/>
                <w:bCs/>
                <w:sz w:val="14"/>
                <w:szCs w:val="14"/>
              </w:rPr>
              <w:t>u studentů školy s DPH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DPH 21</w:t>
            </w:r>
            <w:r w:rsidRPr="00C548B8">
              <w:rPr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14"/>
                <w:szCs w:val="14"/>
              </w:rPr>
            </w:pPr>
            <w:r w:rsidRPr="00C548B8">
              <w:rPr>
                <w:b/>
                <w:bCs/>
                <w:sz w:val="14"/>
                <w:szCs w:val="14"/>
              </w:rPr>
              <w:t>Cena s DPH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14"/>
                <w:szCs w:val="14"/>
              </w:rPr>
            </w:pPr>
            <w:r w:rsidRPr="00C548B8">
              <w:rPr>
                <w:b/>
                <w:bCs/>
                <w:sz w:val="14"/>
                <w:szCs w:val="14"/>
              </w:rPr>
              <w:t>konečná cena s DPH pro strávníka ( po zaokrouhlení )</w:t>
            </w:r>
          </w:p>
        </w:tc>
      </w:tr>
      <w:tr w:rsidR="00C6231D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B8">
              <w:rPr>
                <w:b/>
                <w:bCs/>
                <w:sz w:val="16"/>
                <w:szCs w:val="16"/>
              </w:rPr>
              <w:t>Obědy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B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B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B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B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14"/>
                <w:szCs w:val="14"/>
              </w:rPr>
            </w:pPr>
            <w:r w:rsidRPr="00C548B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14"/>
                <w:szCs w:val="14"/>
              </w:rPr>
            </w:pPr>
            <w:r w:rsidRPr="00C548B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22"/>
                <w:szCs w:val="22"/>
              </w:rPr>
            </w:pPr>
            <w:r w:rsidRPr="00C548B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14"/>
                <w:szCs w:val="14"/>
              </w:rPr>
            </w:pPr>
            <w:r w:rsidRPr="00C548B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14"/>
                <w:szCs w:val="14"/>
              </w:rPr>
            </w:pPr>
            <w:r w:rsidRPr="00C548B8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14"/>
                <w:szCs w:val="14"/>
              </w:rPr>
            </w:pPr>
            <w:r w:rsidRPr="00C548B8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C6231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31D" w:rsidRPr="00C548B8" w:rsidRDefault="00C6231D" w:rsidP="007C5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 školy - </w:t>
            </w:r>
            <w:r w:rsidRPr="00C548B8">
              <w:rPr>
                <w:rFonts w:ascii="Arial" w:hAnsi="Arial" w:cs="Arial"/>
              </w:rPr>
              <w:t>kategorie 11</w:t>
            </w:r>
            <w:r>
              <w:rPr>
                <w:rFonts w:ascii="Arial" w:hAnsi="Arial" w:cs="Arial"/>
              </w:rPr>
              <w:t xml:space="preserve"> </w:t>
            </w:r>
            <w:r w:rsidRPr="00C548B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C548B8">
              <w:rPr>
                <w:rFonts w:ascii="Arial" w:hAnsi="Arial" w:cs="Arial"/>
              </w:rPr>
              <w:t>14 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21,</w:t>
            </w:r>
            <w:r>
              <w:rPr>
                <w:rFonts w:ascii="Arial" w:hAnsi="Arial" w:cs="Arial"/>
              </w:rPr>
              <w:t>74</w:t>
            </w:r>
            <w:r w:rsidRPr="00C548B8">
              <w:rPr>
                <w:rFonts w:ascii="Arial" w:hAnsi="Arial" w:cs="Arial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C548B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  <w:r w:rsidRPr="00C548B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Pr="00C548B8">
              <w:rPr>
                <w:rFonts w:ascii="Arial" w:hAnsi="Arial" w:cs="Arial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25,00</w:t>
            </w:r>
          </w:p>
        </w:tc>
      </w:tr>
      <w:tr w:rsidR="00C6231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31D" w:rsidRPr="00C548B8" w:rsidRDefault="00C6231D" w:rsidP="007C5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 školy -  </w:t>
            </w:r>
            <w:r w:rsidRPr="00C548B8">
              <w:rPr>
                <w:rFonts w:ascii="Arial" w:hAnsi="Arial" w:cs="Arial"/>
              </w:rPr>
              <w:t xml:space="preserve">kategorie 15 a více let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22,</w:t>
            </w:r>
            <w:r>
              <w:rPr>
                <w:rFonts w:ascii="Arial" w:hAnsi="Arial" w:cs="Arial"/>
              </w:rPr>
              <w:t>61</w:t>
            </w:r>
            <w:r w:rsidRPr="00C548B8">
              <w:rPr>
                <w:rFonts w:ascii="Arial" w:hAnsi="Arial" w:cs="Arial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3,39</w:t>
            </w:r>
            <w:r w:rsidRPr="00C548B8">
              <w:rPr>
                <w:rFonts w:ascii="Arial" w:hAnsi="Arial" w:cs="Arial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48B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C548B8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C548B8">
              <w:rPr>
                <w:rFonts w:ascii="Arial" w:hAnsi="Arial" w:cs="Arial"/>
              </w:rPr>
              <w:t>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  <w:r w:rsidRPr="00C548B8">
              <w:rPr>
                <w:rFonts w:ascii="Arial" w:hAnsi="Arial" w:cs="Arial"/>
              </w:rPr>
              <w:t>,00</w:t>
            </w:r>
          </w:p>
        </w:tc>
      </w:tr>
      <w:tr w:rsidR="00C6231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31D" w:rsidRPr="00C548B8" w:rsidRDefault="00C6231D" w:rsidP="007C52F7">
            <w:pPr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Zaměstnanec -</w:t>
            </w:r>
            <w:r>
              <w:rPr>
                <w:rFonts w:ascii="Arial" w:hAnsi="Arial" w:cs="Arial"/>
              </w:rPr>
              <w:t xml:space="preserve"> </w:t>
            </w:r>
            <w:r w:rsidRPr="00C548B8">
              <w:rPr>
                <w:rFonts w:ascii="Arial" w:hAnsi="Arial" w:cs="Arial"/>
                <w:sz w:val="16"/>
                <w:szCs w:val="16"/>
              </w:rPr>
              <w:t>který neodpracoval směnu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  <w:r w:rsidRPr="00C548B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3,53</w:t>
            </w:r>
            <w:r w:rsidRPr="00C548B8">
              <w:rPr>
                <w:rFonts w:ascii="Arial" w:hAnsi="Arial" w:cs="Arial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51,24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10,76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62,00</w:t>
            </w:r>
          </w:p>
        </w:tc>
      </w:tr>
      <w:tr w:rsidR="00C6231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31D" w:rsidRPr="00C548B8" w:rsidRDefault="00C6231D" w:rsidP="007C52F7">
            <w:pPr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 xml:space="preserve">Zaměstnanec - </w:t>
            </w:r>
            <w:r w:rsidRPr="00C548B8">
              <w:rPr>
                <w:rFonts w:ascii="Arial" w:hAnsi="Arial" w:cs="Arial"/>
                <w:sz w:val="16"/>
                <w:szCs w:val="16"/>
              </w:rPr>
              <w:t>který odpracoval směnu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3,53</w:t>
            </w:r>
            <w:r w:rsidRPr="00C548B8">
              <w:rPr>
                <w:rFonts w:ascii="Arial" w:hAnsi="Arial" w:cs="Arial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C548B8">
              <w:rPr>
                <w:rFonts w:ascii="Arial" w:hAnsi="Arial" w:cs="Arial"/>
              </w:rPr>
              <w:t>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18,50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22,00</w:t>
            </w:r>
          </w:p>
        </w:tc>
      </w:tr>
      <w:tr w:rsidR="00C6231D">
        <w:trPr>
          <w:trHeight w:val="5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31D" w:rsidRPr="00C548B8" w:rsidRDefault="00C6231D" w:rsidP="007C52F7">
            <w:pPr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Pracovník pracující na dohodu</w:t>
            </w:r>
            <w:r>
              <w:rPr>
                <w:rFonts w:ascii="Arial" w:hAnsi="Arial" w:cs="Arial"/>
                <w:sz w:val="16"/>
                <w:szCs w:val="16"/>
              </w:rPr>
              <w:t xml:space="preserve"> (pokud odpracoval alespoň</w:t>
            </w:r>
            <w:r w:rsidRPr="00C548B8">
              <w:rPr>
                <w:rFonts w:ascii="Arial" w:hAnsi="Arial" w:cs="Arial"/>
                <w:sz w:val="16"/>
                <w:szCs w:val="16"/>
              </w:rPr>
              <w:t xml:space="preserve"> 3 hod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C548B8">
              <w:rPr>
                <w:rFonts w:ascii="Arial" w:hAnsi="Arial" w:cs="Arial"/>
                <w:sz w:val="16"/>
                <w:szCs w:val="16"/>
              </w:rPr>
              <w:t xml:space="preserve"> ve směně)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  <w:r w:rsidRPr="00C548B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23,50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28,44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28,00</w:t>
            </w:r>
          </w:p>
        </w:tc>
      </w:tr>
      <w:tr w:rsidR="00C6231D">
        <w:trPr>
          <w:trHeight w:val="54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31D" w:rsidRPr="00C548B8" w:rsidRDefault="00C6231D" w:rsidP="007C52F7">
            <w:pPr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Pracovník pracující na dohodu</w:t>
            </w:r>
            <w:r>
              <w:rPr>
                <w:rFonts w:ascii="Arial" w:hAnsi="Arial" w:cs="Arial"/>
                <w:sz w:val="16"/>
                <w:szCs w:val="16"/>
              </w:rPr>
              <w:t xml:space="preserve"> (pokud neodpracoval</w:t>
            </w:r>
            <w:r w:rsidRPr="00C548B8">
              <w:rPr>
                <w:rFonts w:ascii="Arial" w:hAnsi="Arial" w:cs="Arial"/>
                <w:sz w:val="16"/>
                <w:szCs w:val="16"/>
              </w:rPr>
              <w:t xml:space="preserve"> 3 hod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C548B8">
              <w:rPr>
                <w:rFonts w:ascii="Arial" w:hAnsi="Arial" w:cs="Arial"/>
                <w:sz w:val="16"/>
                <w:szCs w:val="16"/>
              </w:rPr>
              <w:t xml:space="preserve"> ve směně)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51,24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10,76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2</w:t>
            </w:r>
            <w:r w:rsidRPr="00C548B8">
              <w:rPr>
                <w:rFonts w:ascii="Arial" w:hAnsi="Arial" w:cs="Arial"/>
              </w:rPr>
              <w:t>,00</w:t>
            </w:r>
          </w:p>
        </w:tc>
      </w:tr>
      <w:tr w:rsidR="00C6231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31D" w:rsidRPr="00C548B8" w:rsidRDefault="00C6231D" w:rsidP="007C5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Cizí odběratelé sazba DPH 21</w:t>
            </w:r>
            <w:r w:rsidRPr="00C548B8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3B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3B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3B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3B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3B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3B778C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3B77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51,24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3B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10,76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3B7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3B778C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2</w:t>
            </w:r>
            <w:r w:rsidRPr="00C548B8">
              <w:rPr>
                <w:rFonts w:ascii="Arial" w:hAnsi="Arial" w:cs="Arial"/>
              </w:rPr>
              <w:t>,00</w:t>
            </w:r>
          </w:p>
        </w:tc>
      </w:tr>
      <w:tr w:rsidR="00C6231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C6231D" w:rsidRPr="00C548B8" w:rsidRDefault="00C6231D" w:rsidP="007C52F7">
            <w:pPr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Cizí odběratelé sazba DPH 1</w:t>
            </w:r>
            <w:r>
              <w:rPr>
                <w:rFonts w:ascii="Arial" w:hAnsi="Arial" w:cs="Arial"/>
              </w:rPr>
              <w:t>5</w:t>
            </w:r>
            <w:r w:rsidRPr="00C548B8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  <w:r w:rsidRPr="00C548B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3,53</w:t>
            </w:r>
            <w:r w:rsidRPr="00C548B8">
              <w:rPr>
                <w:rFonts w:ascii="Arial" w:hAnsi="Arial" w:cs="Arial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51,24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57,00</w:t>
            </w:r>
          </w:p>
        </w:tc>
      </w:tr>
      <w:tr w:rsidR="00C6231D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B8">
              <w:rPr>
                <w:b/>
                <w:bCs/>
                <w:sz w:val="16"/>
                <w:szCs w:val="16"/>
              </w:rPr>
              <w:t>Večere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48B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</w:tr>
      <w:tr w:rsidR="00C6231D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31D" w:rsidRPr="00C548B8" w:rsidRDefault="00C6231D" w:rsidP="007C5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Cizí odběratelé 21</w:t>
            </w:r>
            <w:r w:rsidRPr="00C548B8">
              <w:rPr>
                <w:rFonts w:ascii="Arial" w:hAnsi="Arial" w:cs="Arial"/>
              </w:rPr>
              <w:t>% DPH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C548B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C548B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60</w:t>
            </w:r>
            <w:r w:rsidRPr="00C548B8">
              <w:rPr>
                <w:rFonts w:ascii="Arial" w:hAnsi="Arial" w:cs="Arial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  <w:r w:rsidRPr="00C548B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51,24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10,76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2</w:t>
            </w:r>
            <w:r w:rsidRPr="00C548B8">
              <w:rPr>
                <w:rFonts w:ascii="Arial" w:hAnsi="Arial" w:cs="Arial"/>
              </w:rPr>
              <w:t>,00</w:t>
            </w:r>
          </w:p>
        </w:tc>
      </w:tr>
      <w:tr w:rsidR="00C6231D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1D" w:rsidRPr="00C548B8" w:rsidRDefault="00C6231D" w:rsidP="007C52F7">
            <w:pPr>
              <w:jc w:val="center"/>
              <w:rPr>
                <w:b/>
                <w:bCs/>
                <w:sz w:val="16"/>
                <w:szCs w:val="16"/>
              </w:rPr>
            </w:pPr>
            <w:r w:rsidRPr="00C548B8">
              <w:rPr>
                <w:b/>
                <w:bCs/>
                <w:sz w:val="16"/>
                <w:szCs w:val="16"/>
              </w:rPr>
              <w:t xml:space="preserve">Snídaně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548B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</w:tr>
      <w:tr w:rsidR="00C6231D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C6231D" w:rsidRPr="00C548B8" w:rsidRDefault="00C6231D" w:rsidP="007C52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Cizí odběratelé 21</w:t>
            </w:r>
            <w:r w:rsidRPr="00C548B8">
              <w:rPr>
                <w:rFonts w:ascii="Arial" w:hAnsi="Arial" w:cs="Arial"/>
              </w:rPr>
              <w:t>% DPH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C548B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C548B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70</w:t>
            </w:r>
            <w:r w:rsidRPr="00C548B8">
              <w:rPr>
                <w:rFonts w:ascii="Arial" w:hAnsi="Arial" w:cs="Arial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38,02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7,98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6</w:t>
            </w:r>
            <w:r w:rsidRPr="00C548B8">
              <w:rPr>
                <w:rFonts w:ascii="Arial" w:hAnsi="Arial" w:cs="Arial"/>
              </w:rPr>
              <w:t>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6</w:t>
            </w:r>
            <w:r w:rsidRPr="00C548B8">
              <w:rPr>
                <w:rFonts w:ascii="Arial" w:hAnsi="Arial" w:cs="Arial"/>
              </w:rPr>
              <w:t>,00</w:t>
            </w:r>
          </w:p>
        </w:tc>
      </w:tr>
      <w:tr w:rsidR="00C6231D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C6231D" w:rsidRPr="00C548B8" w:rsidRDefault="00C6231D" w:rsidP="007C52F7">
            <w:pPr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Cel</w:t>
            </w:r>
            <w:r>
              <w:rPr>
                <w:rFonts w:ascii="Arial" w:hAnsi="Arial" w:cs="Arial"/>
              </w:rPr>
              <w:t>odenní strava celkem - cizí 21</w:t>
            </w:r>
            <w:r w:rsidRPr="00C548B8">
              <w:rPr>
                <w:rFonts w:ascii="Arial" w:hAnsi="Arial" w:cs="Arial"/>
              </w:rPr>
              <w:t>% DPH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5</w:t>
            </w:r>
            <w:r w:rsidRPr="00C548B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 w:rsidRPr="00C548B8">
              <w:rPr>
                <w:rFonts w:ascii="Arial" w:hAnsi="Arial" w:cs="Arial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26,43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C6231D" w:rsidRPr="00C548B8" w:rsidRDefault="00C6231D" w:rsidP="007C52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170,00</w:t>
            </w:r>
          </w:p>
        </w:tc>
      </w:tr>
    </w:tbl>
    <w:p w:rsidR="00C6231D" w:rsidRDefault="00C6231D" w:rsidP="007C52F7">
      <w:pPr>
        <w:tabs>
          <w:tab w:val="left" w:pos="2340"/>
        </w:tabs>
      </w:pPr>
    </w:p>
    <w:p w:rsidR="00C6231D" w:rsidRDefault="00C6231D" w:rsidP="007C52F7">
      <w:pPr>
        <w:tabs>
          <w:tab w:val="left" w:pos="2340"/>
        </w:tabs>
      </w:pPr>
    </w:p>
    <w:p w:rsidR="00C6231D" w:rsidRDefault="00C6231D" w:rsidP="007C52F7">
      <w:pPr>
        <w:tabs>
          <w:tab w:val="left" w:pos="2340"/>
        </w:tabs>
      </w:pPr>
    </w:p>
    <w:p w:rsidR="00C6231D" w:rsidRDefault="00C6231D" w:rsidP="007C52F7">
      <w:pPr>
        <w:tabs>
          <w:tab w:val="left" w:pos="2340"/>
        </w:tabs>
        <w:jc w:val="center"/>
        <w:sectPr w:rsidR="00C6231D" w:rsidSect="007C52F7">
          <w:pgSz w:w="16838" w:h="11906" w:orient="landscape"/>
          <w:pgMar w:top="719" w:right="902" w:bottom="902" w:left="1077" w:header="709" w:footer="709" w:gutter="0"/>
          <w:cols w:space="708"/>
          <w:titlePg/>
          <w:docGrid w:linePitch="360"/>
        </w:sectPr>
      </w:pPr>
      <w:r>
        <w:t>17</w:t>
      </w:r>
    </w:p>
    <w:p w:rsidR="00C6231D" w:rsidRPr="008F0A3E" w:rsidRDefault="00C6231D" w:rsidP="007C52F7">
      <w:pPr>
        <w:tabs>
          <w:tab w:val="left" w:pos="2340"/>
        </w:tabs>
      </w:pPr>
      <w:r w:rsidRPr="008F0A3E">
        <w:t>Příloha č. 6</w:t>
      </w:r>
    </w:p>
    <w:p w:rsidR="00C6231D" w:rsidRPr="002C5246" w:rsidRDefault="00C6231D" w:rsidP="007C52F7">
      <w:pPr>
        <w:tabs>
          <w:tab w:val="left" w:pos="2340"/>
        </w:tabs>
        <w:jc w:val="center"/>
        <w:rPr>
          <w:rFonts w:ascii="Arial Narrow" w:hAnsi="Arial Narrow" w:cs="Arial Narrow"/>
          <w:b/>
          <w:bCs/>
          <w:caps/>
          <w:sz w:val="28"/>
          <w:szCs w:val="28"/>
          <w:u w:val="single"/>
        </w:rPr>
      </w:pPr>
      <w:r w:rsidRPr="002C5246">
        <w:rPr>
          <w:rFonts w:ascii="Arial Narrow" w:hAnsi="Arial Narrow" w:cs="Arial Narrow"/>
          <w:b/>
          <w:bCs/>
          <w:caps/>
          <w:sz w:val="28"/>
          <w:szCs w:val="28"/>
          <w:u w:val="single"/>
        </w:rPr>
        <w:t>Ž á d o s t</w:t>
      </w:r>
    </w:p>
    <w:p w:rsidR="00C6231D" w:rsidRPr="00B557A3" w:rsidRDefault="00C6231D" w:rsidP="007C52F7">
      <w:pPr>
        <w:jc w:val="center"/>
        <w:rPr>
          <w:b/>
          <w:bCs/>
          <w:sz w:val="28"/>
          <w:szCs w:val="28"/>
        </w:rPr>
      </w:pPr>
    </w:p>
    <w:p w:rsidR="00C6231D" w:rsidRDefault="00C6231D" w:rsidP="007C52F7">
      <w:pPr>
        <w:jc w:val="center"/>
        <w:rPr>
          <w:b/>
          <w:bCs/>
        </w:rPr>
      </w:pPr>
      <w:r w:rsidRPr="00B557A3">
        <w:rPr>
          <w:b/>
          <w:bCs/>
        </w:rPr>
        <w:t>o poskytnutí daru ve výši 2</w:t>
      </w:r>
      <w:r>
        <w:rPr>
          <w:b/>
          <w:bCs/>
        </w:rPr>
        <w:t>.</w:t>
      </w:r>
      <w:r w:rsidRPr="00B557A3">
        <w:rPr>
          <w:b/>
          <w:bCs/>
        </w:rPr>
        <w:t>000,-</w:t>
      </w:r>
      <w:r>
        <w:rPr>
          <w:b/>
          <w:bCs/>
        </w:rPr>
        <w:t xml:space="preserve"> </w:t>
      </w:r>
      <w:r w:rsidRPr="00B557A3">
        <w:rPr>
          <w:b/>
          <w:bCs/>
        </w:rPr>
        <w:t>Kč (dva</w:t>
      </w:r>
      <w:r>
        <w:rPr>
          <w:b/>
          <w:bCs/>
        </w:rPr>
        <w:t xml:space="preserve"> </w:t>
      </w:r>
      <w:r w:rsidRPr="00B557A3">
        <w:rPr>
          <w:b/>
          <w:bCs/>
        </w:rPr>
        <w:t>tisíce)</w:t>
      </w:r>
    </w:p>
    <w:p w:rsidR="00C6231D" w:rsidRDefault="00C6231D" w:rsidP="007C52F7">
      <w:pPr>
        <w:jc w:val="center"/>
        <w:rPr>
          <w:b/>
          <w:bCs/>
        </w:rPr>
      </w:pPr>
      <w:r w:rsidRPr="00B557A3">
        <w:rPr>
          <w:b/>
          <w:bCs/>
        </w:rPr>
        <w:t>při dosažení 20, 25</w:t>
      </w:r>
      <w:r>
        <w:rPr>
          <w:b/>
          <w:bCs/>
        </w:rPr>
        <w:t>,</w:t>
      </w:r>
      <w:r w:rsidRPr="00B557A3">
        <w:rPr>
          <w:b/>
          <w:bCs/>
        </w:rPr>
        <w:t xml:space="preserve"> 30</w:t>
      </w:r>
      <w:r>
        <w:rPr>
          <w:b/>
          <w:bCs/>
        </w:rPr>
        <w:t>, 35 a 40</w:t>
      </w:r>
      <w:r w:rsidRPr="00B557A3">
        <w:rPr>
          <w:b/>
          <w:bCs/>
        </w:rPr>
        <w:t xml:space="preserve"> let výkonu práce u zaměstnavatel</w:t>
      </w:r>
      <w:r>
        <w:rPr>
          <w:b/>
          <w:bCs/>
        </w:rPr>
        <w:t>ů</w:t>
      </w:r>
      <w:r w:rsidRPr="00B557A3">
        <w:rPr>
          <w:b/>
          <w:bCs/>
        </w:rPr>
        <w:t>.</w:t>
      </w:r>
    </w:p>
    <w:p w:rsidR="00C6231D" w:rsidRDefault="00C6231D" w:rsidP="007C52F7">
      <w:pPr>
        <w:jc w:val="center"/>
      </w:pPr>
    </w:p>
    <w:p w:rsidR="00C6231D" w:rsidRDefault="00C6231D" w:rsidP="007C52F7">
      <w:pPr>
        <w:spacing w:line="360" w:lineRule="auto"/>
      </w:pPr>
      <w:r>
        <w:t xml:space="preserve">Na základě schválené kolektivní smlouvy žádám o poskytnutí daru ve výši 2.000,- Kč </w:t>
      </w:r>
    </w:p>
    <w:p w:rsidR="00C6231D" w:rsidRPr="00B557A3" w:rsidRDefault="00C6231D" w:rsidP="007C52F7">
      <w:pPr>
        <w:spacing w:line="360" w:lineRule="auto"/>
      </w:pPr>
      <w:r>
        <w:t>(dva tisíce), protože jsem dosáhl(a) dne ……………………………………………………</w:t>
      </w:r>
      <w:r w:rsidRPr="00B557A3">
        <w:t>20, 25</w:t>
      </w:r>
      <w:r>
        <w:t>,</w:t>
      </w:r>
      <w:r w:rsidRPr="00B557A3">
        <w:t xml:space="preserve"> 30</w:t>
      </w:r>
      <w:r>
        <w:t>, 35 a 40</w:t>
      </w:r>
      <w:r w:rsidRPr="00B557A3">
        <w:t xml:space="preserve"> let</w:t>
      </w:r>
      <w:r>
        <w:t xml:space="preserve"> </w:t>
      </w:r>
      <w:r w:rsidRPr="00B557A3">
        <w:rPr>
          <w:b/>
          <w:bCs/>
        </w:rPr>
        <w:t>(</w:t>
      </w:r>
      <w:r w:rsidRPr="00B557A3">
        <w:t>nehodící se škrtněte</w:t>
      </w:r>
      <w:r w:rsidRPr="00B557A3">
        <w:rPr>
          <w:b/>
          <w:bCs/>
        </w:rPr>
        <w:t xml:space="preserve">) </w:t>
      </w:r>
      <w:r w:rsidRPr="00B557A3">
        <w:t>výkonu práce u zaměstnav</w:t>
      </w:r>
      <w:r>
        <w:t xml:space="preserve">atelů a splnil(a) jsem všechny podmínky uvedené v kolektivní smlouvě pro vyplacení daru.  </w:t>
      </w:r>
    </w:p>
    <w:p w:rsidR="00C6231D" w:rsidRDefault="00C6231D" w:rsidP="007C52F7"/>
    <w:p w:rsidR="00C6231D" w:rsidRDefault="00C6231D" w:rsidP="007C52F7">
      <w:pPr>
        <w:rPr>
          <w:b/>
          <w:bCs/>
        </w:rPr>
      </w:pPr>
      <w:r w:rsidRPr="003F4D28">
        <w:rPr>
          <w:b/>
          <w:bCs/>
        </w:rPr>
        <w:t>Průběh dosavadních zaměstnání</w:t>
      </w:r>
      <w:r>
        <w:rPr>
          <w:b/>
          <w:bCs/>
        </w:rPr>
        <w:t xml:space="preserve"> </w:t>
      </w:r>
      <w:r w:rsidRPr="003F4D28">
        <w:rPr>
          <w:b/>
          <w:bCs/>
        </w:rPr>
        <w:t xml:space="preserve"> :</w:t>
      </w:r>
    </w:p>
    <w:tbl>
      <w:tblPr>
        <w:tblW w:w="8789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45"/>
        <w:gridCol w:w="1464"/>
        <w:gridCol w:w="2410"/>
        <w:gridCol w:w="766"/>
        <w:gridCol w:w="767"/>
        <w:gridCol w:w="826"/>
        <w:gridCol w:w="1009"/>
        <w:gridCol w:w="802"/>
      </w:tblGrid>
      <w:tr w:rsidR="00C6231D" w:rsidRPr="00470510">
        <w:tc>
          <w:tcPr>
            <w:tcW w:w="520" w:type="dxa"/>
            <w:vMerge w:val="restart"/>
            <w:vAlign w:val="center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  <w:r w:rsidRPr="00584DDA">
              <w:rPr>
                <w:b/>
                <w:bCs/>
                <w:sz w:val="28"/>
                <w:szCs w:val="28"/>
              </w:rPr>
              <w:t>Poř.</w:t>
            </w:r>
          </w:p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  <w:r w:rsidRPr="00584DDA">
              <w:rPr>
                <w:b/>
                <w:bCs/>
                <w:sz w:val="28"/>
                <w:szCs w:val="28"/>
              </w:rPr>
              <w:t>číslo</w:t>
            </w:r>
          </w:p>
        </w:tc>
        <w:tc>
          <w:tcPr>
            <w:tcW w:w="1512" w:type="dxa"/>
            <w:vMerge w:val="restart"/>
            <w:vAlign w:val="center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  <w:r w:rsidRPr="00584DDA">
              <w:rPr>
                <w:b/>
                <w:bCs/>
                <w:sz w:val="28"/>
                <w:szCs w:val="28"/>
              </w:rPr>
              <w:t>Pracovní označení</w:t>
            </w:r>
          </w:p>
        </w:tc>
        <w:tc>
          <w:tcPr>
            <w:tcW w:w="2512" w:type="dxa"/>
            <w:vMerge w:val="restart"/>
            <w:vAlign w:val="center"/>
          </w:tcPr>
          <w:p w:rsidR="00C6231D" w:rsidRPr="00584DDA" w:rsidRDefault="00C6231D" w:rsidP="00584DDA">
            <w:pPr>
              <w:jc w:val="center"/>
              <w:rPr>
                <w:b/>
                <w:bCs/>
                <w:sz w:val="28"/>
                <w:szCs w:val="28"/>
              </w:rPr>
            </w:pPr>
            <w:r w:rsidRPr="00584DDA">
              <w:rPr>
                <w:b/>
                <w:bCs/>
                <w:sz w:val="28"/>
                <w:szCs w:val="28"/>
              </w:rPr>
              <w:t>Název zaměstnavatele</w:t>
            </w:r>
          </w:p>
        </w:tc>
        <w:tc>
          <w:tcPr>
            <w:tcW w:w="4245" w:type="dxa"/>
            <w:gridSpan w:val="5"/>
          </w:tcPr>
          <w:p w:rsidR="00C6231D" w:rsidRPr="00584DDA" w:rsidRDefault="00C6231D" w:rsidP="00584DD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84DDA">
              <w:rPr>
                <w:b/>
                <w:bCs/>
                <w:sz w:val="28"/>
                <w:szCs w:val="28"/>
              </w:rPr>
              <w:t>V zaměstnání působil</w:t>
            </w:r>
          </w:p>
        </w:tc>
      </w:tr>
      <w:tr w:rsidR="00C6231D" w:rsidRPr="00470510">
        <w:tc>
          <w:tcPr>
            <w:tcW w:w="520" w:type="dxa"/>
            <w:vMerge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2" w:type="dxa"/>
            <w:vMerge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2" w:type="dxa"/>
            <w:vMerge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5" w:type="dxa"/>
          </w:tcPr>
          <w:p w:rsidR="00C6231D" w:rsidRPr="00584DDA" w:rsidRDefault="00C6231D" w:rsidP="00584DDA">
            <w:pPr>
              <w:jc w:val="center"/>
              <w:rPr>
                <w:b/>
                <w:bCs/>
                <w:sz w:val="28"/>
                <w:szCs w:val="28"/>
              </w:rPr>
            </w:pPr>
            <w:r w:rsidRPr="00584DDA">
              <w:rPr>
                <w:b/>
                <w:bCs/>
                <w:sz w:val="28"/>
                <w:szCs w:val="28"/>
              </w:rPr>
              <w:t>od</w:t>
            </w:r>
          </w:p>
        </w:tc>
        <w:tc>
          <w:tcPr>
            <w:tcW w:w="836" w:type="dxa"/>
          </w:tcPr>
          <w:p w:rsidR="00C6231D" w:rsidRPr="00584DDA" w:rsidRDefault="00C6231D" w:rsidP="00584DDA">
            <w:pPr>
              <w:jc w:val="center"/>
              <w:rPr>
                <w:b/>
                <w:bCs/>
                <w:sz w:val="28"/>
                <w:szCs w:val="28"/>
              </w:rPr>
            </w:pPr>
            <w:r w:rsidRPr="00584DDA">
              <w:rPr>
                <w:b/>
                <w:bCs/>
                <w:sz w:val="28"/>
                <w:szCs w:val="28"/>
              </w:rPr>
              <w:t>do</w:t>
            </w:r>
          </w:p>
        </w:tc>
        <w:tc>
          <w:tcPr>
            <w:tcW w:w="840" w:type="dxa"/>
          </w:tcPr>
          <w:p w:rsidR="00C6231D" w:rsidRPr="00584DDA" w:rsidRDefault="00C6231D" w:rsidP="00584DDA">
            <w:pPr>
              <w:jc w:val="center"/>
              <w:rPr>
                <w:b/>
                <w:bCs/>
                <w:sz w:val="28"/>
                <w:szCs w:val="28"/>
              </w:rPr>
            </w:pPr>
            <w:r w:rsidRPr="00584DDA">
              <w:rPr>
                <w:b/>
                <w:bCs/>
                <w:sz w:val="28"/>
                <w:szCs w:val="28"/>
              </w:rPr>
              <w:t>roky</w:t>
            </w:r>
          </w:p>
        </w:tc>
        <w:tc>
          <w:tcPr>
            <w:tcW w:w="896" w:type="dxa"/>
          </w:tcPr>
          <w:p w:rsidR="00C6231D" w:rsidRPr="00584DDA" w:rsidRDefault="00C6231D" w:rsidP="00584DDA">
            <w:pPr>
              <w:jc w:val="center"/>
              <w:rPr>
                <w:b/>
                <w:bCs/>
                <w:sz w:val="28"/>
                <w:szCs w:val="28"/>
              </w:rPr>
            </w:pPr>
            <w:r w:rsidRPr="00584DDA">
              <w:rPr>
                <w:b/>
                <w:bCs/>
                <w:sz w:val="28"/>
                <w:szCs w:val="28"/>
              </w:rPr>
              <w:t>měsíce</w:t>
            </w:r>
          </w:p>
        </w:tc>
        <w:tc>
          <w:tcPr>
            <w:tcW w:w="838" w:type="dxa"/>
          </w:tcPr>
          <w:p w:rsidR="00C6231D" w:rsidRPr="00584DDA" w:rsidRDefault="00C6231D" w:rsidP="00584DDA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84DDA">
              <w:rPr>
                <w:b/>
                <w:bCs/>
                <w:sz w:val="28"/>
                <w:szCs w:val="28"/>
              </w:rPr>
              <w:t>dny</w:t>
            </w:r>
          </w:p>
        </w:tc>
      </w:tr>
      <w:tr w:rsidR="00C6231D" w:rsidRPr="00470510">
        <w:tc>
          <w:tcPr>
            <w:tcW w:w="520" w:type="dxa"/>
          </w:tcPr>
          <w:p w:rsidR="00C6231D" w:rsidRPr="00584DDA" w:rsidRDefault="00C6231D" w:rsidP="007C52F7">
            <w:pPr>
              <w:rPr>
                <w:sz w:val="28"/>
                <w:szCs w:val="28"/>
              </w:rPr>
            </w:pPr>
            <w:r w:rsidRPr="00584DDA">
              <w:rPr>
                <w:sz w:val="28"/>
                <w:szCs w:val="28"/>
              </w:rPr>
              <w:t>1</w:t>
            </w:r>
          </w:p>
        </w:tc>
        <w:tc>
          <w:tcPr>
            <w:tcW w:w="1512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2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5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8" w:type="dxa"/>
          </w:tcPr>
          <w:p w:rsidR="00C6231D" w:rsidRPr="00584DDA" w:rsidRDefault="00C6231D" w:rsidP="007C52F7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6231D" w:rsidRPr="00470510">
        <w:tc>
          <w:tcPr>
            <w:tcW w:w="520" w:type="dxa"/>
          </w:tcPr>
          <w:p w:rsidR="00C6231D" w:rsidRPr="00584DDA" w:rsidRDefault="00C6231D" w:rsidP="007C52F7">
            <w:pPr>
              <w:rPr>
                <w:sz w:val="28"/>
                <w:szCs w:val="28"/>
              </w:rPr>
            </w:pPr>
            <w:r w:rsidRPr="00584DDA">
              <w:rPr>
                <w:sz w:val="28"/>
                <w:szCs w:val="28"/>
              </w:rPr>
              <w:t>2</w:t>
            </w:r>
          </w:p>
        </w:tc>
        <w:tc>
          <w:tcPr>
            <w:tcW w:w="1512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2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5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8" w:type="dxa"/>
          </w:tcPr>
          <w:p w:rsidR="00C6231D" w:rsidRPr="00584DDA" w:rsidRDefault="00C6231D" w:rsidP="007C52F7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6231D" w:rsidRPr="00470510">
        <w:tc>
          <w:tcPr>
            <w:tcW w:w="520" w:type="dxa"/>
          </w:tcPr>
          <w:p w:rsidR="00C6231D" w:rsidRPr="00584DDA" w:rsidRDefault="00C6231D" w:rsidP="007C52F7">
            <w:pPr>
              <w:rPr>
                <w:sz w:val="28"/>
                <w:szCs w:val="28"/>
              </w:rPr>
            </w:pPr>
            <w:r w:rsidRPr="00584DDA">
              <w:rPr>
                <w:sz w:val="28"/>
                <w:szCs w:val="28"/>
              </w:rPr>
              <w:t>3</w:t>
            </w:r>
          </w:p>
        </w:tc>
        <w:tc>
          <w:tcPr>
            <w:tcW w:w="1512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2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5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8" w:type="dxa"/>
          </w:tcPr>
          <w:p w:rsidR="00C6231D" w:rsidRPr="00584DDA" w:rsidRDefault="00C6231D" w:rsidP="007C52F7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6231D" w:rsidRPr="00470510">
        <w:tc>
          <w:tcPr>
            <w:tcW w:w="520" w:type="dxa"/>
          </w:tcPr>
          <w:p w:rsidR="00C6231D" w:rsidRPr="00584DDA" w:rsidRDefault="00C6231D" w:rsidP="007C52F7">
            <w:pPr>
              <w:rPr>
                <w:sz w:val="28"/>
                <w:szCs w:val="28"/>
              </w:rPr>
            </w:pPr>
            <w:r w:rsidRPr="00584DDA">
              <w:rPr>
                <w:sz w:val="28"/>
                <w:szCs w:val="28"/>
              </w:rPr>
              <w:t>4</w:t>
            </w:r>
          </w:p>
        </w:tc>
        <w:tc>
          <w:tcPr>
            <w:tcW w:w="1512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2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5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8" w:type="dxa"/>
          </w:tcPr>
          <w:p w:rsidR="00C6231D" w:rsidRPr="00584DDA" w:rsidRDefault="00C6231D" w:rsidP="007C52F7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6231D" w:rsidRPr="00470510">
        <w:tc>
          <w:tcPr>
            <w:tcW w:w="520" w:type="dxa"/>
          </w:tcPr>
          <w:p w:rsidR="00C6231D" w:rsidRPr="00584DDA" w:rsidRDefault="00C6231D" w:rsidP="007C52F7">
            <w:pPr>
              <w:rPr>
                <w:sz w:val="28"/>
                <w:szCs w:val="28"/>
              </w:rPr>
            </w:pPr>
            <w:r w:rsidRPr="00584DDA">
              <w:rPr>
                <w:sz w:val="28"/>
                <w:szCs w:val="28"/>
              </w:rPr>
              <w:t>5</w:t>
            </w:r>
          </w:p>
        </w:tc>
        <w:tc>
          <w:tcPr>
            <w:tcW w:w="1512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2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5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8" w:type="dxa"/>
          </w:tcPr>
          <w:p w:rsidR="00C6231D" w:rsidRPr="00584DDA" w:rsidRDefault="00C6231D" w:rsidP="007C52F7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6231D" w:rsidRPr="00470510">
        <w:tc>
          <w:tcPr>
            <w:tcW w:w="520" w:type="dxa"/>
          </w:tcPr>
          <w:p w:rsidR="00C6231D" w:rsidRPr="00584DDA" w:rsidRDefault="00C6231D" w:rsidP="007C52F7">
            <w:pPr>
              <w:rPr>
                <w:sz w:val="28"/>
                <w:szCs w:val="28"/>
              </w:rPr>
            </w:pPr>
            <w:r w:rsidRPr="00584DDA">
              <w:rPr>
                <w:sz w:val="28"/>
                <w:szCs w:val="28"/>
              </w:rPr>
              <w:t>6</w:t>
            </w:r>
          </w:p>
        </w:tc>
        <w:tc>
          <w:tcPr>
            <w:tcW w:w="1512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2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5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8" w:type="dxa"/>
          </w:tcPr>
          <w:p w:rsidR="00C6231D" w:rsidRPr="00584DDA" w:rsidRDefault="00C6231D" w:rsidP="007C52F7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6231D" w:rsidRPr="00470510">
        <w:tc>
          <w:tcPr>
            <w:tcW w:w="520" w:type="dxa"/>
          </w:tcPr>
          <w:p w:rsidR="00C6231D" w:rsidRPr="00584DDA" w:rsidRDefault="00C6231D" w:rsidP="007C52F7">
            <w:pPr>
              <w:rPr>
                <w:sz w:val="28"/>
                <w:szCs w:val="28"/>
              </w:rPr>
            </w:pPr>
            <w:r w:rsidRPr="00584DDA">
              <w:rPr>
                <w:sz w:val="28"/>
                <w:szCs w:val="28"/>
              </w:rPr>
              <w:t>7</w:t>
            </w:r>
          </w:p>
        </w:tc>
        <w:tc>
          <w:tcPr>
            <w:tcW w:w="1512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2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5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8" w:type="dxa"/>
          </w:tcPr>
          <w:p w:rsidR="00C6231D" w:rsidRPr="00584DDA" w:rsidRDefault="00C6231D" w:rsidP="007C52F7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6231D" w:rsidRPr="00470510">
        <w:tc>
          <w:tcPr>
            <w:tcW w:w="520" w:type="dxa"/>
          </w:tcPr>
          <w:p w:rsidR="00C6231D" w:rsidRPr="00584DDA" w:rsidRDefault="00C6231D" w:rsidP="007C52F7">
            <w:pPr>
              <w:rPr>
                <w:sz w:val="28"/>
                <w:szCs w:val="28"/>
              </w:rPr>
            </w:pPr>
            <w:r w:rsidRPr="00584DDA">
              <w:rPr>
                <w:sz w:val="28"/>
                <w:szCs w:val="28"/>
              </w:rPr>
              <w:t>8</w:t>
            </w:r>
          </w:p>
        </w:tc>
        <w:tc>
          <w:tcPr>
            <w:tcW w:w="1512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2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5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8" w:type="dxa"/>
          </w:tcPr>
          <w:p w:rsidR="00C6231D" w:rsidRPr="00584DDA" w:rsidRDefault="00C6231D" w:rsidP="007C52F7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6231D" w:rsidRPr="00470510">
        <w:tc>
          <w:tcPr>
            <w:tcW w:w="520" w:type="dxa"/>
          </w:tcPr>
          <w:p w:rsidR="00C6231D" w:rsidRPr="00584DDA" w:rsidRDefault="00C6231D" w:rsidP="007C52F7">
            <w:pPr>
              <w:rPr>
                <w:sz w:val="28"/>
                <w:szCs w:val="28"/>
              </w:rPr>
            </w:pPr>
            <w:r w:rsidRPr="00584DDA">
              <w:rPr>
                <w:sz w:val="28"/>
                <w:szCs w:val="28"/>
              </w:rPr>
              <w:t>9</w:t>
            </w:r>
          </w:p>
        </w:tc>
        <w:tc>
          <w:tcPr>
            <w:tcW w:w="1512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2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5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8" w:type="dxa"/>
          </w:tcPr>
          <w:p w:rsidR="00C6231D" w:rsidRPr="00584DDA" w:rsidRDefault="00C6231D" w:rsidP="007C52F7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6231D" w:rsidRPr="00470510">
        <w:tc>
          <w:tcPr>
            <w:tcW w:w="520" w:type="dxa"/>
          </w:tcPr>
          <w:p w:rsidR="00C6231D" w:rsidRPr="00584DDA" w:rsidRDefault="00C6231D" w:rsidP="007C52F7">
            <w:pPr>
              <w:rPr>
                <w:sz w:val="28"/>
                <w:szCs w:val="28"/>
              </w:rPr>
            </w:pPr>
            <w:r w:rsidRPr="00584DDA">
              <w:rPr>
                <w:sz w:val="28"/>
                <w:szCs w:val="28"/>
              </w:rPr>
              <w:t>10</w:t>
            </w:r>
          </w:p>
        </w:tc>
        <w:tc>
          <w:tcPr>
            <w:tcW w:w="1512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2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5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8" w:type="dxa"/>
          </w:tcPr>
          <w:p w:rsidR="00C6231D" w:rsidRPr="00584DDA" w:rsidRDefault="00C6231D" w:rsidP="007C52F7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6231D" w:rsidRPr="00470510">
        <w:tc>
          <w:tcPr>
            <w:tcW w:w="520" w:type="dxa"/>
          </w:tcPr>
          <w:p w:rsidR="00C6231D" w:rsidRPr="00584DDA" w:rsidRDefault="00C6231D" w:rsidP="007C52F7">
            <w:pPr>
              <w:rPr>
                <w:sz w:val="28"/>
                <w:szCs w:val="28"/>
              </w:rPr>
            </w:pPr>
            <w:r w:rsidRPr="00584DDA">
              <w:rPr>
                <w:sz w:val="28"/>
                <w:szCs w:val="28"/>
              </w:rPr>
              <w:t>11</w:t>
            </w:r>
          </w:p>
        </w:tc>
        <w:tc>
          <w:tcPr>
            <w:tcW w:w="1512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2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5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</w:tcPr>
          <w:p w:rsidR="00C6231D" w:rsidRPr="00584DDA" w:rsidRDefault="00C6231D" w:rsidP="007C52F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8" w:type="dxa"/>
          </w:tcPr>
          <w:p w:rsidR="00C6231D" w:rsidRPr="00584DDA" w:rsidRDefault="00C6231D" w:rsidP="007C52F7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6231D" w:rsidRPr="00470510">
        <w:tc>
          <w:tcPr>
            <w:tcW w:w="6215" w:type="dxa"/>
            <w:gridSpan w:val="5"/>
          </w:tcPr>
          <w:p w:rsidR="00C6231D" w:rsidRPr="00584DDA" w:rsidRDefault="00C6231D" w:rsidP="007C52F7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584DDA"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840" w:type="dxa"/>
          </w:tcPr>
          <w:p w:rsidR="00C6231D" w:rsidRPr="00584DDA" w:rsidRDefault="00C6231D" w:rsidP="007C52F7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96" w:type="dxa"/>
          </w:tcPr>
          <w:p w:rsidR="00C6231D" w:rsidRPr="00584DDA" w:rsidRDefault="00C6231D" w:rsidP="007C52F7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38" w:type="dxa"/>
          </w:tcPr>
          <w:p w:rsidR="00C6231D" w:rsidRPr="00584DDA" w:rsidRDefault="00C6231D" w:rsidP="007C52F7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C6231D" w:rsidRDefault="00C6231D" w:rsidP="007C52F7">
      <w:r>
        <w:t>K průběhu zaměstnání dokládám kopie příslušných pracovních smluv s datem nástupu do zaměstnání a ukončení zaměstnání.</w:t>
      </w:r>
    </w:p>
    <w:p w:rsidR="00C6231D" w:rsidRDefault="00C6231D" w:rsidP="007C52F7"/>
    <w:p w:rsidR="00C6231D" w:rsidRPr="00F44F1B" w:rsidRDefault="00C6231D" w:rsidP="007C52F7">
      <w:pPr>
        <w:rPr>
          <w:b/>
          <w:bCs/>
        </w:rPr>
      </w:pPr>
      <w:r w:rsidRPr="00F44F1B">
        <w:rPr>
          <w:b/>
          <w:bCs/>
        </w:rPr>
        <w:t>Zaměstnanec odevzdá žádost</w:t>
      </w:r>
      <w:r>
        <w:rPr>
          <w:b/>
          <w:bCs/>
        </w:rPr>
        <w:t xml:space="preserve"> ředitelce školy nejpozději</w:t>
      </w:r>
      <w:r w:rsidRPr="00F44F1B">
        <w:rPr>
          <w:b/>
          <w:bCs/>
        </w:rPr>
        <w:t xml:space="preserve"> v měsíci, kdy dosáhl výše uvedených odpracovaných let. Na později odevzdané žádosti nebude brán zřetel.</w:t>
      </w:r>
    </w:p>
    <w:p w:rsidR="00C6231D" w:rsidRDefault="00C6231D" w:rsidP="007C52F7"/>
    <w:p w:rsidR="00C6231D" w:rsidRDefault="00C6231D" w:rsidP="007C52F7"/>
    <w:p w:rsidR="00C6231D" w:rsidRDefault="00C6231D" w:rsidP="007C52F7">
      <w:r>
        <w:t>V Ledči nad Sázavou dne …………………….</w:t>
      </w:r>
    </w:p>
    <w:p w:rsidR="00C6231D" w:rsidRDefault="00C6231D" w:rsidP="007C52F7"/>
    <w:p w:rsidR="00C6231D" w:rsidRPr="00A75C19" w:rsidRDefault="00C6231D" w:rsidP="007C52F7"/>
    <w:p w:rsidR="00C6231D" w:rsidRDefault="00C6231D" w:rsidP="007C52F7"/>
    <w:p w:rsidR="00C6231D" w:rsidRDefault="00C6231D" w:rsidP="007C52F7"/>
    <w:p w:rsidR="00C6231D" w:rsidRDefault="00C6231D" w:rsidP="007C52F7">
      <w:r>
        <w:t>-----------------------------------------      --------------------------------      -------------------------------</w:t>
      </w:r>
    </w:p>
    <w:p w:rsidR="00C6231D" w:rsidRDefault="00C6231D" w:rsidP="007C52F7">
      <w:r>
        <w:t xml:space="preserve">              podpis zaměstnance                  za odborovou organizaci                ředitelka školy </w:t>
      </w:r>
    </w:p>
    <w:p w:rsidR="00C6231D" w:rsidRDefault="00C6231D" w:rsidP="007C52F7"/>
    <w:p w:rsidR="00C6231D" w:rsidRDefault="00C6231D" w:rsidP="007C52F7"/>
    <w:p w:rsidR="00C6231D" w:rsidRDefault="00C6231D" w:rsidP="007C52F7"/>
    <w:p w:rsidR="00C6231D" w:rsidRDefault="00C6231D" w:rsidP="007C52F7"/>
    <w:p w:rsidR="00C6231D" w:rsidRPr="00A75C19" w:rsidRDefault="00C6231D" w:rsidP="007C52F7"/>
    <w:p w:rsidR="00C6231D" w:rsidRDefault="00C6231D" w:rsidP="007C52F7"/>
    <w:p w:rsidR="00C6231D" w:rsidRDefault="00C6231D" w:rsidP="007C52F7">
      <w:pPr>
        <w:pStyle w:val="BodyText"/>
        <w:spacing w:before="120" w:line="20" w:lineRule="atLeast"/>
      </w:pPr>
    </w:p>
    <w:p w:rsidR="00C6231D" w:rsidRDefault="00C6231D" w:rsidP="007C52F7">
      <w:pPr>
        <w:pStyle w:val="BodyText"/>
        <w:spacing w:before="120" w:line="20" w:lineRule="atLeast"/>
      </w:pPr>
    </w:p>
    <w:p w:rsidR="00C6231D" w:rsidRPr="00983F70" w:rsidRDefault="00C6231D" w:rsidP="007C52F7">
      <w:pPr>
        <w:pStyle w:val="BodyText"/>
        <w:spacing w:before="120" w:line="20" w:lineRule="atLeast"/>
        <w:jc w:val="center"/>
        <w:rPr>
          <w:sz w:val="20"/>
          <w:szCs w:val="20"/>
        </w:rPr>
      </w:pPr>
      <w:r w:rsidRPr="00983F70">
        <w:rPr>
          <w:sz w:val="20"/>
          <w:szCs w:val="20"/>
        </w:rPr>
        <w:t>1</w:t>
      </w:r>
      <w:r>
        <w:rPr>
          <w:sz w:val="20"/>
          <w:szCs w:val="20"/>
        </w:rPr>
        <w:t>8</w:t>
      </w:r>
    </w:p>
    <w:p w:rsidR="00C6231D" w:rsidRDefault="00C6231D" w:rsidP="007C52F7">
      <w:pPr>
        <w:pStyle w:val="BodyText"/>
        <w:spacing w:before="120" w:line="20" w:lineRule="atLeast"/>
      </w:pPr>
    </w:p>
    <w:p w:rsidR="00C6231D" w:rsidRPr="003A2A52" w:rsidRDefault="00C6231D" w:rsidP="007C52F7">
      <w:r w:rsidRPr="003A2A52">
        <w:t>Příloha č. 7</w:t>
      </w:r>
    </w:p>
    <w:p w:rsidR="00C6231D" w:rsidRPr="002C5246" w:rsidRDefault="00C6231D" w:rsidP="007C52F7">
      <w:pPr>
        <w:jc w:val="center"/>
        <w:rPr>
          <w:rFonts w:ascii="Arial Narrow" w:hAnsi="Arial Narrow" w:cs="Arial Narrow"/>
          <w:b/>
          <w:bCs/>
          <w:caps/>
        </w:rPr>
      </w:pPr>
      <w:r w:rsidRPr="002C5246">
        <w:rPr>
          <w:rFonts w:ascii="Arial Narrow" w:hAnsi="Arial Narrow" w:cs="Arial Narrow"/>
          <w:b/>
          <w:bCs/>
          <w:caps/>
          <w:sz w:val="28"/>
          <w:szCs w:val="28"/>
        </w:rPr>
        <w:t>Smlouva o poskytnutí příspěvku</w:t>
      </w:r>
    </w:p>
    <w:p w:rsidR="00C6231D" w:rsidRDefault="00C6231D" w:rsidP="007C52F7"/>
    <w:p w:rsidR="00C6231D" w:rsidRPr="00E560CB" w:rsidRDefault="00C6231D" w:rsidP="007C52F7">
      <w:pPr>
        <w:jc w:val="center"/>
        <w:rPr>
          <w:b/>
          <w:bCs/>
        </w:rPr>
      </w:pPr>
      <w:r w:rsidRPr="00E560CB">
        <w:rPr>
          <w:b/>
          <w:bCs/>
        </w:rPr>
        <w:t>Na základě schválené kolektivní smlouvy a na základě smlouvy o spolupráci v oblasti penzijního připojištění se státním příspěvkem</w:t>
      </w:r>
    </w:p>
    <w:p w:rsidR="00C6231D" w:rsidRPr="00E560CB" w:rsidRDefault="00C6231D" w:rsidP="007C52F7">
      <w:pPr>
        <w:jc w:val="center"/>
        <w:rPr>
          <w:b/>
          <w:bCs/>
        </w:rPr>
      </w:pPr>
      <w:r w:rsidRPr="00E560CB">
        <w:rPr>
          <w:b/>
          <w:bCs/>
        </w:rPr>
        <w:t>uzavřené mezi</w:t>
      </w:r>
    </w:p>
    <w:p w:rsidR="00C6231D" w:rsidRPr="00E560CB" w:rsidRDefault="00C6231D" w:rsidP="007C52F7">
      <w:pPr>
        <w:jc w:val="center"/>
        <w:rPr>
          <w:b/>
          <w:bCs/>
        </w:rPr>
      </w:pPr>
    </w:p>
    <w:p w:rsidR="00C6231D" w:rsidRPr="00E560CB" w:rsidRDefault="00C6231D" w:rsidP="007C52F7">
      <w:pPr>
        <w:jc w:val="center"/>
        <w:rPr>
          <w:b/>
          <w:bCs/>
        </w:rPr>
      </w:pPr>
      <w:r>
        <w:rPr>
          <w:b/>
          <w:bCs/>
        </w:rPr>
        <w:t>Gymnáziem, S</w:t>
      </w:r>
      <w:r w:rsidRPr="00E560CB">
        <w:rPr>
          <w:b/>
          <w:bCs/>
        </w:rPr>
        <w:t>třední</w:t>
      </w:r>
      <w:r>
        <w:rPr>
          <w:b/>
          <w:bCs/>
        </w:rPr>
        <w:t xml:space="preserve"> odbornou</w:t>
      </w:r>
      <w:r w:rsidRPr="00E560CB">
        <w:rPr>
          <w:b/>
          <w:bCs/>
        </w:rPr>
        <w:t xml:space="preserve"> školou</w:t>
      </w:r>
      <w:r>
        <w:rPr>
          <w:b/>
          <w:bCs/>
        </w:rPr>
        <w:t xml:space="preserve"> a </w:t>
      </w:r>
      <w:r w:rsidRPr="00E560CB">
        <w:rPr>
          <w:b/>
          <w:bCs/>
        </w:rPr>
        <w:t>Vyšš</w:t>
      </w:r>
      <w:r>
        <w:rPr>
          <w:b/>
          <w:bCs/>
        </w:rPr>
        <w:t xml:space="preserve">í odbornou školou  </w:t>
      </w:r>
      <w:r w:rsidRPr="00E560CB">
        <w:rPr>
          <w:b/>
          <w:bCs/>
        </w:rPr>
        <w:t>Led</w:t>
      </w:r>
      <w:r>
        <w:rPr>
          <w:b/>
          <w:bCs/>
        </w:rPr>
        <w:t>eč nad Sázavou</w:t>
      </w:r>
    </w:p>
    <w:p w:rsidR="00C6231D" w:rsidRPr="00E560CB" w:rsidRDefault="00C6231D" w:rsidP="007C52F7">
      <w:pPr>
        <w:jc w:val="center"/>
        <w:rPr>
          <w:b/>
          <w:bCs/>
        </w:rPr>
      </w:pPr>
    </w:p>
    <w:p w:rsidR="00C6231D" w:rsidRPr="00E560CB" w:rsidRDefault="00C6231D" w:rsidP="007C52F7">
      <w:pPr>
        <w:jc w:val="center"/>
        <w:rPr>
          <w:b/>
          <w:bCs/>
        </w:rPr>
      </w:pPr>
      <w:r w:rsidRPr="00E560CB">
        <w:rPr>
          <w:b/>
          <w:bCs/>
        </w:rPr>
        <w:t>a</w:t>
      </w:r>
    </w:p>
    <w:p w:rsidR="00C6231D" w:rsidRPr="00E560CB" w:rsidRDefault="00C6231D" w:rsidP="007C52F7">
      <w:pPr>
        <w:jc w:val="center"/>
        <w:rPr>
          <w:b/>
          <w:bCs/>
        </w:rPr>
      </w:pPr>
    </w:p>
    <w:p w:rsidR="00C6231D" w:rsidRPr="00E560CB" w:rsidRDefault="00C6231D" w:rsidP="007C52F7">
      <w:pPr>
        <w:jc w:val="center"/>
        <w:rPr>
          <w:b/>
          <w:bCs/>
        </w:rPr>
      </w:pPr>
      <w:r>
        <w:rPr>
          <w:b/>
          <w:bCs/>
        </w:rPr>
        <w:t>pe</w:t>
      </w:r>
      <w:r w:rsidRPr="00E560CB">
        <w:rPr>
          <w:b/>
          <w:bCs/>
        </w:rPr>
        <w:t>nzijním fondem</w:t>
      </w:r>
      <w:r>
        <w:rPr>
          <w:b/>
          <w:bCs/>
        </w:rPr>
        <w:t xml:space="preserve"> ………………………………………………………</w:t>
      </w:r>
      <w:r w:rsidRPr="00E560CB">
        <w:rPr>
          <w:b/>
          <w:bCs/>
        </w:rPr>
        <w:t>.</w:t>
      </w:r>
    </w:p>
    <w:p w:rsidR="00C6231D" w:rsidRPr="00E560CB" w:rsidRDefault="00C6231D" w:rsidP="007C52F7">
      <w:pPr>
        <w:jc w:val="center"/>
        <w:rPr>
          <w:b/>
          <w:bCs/>
        </w:rPr>
      </w:pPr>
    </w:p>
    <w:p w:rsidR="00C6231D" w:rsidRDefault="00C6231D" w:rsidP="007C52F7">
      <w:pPr>
        <w:jc w:val="center"/>
        <w:rPr>
          <w:b/>
          <w:bCs/>
        </w:rPr>
      </w:pPr>
      <w:r>
        <w:rPr>
          <w:b/>
          <w:bCs/>
        </w:rPr>
        <w:t>u</w:t>
      </w:r>
      <w:r w:rsidRPr="00E560CB">
        <w:rPr>
          <w:b/>
          <w:bCs/>
        </w:rPr>
        <w:t xml:space="preserve">zavírá </w:t>
      </w:r>
      <w:r>
        <w:rPr>
          <w:b/>
          <w:bCs/>
        </w:rPr>
        <w:t>Gymnázium, S</w:t>
      </w:r>
      <w:r w:rsidRPr="00E560CB">
        <w:rPr>
          <w:b/>
          <w:bCs/>
        </w:rPr>
        <w:t>třední</w:t>
      </w:r>
      <w:r>
        <w:rPr>
          <w:b/>
          <w:bCs/>
        </w:rPr>
        <w:t xml:space="preserve"> odborná</w:t>
      </w:r>
      <w:r w:rsidRPr="00E560CB">
        <w:rPr>
          <w:b/>
          <w:bCs/>
        </w:rPr>
        <w:t xml:space="preserve"> škola</w:t>
      </w:r>
      <w:r>
        <w:rPr>
          <w:b/>
          <w:bCs/>
        </w:rPr>
        <w:t xml:space="preserve"> a </w:t>
      </w:r>
      <w:r w:rsidRPr="00E560CB">
        <w:rPr>
          <w:b/>
          <w:bCs/>
        </w:rPr>
        <w:t>V</w:t>
      </w:r>
      <w:r>
        <w:rPr>
          <w:b/>
          <w:bCs/>
        </w:rPr>
        <w:t xml:space="preserve">yšší odborná škola  </w:t>
      </w:r>
      <w:r w:rsidRPr="00E560CB">
        <w:rPr>
          <w:b/>
          <w:bCs/>
        </w:rPr>
        <w:t xml:space="preserve">Ledeč nad Sázavou, </w:t>
      </w:r>
    </w:p>
    <w:p w:rsidR="00C6231D" w:rsidRPr="00E560CB" w:rsidRDefault="00C6231D" w:rsidP="007C52F7">
      <w:pPr>
        <w:jc w:val="center"/>
        <w:rPr>
          <w:b/>
          <w:bCs/>
        </w:rPr>
      </w:pPr>
      <w:r w:rsidRPr="00E560CB">
        <w:rPr>
          <w:b/>
          <w:bCs/>
        </w:rPr>
        <w:t>(dále jen škola)</w:t>
      </w:r>
    </w:p>
    <w:p w:rsidR="00C6231D" w:rsidRPr="00E560CB" w:rsidRDefault="00C6231D" w:rsidP="007C52F7">
      <w:pPr>
        <w:jc w:val="center"/>
        <w:rPr>
          <w:b/>
          <w:bCs/>
        </w:rPr>
      </w:pPr>
      <w:r>
        <w:rPr>
          <w:b/>
          <w:bCs/>
        </w:rPr>
        <w:t>z</w:t>
      </w:r>
      <w:r w:rsidRPr="00E560CB">
        <w:rPr>
          <w:b/>
          <w:bCs/>
        </w:rPr>
        <w:t>astoupená</w:t>
      </w:r>
      <w:r>
        <w:rPr>
          <w:b/>
          <w:bCs/>
        </w:rPr>
        <w:t xml:space="preserve"> ředitelkou</w:t>
      </w:r>
      <w:r w:rsidRPr="00E560CB">
        <w:rPr>
          <w:b/>
          <w:bCs/>
        </w:rPr>
        <w:t xml:space="preserve"> školy Mgr. </w:t>
      </w:r>
      <w:r>
        <w:rPr>
          <w:b/>
          <w:bCs/>
        </w:rPr>
        <w:t>Ivanou Vitiskovou</w:t>
      </w:r>
      <w:r>
        <w:rPr>
          <w:b/>
          <w:bCs/>
        </w:rPr>
        <w:br/>
      </w:r>
    </w:p>
    <w:p w:rsidR="00C6231D" w:rsidRPr="00E560CB" w:rsidRDefault="00C6231D" w:rsidP="007C52F7">
      <w:pPr>
        <w:jc w:val="center"/>
        <w:rPr>
          <w:b/>
          <w:bCs/>
        </w:rPr>
      </w:pPr>
      <w:r w:rsidRPr="00E560CB">
        <w:rPr>
          <w:b/>
          <w:bCs/>
        </w:rPr>
        <w:t>a</w:t>
      </w:r>
      <w:r>
        <w:rPr>
          <w:b/>
          <w:bCs/>
        </w:rPr>
        <w:br/>
      </w:r>
    </w:p>
    <w:p w:rsidR="00C6231D" w:rsidRPr="00E560CB" w:rsidRDefault="00C6231D" w:rsidP="007C52F7">
      <w:pPr>
        <w:jc w:val="center"/>
        <w:rPr>
          <w:b/>
          <w:bCs/>
        </w:rPr>
      </w:pPr>
      <w:r w:rsidRPr="00E560CB">
        <w:rPr>
          <w:b/>
          <w:bCs/>
        </w:rPr>
        <w:t>zaměstnancem školy</w:t>
      </w:r>
    </w:p>
    <w:p w:rsidR="00C6231D" w:rsidRDefault="00C6231D" w:rsidP="007C52F7">
      <w:pPr>
        <w:jc w:val="center"/>
      </w:pPr>
    </w:p>
    <w:p w:rsidR="00C6231D" w:rsidRDefault="00C6231D" w:rsidP="007C52F7">
      <w:pPr>
        <w:jc w:val="center"/>
      </w:pPr>
    </w:p>
    <w:p w:rsidR="00C6231D" w:rsidRDefault="00C6231D" w:rsidP="007C52F7">
      <w:r>
        <w:t>Jméno a příjmení : ………………………………………………………</w:t>
      </w:r>
    </w:p>
    <w:p w:rsidR="00C6231D" w:rsidRDefault="00C6231D" w:rsidP="007C52F7">
      <w:r>
        <w:t xml:space="preserve"> </w:t>
      </w:r>
    </w:p>
    <w:p w:rsidR="00C6231D" w:rsidRDefault="00C6231D" w:rsidP="007C52F7"/>
    <w:p w:rsidR="00C6231D" w:rsidRDefault="00C6231D" w:rsidP="007C52F7">
      <w:r>
        <w:t>Datum narození   : ……………………………………….......................</w:t>
      </w:r>
    </w:p>
    <w:p w:rsidR="00C6231D" w:rsidRDefault="00C6231D" w:rsidP="007C52F7"/>
    <w:p w:rsidR="00C6231D" w:rsidRDefault="00C6231D" w:rsidP="007C52F7"/>
    <w:p w:rsidR="00C6231D" w:rsidRDefault="00C6231D" w:rsidP="007C52F7">
      <w:r>
        <w:t>Bydliště               : ……………………………………………………….</w:t>
      </w:r>
    </w:p>
    <w:p w:rsidR="00C6231D" w:rsidRPr="004A5CC0" w:rsidRDefault="00C6231D" w:rsidP="007C52F7">
      <w:pPr>
        <w:jc w:val="center"/>
      </w:pPr>
    </w:p>
    <w:p w:rsidR="00C6231D" w:rsidRDefault="00C6231D" w:rsidP="007C52F7">
      <w:pPr>
        <w:jc w:val="center"/>
        <w:rPr>
          <w:b/>
          <w:bCs/>
        </w:rPr>
      </w:pPr>
    </w:p>
    <w:p w:rsidR="00C6231D" w:rsidRPr="00E560CB" w:rsidRDefault="00C6231D" w:rsidP="007C52F7">
      <w:pPr>
        <w:jc w:val="center"/>
      </w:pPr>
      <w:r>
        <w:rPr>
          <w:b/>
          <w:bCs/>
        </w:rPr>
        <w:t>s</w:t>
      </w:r>
      <w:r w:rsidRPr="00E560CB">
        <w:rPr>
          <w:b/>
          <w:bCs/>
        </w:rPr>
        <w:t>mlouvu o poskytnutí příspěvku z fondu kulturních a sociálních potřeb na penzijní připojištění se státním příspěvkem</w:t>
      </w:r>
    </w:p>
    <w:p w:rsidR="00C6231D" w:rsidRPr="004A5CC0" w:rsidRDefault="00C6231D" w:rsidP="007C52F7"/>
    <w:p w:rsidR="00C6231D" w:rsidRDefault="00C6231D" w:rsidP="007C52F7">
      <w:pPr>
        <w:rPr>
          <w:b/>
          <w:bCs/>
        </w:rPr>
      </w:pPr>
      <w:r w:rsidRPr="00E560CB">
        <w:rPr>
          <w:b/>
          <w:bCs/>
        </w:rPr>
        <w:t>Podmínky smlouvy :</w:t>
      </w:r>
    </w:p>
    <w:p w:rsidR="00C6231D" w:rsidRPr="00EA16F1" w:rsidRDefault="00C6231D" w:rsidP="007C52F7">
      <w:pPr>
        <w:numPr>
          <w:ilvl w:val="0"/>
          <w:numId w:val="20"/>
        </w:numPr>
        <w:rPr>
          <w:sz w:val="22"/>
          <w:szCs w:val="22"/>
        </w:rPr>
      </w:pPr>
      <w:r w:rsidRPr="00EA16F1">
        <w:rPr>
          <w:sz w:val="22"/>
          <w:szCs w:val="22"/>
        </w:rPr>
        <w:t>Nárok na příspěvek vznikne splněním podmínek stanovených v kolektivní smlouvě.</w:t>
      </w:r>
      <w:r>
        <w:rPr>
          <w:sz w:val="22"/>
          <w:szCs w:val="22"/>
        </w:rPr>
        <w:t xml:space="preserve"> Příspěvek zaměstnance musí činit min. 50,- Kč měsíčně ze svých prostředků.</w:t>
      </w:r>
    </w:p>
    <w:p w:rsidR="00C6231D" w:rsidRPr="00EA16F1" w:rsidRDefault="00C6231D" w:rsidP="007C52F7">
      <w:pPr>
        <w:numPr>
          <w:ilvl w:val="0"/>
          <w:numId w:val="20"/>
        </w:numPr>
        <w:rPr>
          <w:sz w:val="22"/>
          <w:szCs w:val="22"/>
        </w:rPr>
      </w:pPr>
      <w:r w:rsidRPr="00EA16F1">
        <w:rPr>
          <w:sz w:val="22"/>
          <w:szCs w:val="22"/>
        </w:rPr>
        <w:t xml:space="preserve">Výše příspěvku je stanovena  </w:t>
      </w:r>
      <w:r>
        <w:rPr>
          <w:sz w:val="22"/>
          <w:szCs w:val="22"/>
        </w:rPr>
        <w:t>v platné kolektivní smlouvě pro příslušný rok</w:t>
      </w:r>
      <w:r w:rsidRPr="00EA16F1">
        <w:rPr>
          <w:sz w:val="22"/>
          <w:szCs w:val="22"/>
        </w:rPr>
        <w:t>.</w:t>
      </w:r>
    </w:p>
    <w:p w:rsidR="00C6231D" w:rsidRPr="00EA16F1" w:rsidRDefault="00C6231D" w:rsidP="007C52F7">
      <w:pPr>
        <w:numPr>
          <w:ilvl w:val="0"/>
          <w:numId w:val="20"/>
        </w:numPr>
        <w:rPr>
          <w:sz w:val="22"/>
          <w:szCs w:val="22"/>
        </w:rPr>
      </w:pPr>
      <w:r w:rsidRPr="00EA16F1">
        <w:rPr>
          <w:sz w:val="22"/>
          <w:szCs w:val="22"/>
        </w:rPr>
        <w:t xml:space="preserve">Příspěvek  bude  poskytován od </w:t>
      </w:r>
      <w:r>
        <w:rPr>
          <w:sz w:val="22"/>
          <w:szCs w:val="22"/>
        </w:rPr>
        <w:t>1. 1. ………….</w:t>
      </w:r>
      <w:r w:rsidRPr="00EA16F1">
        <w:rPr>
          <w:sz w:val="22"/>
          <w:szCs w:val="22"/>
        </w:rPr>
        <w:t>.</w:t>
      </w:r>
    </w:p>
    <w:p w:rsidR="00C6231D" w:rsidRPr="00EA16F1" w:rsidRDefault="00C6231D" w:rsidP="007C52F7">
      <w:pPr>
        <w:numPr>
          <w:ilvl w:val="0"/>
          <w:numId w:val="20"/>
        </w:numPr>
        <w:rPr>
          <w:sz w:val="22"/>
          <w:szCs w:val="22"/>
        </w:rPr>
      </w:pPr>
      <w:r w:rsidRPr="00EA16F1">
        <w:rPr>
          <w:sz w:val="22"/>
          <w:szCs w:val="22"/>
        </w:rPr>
        <w:t>Převod částky se uskuteční ve výplatním termínu školy.</w:t>
      </w:r>
    </w:p>
    <w:p w:rsidR="00C6231D" w:rsidRPr="00EA16F1" w:rsidRDefault="00C6231D" w:rsidP="007C52F7">
      <w:pPr>
        <w:numPr>
          <w:ilvl w:val="0"/>
          <w:numId w:val="20"/>
        </w:numPr>
        <w:rPr>
          <w:sz w:val="22"/>
          <w:szCs w:val="22"/>
        </w:rPr>
      </w:pPr>
      <w:r w:rsidRPr="00EA16F1">
        <w:rPr>
          <w:sz w:val="22"/>
          <w:szCs w:val="22"/>
        </w:rPr>
        <w:t>Převod částky se uskuteční na příslušný účet zaměstnance u penzijního fondu na základě předložené platné smlouvy mezi zaměstnancem a příslušným penzijním fondem.</w:t>
      </w:r>
    </w:p>
    <w:p w:rsidR="00C6231D" w:rsidRPr="00EA16F1" w:rsidRDefault="00C6231D" w:rsidP="007C52F7">
      <w:pPr>
        <w:numPr>
          <w:ilvl w:val="0"/>
          <w:numId w:val="20"/>
        </w:numPr>
        <w:rPr>
          <w:sz w:val="22"/>
          <w:szCs w:val="22"/>
        </w:rPr>
      </w:pPr>
      <w:r w:rsidRPr="00EA16F1">
        <w:rPr>
          <w:sz w:val="22"/>
          <w:szCs w:val="22"/>
        </w:rPr>
        <w:t>Zaměstnanec je povinen neprodleně hlásit mzdové účetní jakékoli změny či zrušení své smlouvy o penzijním připojištění.</w:t>
      </w:r>
    </w:p>
    <w:p w:rsidR="00C6231D" w:rsidRPr="00EA16F1" w:rsidRDefault="00C6231D" w:rsidP="007C52F7">
      <w:pPr>
        <w:numPr>
          <w:ilvl w:val="0"/>
          <w:numId w:val="20"/>
        </w:numPr>
        <w:rPr>
          <w:sz w:val="22"/>
          <w:szCs w:val="22"/>
        </w:rPr>
      </w:pPr>
      <w:r w:rsidRPr="00EA16F1">
        <w:rPr>
          <w:sz w:val="22"/>
          <w:szCs w:val="22"/>
        </w:rPr>
        <w:t xml:space="preserve">Nárok na příspěvek má zaměstnanec i v době nemoci pokud trvá jeho pracovní poměr </w:t>
      </w:r>
      <w:r>
        <w:rPr>
          <w:sz w:val="22"/>
          <w:szCs w:val="22"/>
        </w:rPr>
        <w:br/>
      </w:r>
      <w:r w:rsidRPr="00EA16F1">
        <w:rPr>
          <w:sz w:val="22"/>
          <w:szCs w:val="22"/>
        </w:rPr>
        <w:t>se školou.</w:t>
      </w:r>
    </w:p>
    <w:p w:rsidR="00C6231D" w:rsidRDefault="00C6231D" w:rsidP="007C52F7">
      <w:pPr>
        <w:numPr>
          <w:ilvl w:val="0"/>
          <w:numId w:val="20"/>
        </w:numPr>
        <w:rPr>
          <w:sz w:val="22"/>
          <w:szCs w:val="22"/>
        </w:rPr>
      </w:pPr>
      <w:r w:rsidRPr="00EA16F1">
        <w:rPr>
          <w:sz w:val="22"/>
          <w:szCs w:val="22"/>
        </w:rPr>
        <w:t>Zdanění částky se řídí příslušnými platnými zákony upravující tuto problematiku.</w:t>
      </w:r>
    </w:p>
    <w:p w:rsidR="00C6231D" w:rsidRPr="00EA16F1" w:rsidRDefault="00C6231D" w:rsidP="007C52F7">
      <w:pPr>
        <w:ind w:left="360"/>
        <w:rPr>
          <w:sz w:val="22"/>
          <w:szCs w:val="22"/>
        </w:rPr>
      </w:pPr>
    </w:p>
    <w:p w:rsidR="00C6231D" w:rsidRDefault="00C6231D" w:rsidP="007C52F7">
      <w:pPr>
        <w:rPr>
          <w:b/>
          <w:bCs/>
        </w:rPr>
      </w:pPr>
    </w:p>
    <w:p w:rsidR="00C6231D" w:rsidRDefault="00C6231D" w:rsidP="007C52F7">
      <w:r w:rsidRPr="00EA16F1">
        <w:t>V Ledči nad Sázavou</w:t>
      </w:r>
      <w:r>
        <w:t xml:space="preserve"> dne  ……………………….</w:t>
      </w:r>
    </w:p>
    <w:p w:rsidR="00C6231D" w:rsidRDefault="00C6231D" w:rsidP="007C52F7"/>
    <w:p w:rsidR="00C6231D" w:rsidRDefault="00C6231D" w:rsidP="007C52F7"/>
    <w:p w:rsidR="00C6231D" w:rsidRDefault="00C6231D" w:rsidP="007C52F7">
      <w:r>
        <w:t>------------------------------------------   -------------------------------------   ------------------------------</w:t>
      </w:r>
    </w:p>
    <w:p w:rsidR="00C6231D" w:rsidRDefault="00C6231D" w:rsidP="007C52F7">
      <w:r>
        <w:t xml:space="preserve">                     zaměstnanec                      za odborovou organizaci                   ředitelka školy </w:t>
      </w:r>
    </w:p>
    <w:sectPr w:rsidR="00C6231D" w:rsidSect="007C52F7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31D" w:rsidRDefault="00C6231D">
      <w:r>
        <w:separator/>
      </w:r>
    </w:p>
  </w:endnote>
  <w:endnote w:type="continuationSeparator" w:id="1">
    <w:p w:rsidR="00C6231D" w:rsidRDefault="00C62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Union">
    <w:altName w:val="Symbol"/>
    <w:panose1 w:val="00000000000000000000"/>
    <w:charset w:val="02"/>
    <w:family w:val="decorative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31D" w:rsidRDefault="00C6231D" w:rsidP="007C52F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C6231D" w:rsidRDefault="00C623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31D" w:rsidRDefault="00C6231D">
      <w:r>
        <w:separator/>
      </w:r>
    </w:p>
  </w:footnote>
  <w:footnote w:type="continuationSeparator" w:id="1">
    <w:p w:rsidR="00C6231D" w:rsidRDefault="00C623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31D" w:rsidRDefault="00C6231D" w:rsidP="007C52F7">
    <w:pPr>
      <w:pStyle w:val="Header"/>
      <w:jc w:val="center"/>
    </w:pPr>
    <w:r>
      <w:t>Gymnázium, Střední odborná škola a Vyšší odborná škola Ledeč nad Sázavou</w:t>
    </w:r>
  </w:p>
  <w:p w:rsidR="00C6231D" w:rsidRDefault="00C6231D" w:rsidP="007C52F7">
    <w:pPr>
      <w:pStyle w:val="Header"/>
      <w:jc w:val="center"/>
    </w:pPr>
    <w:r>
      <w:t>Husovo náměstí 1, 584 01 Ledeč nad Sázavou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976"/>
    <w:multiLevelType w:val="hybridMultilevel"/>
    <w:tmpl w:val="CE9A8286"/>
    <w:lvl w:ilvl="0" w:tplc="040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90373F7"/>
    <w:multiLevelType w:val="hybridMultilevel"/>
    <w:tmpl w:val="6A7E04EA"/>
    <w:lvl w:ilvl="0" w:tplc="B7665676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D07BB"/>
    <w:multiLevelType w:val="multilevel"/>
    <w:tmpl w:val="9BC8CBD8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decimal"/>
      <w:suff w:val="space"/>
      <w:lvlText w:val="%1.%2"/>
      <w:lvlJc w:val="left"/>
      <w:pPr>
        <w:ind w:left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7"/>
        </w:tabs>
        <w:ind w:left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"/>
        </w:tabs>
        <w:ind w:left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7"/>
        </w:tabs>
        <w:ind w:left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567"/>
      </w:pPr>
      <w:rPr>
        <w:rFonts w:hint="default"/>
      </w:rPr>
    </w:lvl>
  </w:abstractNum>
  <w:abstractNum w:abstractNumId="3">
    <w:nsid w:val="09A51D60"/>
    <w:multiLevelType w:val="hybridMultilevel"/>
    <w:tmpl w:val="21D42458"/>
    <w:lvl w:ilvl="0" w:tplc="0405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0A593A36"/>
    <w:multiLevelType w:val="hybridMultilevel"/>
    <w:tmpl w:val="E1287768"/>
    <w:lvl w:ilvl="0" w:tplc="040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FA55250"/>
    <w:multiLevelType w:val="multilevel"/>
    <w:tmpl w:val="3EA0DE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C55FC9"/>
    <w:multiLevelType w:val="hybridMultilevel"/>
    <w:tmpl w:val="DB446B2A"/>
    <w:lvl w:ilvl="0" w:tplc="E024649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179C715E"/>
    <w:multiLevelType w:val="hybridMultilevel"/>
    <w:tmpl w:val="D5ACB13E"/>
    <w:lvl w:ilvl="0" w:tplc="0405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180D6445"/>
    <w:multiLevelType w:val="hybridMultilevel"/>
    <w:tmpl w:val="01AA452C"/>
    <w:lvl w:ilvl="0" w:tplc="56160E2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1A6A7A49"/>
    <w:multiLevelType w:val="hybridMultilevel"/>
    <w:tmpl w:val="48DCB35A"/>
    <w:lvl w:ilvl="0" w:tplc="0405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0">
    <w:nsid w:val="2A263635"/>
    <w:multiLevelType w:val="hybridMultilevel"/>
    <w:tmpl w:val="C418801E"/>
    <w:lvl w:ilvl="0" w:tplc="5B787FEE">
      <w:start w:val="1"/>
      <w:numFmt w:val="ordinal"/>
      <w:lvlText w:val="%1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97788084">
      <w:start w:val="8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35291A9B"/>
    <w:multiLevelType w:val="multilevel"/>
    <w:tmpl w:val="716A9078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67"/>
        </w:tabs>
        <w:ind w:left="56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567"/>
        </w:tabs>
        <w:ind w:left="56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567"/>
        </w:tabs>
        <w:ind w:left="56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567"/>
        </w:tabs>
        <w:ind w:left="567"/>
      </w:pPr>
      <w:rPr>
        <w:rFonts w:hint="default"/>
      </w:rPr>
    </w:lvl>
  </w:abstractNum>
  <w:abstractNum w:abstractNumId="12">
    <w:nsid w:val="35D61629"/>
    <w:multiLevelType w:val="multilevel"/>
    <w:tmpl w:val="A9E40A64"/>
    <w:lvl w:ilvl="0">
      <w:start w:val="1"/>
      <w:numFmt w:val="bullet"/>
      <w:lvlText w:val=""/>
      <w:lvlJc w:val="left"/>
      <w:pPr>
        <w:tabs>
          <w:tab w:val="num" w:pos="916"/>
        </w:tabs>
        <w:ind w:left="916" w:hanging="556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594D99"/>
    <w:multiLevelType w:val="hybridMultilevel"/>
    <w:tmpl w:val="BF5832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2367F2"/>
    <w:multiLevelType w:val="hybridMultilevel"/>
    <w:tmpl w:val="84D0B43C"/>
    <w:lvl w:ilvl="0" w:tplc="B7665676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 w:val="0"/>
        <w:bCs w:val="0"/>
      </w:rPr>
    </w:lvl>
    <w:lvl w:ilvl="2" w:tplc="ED3CB7E6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2260E7"/>
    <w:multiLevelType w:val="hybridMultilevel"/>
    <w:tmpl w:val="768EA6AE"/>
    <w:lvl w:ilvl="0" w:tplc="0405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6">
    <w:nsid w:val="5B78545F"/>
    <w:multiLevelType w:val="multilevel"/>
    <w:tmpl w:val="5EA66E76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651908"/>
    <w:multiLevelType w:val="multilevel"/>
    <w:tmpl w:val="13EECF3A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8">
    <w:nsid w:val="6E2B3F5D"/>
    <w:multiLevelType w:val="hybridMultilevel"/>
    <w:tmpl w:val="60BEDDEE"/>
    <w:lvl w:ilvl="0" w:tplc="8D045618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FF673A"/>
    <w:multiLevelType w:val="hybridMultilevel"/>
    <w:tmpl w:val="EE003E46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BF233CB"/>
    <w:multiLevelType w:val="hybridMultilevel"/>
    <w:tmpl w:val="4DFAF7B8"/>
    <w:lvl w:ilvl="0" w:tplc="0405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1">
    <w:nsid w:val="7CB801DC"/>
    <w:multiLevelType w:val="hybridMultilevel"/>
    <w:tmpl w:val="0C2C3BDE"/>
    <w:lvl w:ilvl="0" w:tplc="5B787FEE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C36279"/>
    <w:multiLevelType w:val="multilevel"/>
    <w:tmpl w:val="13EECF3A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17"/>
  </w:num>
  <w:num w:numId="5">
    <w:abstractNumId w:val="4"/>
  </w:num>
  <w:num w:numId="6">
    <w:abstractNumId w:val="11"/>
  </w:num>
  <w:num w:numId="7">
    <w:abstractNumId w:val="11"/>
    <w:lvlOverride w:ilvl="0">
      <w:startOverride w:val="9"/>
    </w:lvlOverride>
    <w:lvlOverride w:ilvl="1">
      <w:startOverride w:val="6"/>
    </w:lvlOverride>
  </w:num>
  <w:num w:numId="8">
    <w:abstractNumId w:val="21"/>
  </w:num>
  <w:num w:numId="9">
    <w:abstractNumId w:val="18"/>
  </w:num>
  <w:num w:numId="10">
    <w:abstractNumId w:val="14"/>
  </w:num>
  <w:num w:numId="11">
    <w:abstractNumId w:val="1"/>
  </w:num>
  <w:num w:numId="12">
    <w:abstractNumId w:val="10"/>
  </w:num>
  <w:num w:numId="13">
    <w:abstractNumId w:val="19"/>
  </w:num>
  <w:num w:numId="14">
    <w:abstractNumId w:val="9"/>
  </w:num>
  <w:num w:numId="15">
    <w:abstractNumId w:val="7"/>
  </w:num>
  <w:num w:numId="16">
    <w:abstractNumId w:val="3"/>
  </w:num>
  <w:num w:numId="17">
    <w:abstractNumId w:val="15"/>
  </w:num>
  <w:num w:numId="18">
    <w:abstractNumId w:val="20"/>
  </w:num>
  <w:num w:numId="19">
    <w:abstractNumId w:val="2"/>
  </w:num>
  <w:num w:numId="20">
    <w:abstractNumId w:val="13"/>
  </w:num>
  <w:num w:numId="21">
    <w:abstractNumId w:val="8"/>
  </w:num>
  <w:num w:numId="22">
    <w:abstractNumId w:val="6"/>
  </w:num>
  <w:num w:numId="23">
    <w:abstractNumId w:val="22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2F7"/>
    <w:rsid w:val="00000E62"/>
    <w:rsid w:val="00023388"/>
    <w:rsid w:val="00042A38"/>
    <w:rsid w:val="000570CD"/>
    <w:rsid w:val="0006507E"/>
    <w:rsid w:val="00095B70"/>
    <w:rsid w:val="000C0B58"/>
    <w:rsid w:val="000C3966"/>
    <w:rsid w:val="00122EA4"/>
    <w:rsid w:val="0012467F"/>
    <w:rsid w:val="00130D23"/>
    <w:rsid w:val="00170F15"/>
    <w:rsid w:val="001739C1"/>
    <w:rsid w:val="00182968"/>
    <w:rsid w:val="001975A0"/>
    <w:rsid w:val="001B0D41"/>
    <w:rsid w:val="001B3F6F"/>
    <w:rsid w:val="001C1664"/>
    <w:rsid w:val="001E1A3B"/>
    <w:rsid w:val="001E2D9B"/>
    <w:rsid w:val="001E42A0"/>
    <w:rsid w:val="001F0F19"/>
    <w:rsid w:val="001F50CE"/>
    <w:rsid w:val="00251B91"/>
    <w:rsid w:val="00252749"/>
    <w:rsid w:val="0025348A"/>
    <w:rsid w:val="00263E22"/>
    <w:rsid w:val="002A567A"/>
    <w:rsid w:val="002B644E"/>
    <w:rsid w:val="002C5246"/>
    <w:rsid w:val="002D304B"/>
    <w:rsid w:val="002F2C65"/>
    <w:rsid w:val="002F4A3A"/>
    <w:rsid w:val="003356E3"/>
    <w:rsid w:val="00347829"/>
    <w:rsid w:val="003A2A52"/>
    <w:rsid w:val="003B10C9"/>
    <w:rsid w:val="003B778C"/>
    <w:rsid w:val="003C7FB9"/>
    <w:rsid w:val="003E1942"/>
    <w:rsid w:val="003E2FF5"/>
    <w:rsid w:val="003F4D28"/>
    <w:rsid w:val="00402C71"/>
    <w:rsid w:val="00407EF0"/>
    <w:rsid w:val="00410831"/>
    <w:rsid w:val="0041348B"/>
    <w:rsid w:val="00414BD3"/>
    <w:rsid w:val="00441532"/>
    <w:rsid w:val="00470510"/>
    <w:rsid w:val="004711CF"/>
    <w:rsid w:val="004A5CC0"/>
    <w:rsid w:val="004C518C"/>
    <w:rsid w:val="004C640B"/>
    <w:rsid w:val="004C7C5A"/>
    <w:rsid w:val="004E2744"/>
    <w:rsid w:val="004E56F0"/>
    <w:rsid w:val="00500B1D"/>
    <w:rsid w:val="00500E3C"/>
    <w:rsid w:val="00544666"/>
    <w:rsid w:val="00567688"/>
    <w:rsid w:val="00584DDA"/>
    <w:rsid w:val="0059456A"/>
    <w:rsid w:val="005A25AF"/>
    <w:rsid w:val="005A756E"/>
    <w:rsid w:val="005A7E79"/>
    <w:rsid w:val="005B4481"/>
    <w:rsid w:val="005B569F"/>
    <w:rsid w:val="005C0B63"/>
    <w:rsid w:val="005C4811"/>
    <w:rsid w:val="005F3124"/>
    <w:rsid w:val="005F3B10"/>
    <w:rsid w:val="00605344"/>
    <w:rsid w:val="006213F5"/>
    <w:rsid w:val="00631441"/>
    <w:rsid w:val="006350BE"/>
    <w:rsid w:val="00641A1D"/>
    <w:rsid w:val="006556A4"/>
    <w:rsid w:val="00661ED0"/>
    <w:rsid w:val="00664E4A"/>
    <w:rsid w:val="00673D39"/>
    <w:rsid w:val="006878DC"/>
    <w:rsid w:val="006A1A37"/>
    <w:rsid w:val="006B388F"/>
    <w:rsid w:val="006D6AC5"/>
    <w:rsid w:val="006F3EA9"/>
    <w:rsid w:val="00704B64"/>
    <w:rsid w:val="00717380"/>
    <w:rsid w:val="00721DF0"/>
    <w:rsid w:val="00726FB6"/>
    <w:rsid w:val="007325C2"/>
    <w:rsid w:val="00745F90"/>
    <w:rsid w:val="007532FA"/>
    <w:rsid w:val="00761A5F"/>
    <w:rsid w:val="007737F9"/>
    <w:rsid w:val="00782158"/>
    <w:rsid w:val="00794C78"/>
    <w:rsid w:val="007C52F7"/>
    <w:rsid w:val="007E4C9A"/>
    <w:rsid w:val="007E739E"/>
    <w:rsid w:val="00802689"/>
    <w:rsid w:val="0080452F"/>
    <w:rsid w:val="00824F69"/>
    <w:rsid w:val="0083075C"/>
    <w:rsid w:val="0085238D"/>
    <w:rsid w:val="00857707"/>
    <w:rsid w:val="00875533"/>
    <w:rsid w:val="00882074"/>
    <w:rsid w:val="008C6B01"/>
    <w:rsid w:val="008E156E"/>
    <w:rsid w:val="008E2C4A"/>
    <w:rsid w:val="008F0A3E"/>
    <w:rsid w:val="00902300"/>
    <w:rsid w:val="00913F14"/>
    <w:rsid w:val="0093609F"/>
    <w:rsid w:val="009731DB"/>
    <w:rsid w:val="00983F70"/>
    <w:rsid w:val="009904E0"/>
    <w:rsid w:val="009D6656"/>
    <w:rsid w:val="009E1A38"/>
    <w:rsid w:val="00A2252F"/>
    <w:rsid w:val="00A62082"/>
    <w:rsid w:val="00A64E0F"/>
    <w:rsid w:val="00A66F2A"/>
    <w:rsid w:val="00A7098E"/>
    <w:rsid w:val="00A74CDA"/>
    <w:rsid w:val="00A75C19"/>
    <w:rsid w:val="00A90C41"/>
    <w:rsid w:val="00A9392F"/>
    <w:rsid w:val="00AA3A4D"/>
    <w:rsid w:val="00AB3F1A"/>
    <w:rsid w:val="00AC2B18"/>
    <w:rsid w:val="00AF1DE8"/>
    <w:rsid w:val="00AF5287"/>
    <w:rsid w:val="00B00E47"/>
    <w:rsid w:val="00B101A5"/>
    <w:rsid w:val="00B15C0A"/>
    <w:rsid w:val="00B16AA2"/>
    <w:rsid w:val="00B446AC"/>
    <w:rsid w:val="00B47048"/>
    <w:rsid w:val="00B557A3"/>
    <w:rsid w:val="00B673FE"/>
    <w:rsid w:val="00B84A19"/>
    <w:rsid w:val="00B92C37"/>
    <w:rsid w:val="00BA30FA"/>
    <w:rsid w:val="00BB3C1D"/>
    <w:rsid w:val="00C548B8"/>
    <w:rsid w:val="00C6231D"/>
    <w:rsid w:val="00C65805"/>
    <w:rsid w:val="00CC33ED"/>
    <w:rsid w:val="00CD3377"/>
    <w:rsid w:val="00CD35FE"/>
    <w:rsid w:val="00CE6F9A"/>
    <w:rsid w:val="00CF0DFC"/>
    <w:rsid w:val="00CF2EED"/>
    <w:rsid w:val="00CF5260"/>
    <w:rsid w:val="00D0220D"/>
    <w:rsid w:val="00D25CDA"/>
    <w:rsid w:val="00D260D5"/>
    <w:rsid w:val="00D2692A"/>
    <w:rsid w:val="00D26FBB"/>
    <w:rsid w:val="00D40FAE"/>
    <w:rsid w:val="00D55C59"/>
    <w:rsid w:val="00D70CFC"/>
    <w:rsid w:val="00D856A8"/>
    <w:rsid w:val="00DA2F4D"/>
    <w:rsid w:val="00DB6F46"/>
    <w:rsid w:val="00DC5D17"/>
    <w:rsid w:val="00E12E1D"/>
    <w:rsid w:val="00E33E0B"/>
    <w:rsid w:val="00E37A65"/>
    <w:rsid w:val="00E560CB"/>
    <w:rsid w:val="00E87140"/>
    <w:rsid w:val="00EA16F1"/>
    <w:rsid w:val="00EB1C37"/>
    <w:rsid w:val="00EC53AC"/>
    <w:rsid w:val="00ED7BE0"/>
    <w:rsid w:val="00EE15D3"/>
    <w:rsid w:val="00EE2969"/>
    <w:rsid w:val="00EF3451"/>
    <w:rsid w:val="00F44F1B"/>
    <w:rsid w:val="00F4717E"/>
    <w:rsid w:val="00F52D43"/>
    <w:rsid w:val="00F54AA8"/>
    <w:rsid w:val="00F72E11"/>
    <w:rsid w:val="00F8549E"/>
    <w:rsid w:val="00FA3DD0"/>
    <w:rsid w:val="00FA4B84"/>
    <w:rsid w:val="00FD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C52F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52F7"/>
    <w:pPr>
      <w:keepNext/>
      <w:keepLines/>
      <w:numPr>
        <w:numId w:val="6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120" w:after="480" w:line="360" w:lineRule="auto"/>
      <w:jc w:val="center"/>
      <w:outlineLvl w:val="0"/>
    </w:pPr>
    <w:rPr>
      <w:rFonts w:ascii="Arial Narrow" w:hAnsi="Arial Narrow" w:cs="Arial Narrow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C52F7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C52F7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C52F7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C52F7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C52F7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C52F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C52F7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C52F7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208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620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6208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6208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6208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62082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62082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62082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62082"/>
    <w:rPr>
      <w:rFonts w:ascii="Cambria" w:hAnsi="Cambria" w:cs="Cambria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C52F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62082"/>
  </w:style>
  <w:style w:type="paragraph" w:customStyle="1" w:styleId="NormlnIMP">
    <w:name w:val="Normální_IMP"/>
    <w:basedOn w:val="Normal"/>
    <w:uiPriority w:val="99"/>
    <w:rsid w:val="007C52F7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C52F7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2082"/>
  </w:style>
  <w:style w:type="paragraph" w:customStyle="1" w:styleId="cislo">
    <w:name w:val="cislo"/>
    <w:basedOn w:val="Normal"/>
    <w:uiPriority w:val="99"/>
    <w:rsid w:val="007C52F7"/>
    <w:pPr>
      <w:spacing w:before="120" w:line="240" w:lineRule="atLeast"/>
      <w:ind w:left="227" w:hanging="227"/>
      <w:jc w:val="both"/>
    </w:pPr>
  </w:style>
  <w:style w:type="paragraph" w:styleId="CommentText">
    <w:name w:val="annotation text"/>
    <w:basedOn w:val="Normal"/>
    <w:link w:val="CommentTextChar"/>
    <w:uiPriority w:val="99"/>
    <w:semiHidden/>
    <w:rsid w:val="007C52F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620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C52F7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62082"/>
    <w:rPr>
      <w:b/>
      <w:bCs/>
    </w:rPr>
  </w:style>
  <w:style w:type="character" w:styleId="PageNumber">
    <w:name w:val="page number"/>
    <w:basedOn w:val="DefaultParagraphFont"/>
    <w:uiPriority w:val="99"/>
    <w:rsid w:val="007C52F7"/>
  </w:style>
  <w:style w:type="paragraph" w:styleId="Title">
    <w:name w:val="Title"/>
    <w:basedOn w:val="Normal"/>
    <w:link w:val="TitleChar"/>
    <w:uiPriority w:val="99"/>
    <w:qFormat/>
    <w:rsid w:val="007C52F7"/>
    <w:pPr>
      <w:jc w:val="center"/>
    </w:pPr>
    <w:rPr>
      <w:rFonts w:ascii="Arial" w:hAnsi="Arial" w:cs="Arial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A62082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7C52F7"/>
    <w:pPr>
      <w:tabs>
        <w:tab w:val="left" w:pos="6379"/>
        <w:tab w:val="left" w:pos="7513"/>
      </w:tabs>
      <w:spacing w:after="120"/>
    </w:pPr>
    <w:rPr>
      <w:rFonts w:ascii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62082"/>
    <w:rPr>
      <w:rFonts w:ascii="Cambria" w:hAnsi="Cambria" w:cs="Cambria"/>
      <w:sz w:val="24"/>
      <w:szCs w:val="24"/>
    </w:rPr>
  </w:style>
  <w:style w:type="table" w:styleId="TableGrid1">
    <w:name w:val="Table Grid 1"/>
    <w:basedOn w:val="TableNormal"/>
    <w:uiPriority w:val="99"/>
    <w:rsid w:val="007C52F7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7C52F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20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19</Pages>
  <Words>5103</Words>
  <Characters>30112</Characters>
  <Application>Microsoft Office Outlook</Application>
  <DocSecurity>0</DocSecurity>
  <Lines>0</Lines>
  <Paragraphs>0</Paragraphs>
  <ScaleCrop>false</ScaleCrop>
  <Company>Ledeč nad Sázavou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Kolektivní smlouva</dc:title>
  <dc:subject/>
  <dc:creator>Gymnázium, SOŠ a VOŠ Ledeč nad Sázavou</dc:creator>
  <cp:keywords/>
  <dc:description/>
  <cp:lastModifiedBy>Gymnázium, SOŠ a VOŠ Ledeč nad Sázavou</cp:lastModifiedBy>
  <cp:revision>3</cp:revision>
  <cp:lastPrinted>2014-01-20T10:33:00Z</cp:lastPrinted>
  <dcterms:created xsi:type="dcterms:W3CDTF">2014-01-21T08:23:00Z</dcterms:created>
  <dcterms:modified xsi:type="dcterms:W3CDTF">2014-01-22T06:43:00Z</dcterms:modified>
</cp:coreProperties>
</file>