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770F" w:rsidRDefault="00FB770F">
      <w:pPr>
        <w:spacing w:after="40"/>
        <w:rPr>
          <w:rFonts w:ascii="Arial" w:hAnsi="Arial" w:cs="Arial"/>
          <w:spacing w:val="12"/>
          <w:kern w:val="60"/>
          <w:sz w:val="18"/>
          <w:szCs w:val="18"/>
        </w:rPr>
      </w:pPr>
      <w:r>
        <w:rPr>
          <w:rFonts w:ascii="Arial" w:hAnsi="Arial" w:cs="Arial"/>
          <w:spacing w:val="12"/>
          <w:kern w:val="60"/>
          <w:sz w:val="18"/>
          <w:szCs w:val="18"/>
        </w:rPr>
        <w:t>KRAJSKÝ ÚŘAD KRAJE VYSOČINA</w:t>
      </w:r>
    </w:p>
    <w:p w:rsidR="00FB770F" w:rsidRDefault="00755AC6">
      <w:pPr>
        <w:spacing w:after="40"/>
        <w:rPr>
          <w:rFonts w:ascii="Arial" w:hAnsi="Arial" w:cs="Arial"/>
        </w:rPr>
      </w:pPr>
      <w:r>
        <w:rPr>
          <w:rFonts w:ascii="Arial" w:hAnsi="Arial" w:cs="Arial"/>
          <w:sz w:val="19"/>
        </w:rPr>
        <w:t xml:space="preserve">Odbor </w:t>
      </w:r>
      <w:r w:rsidR="00B41FED" w:rsidRPr="00B41FED">
        <w:rPr>
          <w:rFonts w:ascii="Arial" w:hAnsi="Arial" w:cs="Arial"/>
          <w:sz w:val="19"/>
        </w:rPr>
        <w:t>sekretariátu hejtmana</w:t>
      </w:r>
    </w:p>
    <w:p w:rsidR="00FB770F" w:rsidRDefault="00FB770F">
      <w:pPr>
        <w:spacing w:before="80" w:line="360" w:lineRule="auto"/>
        <w:rPr>
          <w:rFonts w:ascii="Arial" w:hAnsi="Arial" w:cs="Arial"/>
          <w:sz w:val="16"/>
        </w:rPr>
      </w:pPr>
      <w:r>
        <w:rPr>
          <w:rFonts w:ascii="Arial" w:hAnsi="Arial" w:cs="Arial"/>
          <w:sz w:val="16"/>
        </w:rPr>
        <w:t xml:space="preserve">Žižkova </w:t>
      </w:r>
      <w:r w:rsidR="00EE7BF1">
        <w:rPr>
          <w:rFonts w:ascii="Arial" w:hAnsi="Arial" w:cs="Arial"/>
          <w:sz w:val="16"/>
        </w:rPr>
        <w:t>1882/</w:t>
      </w:r>
      <w:r>
        <w:rPr>
          <w:rFonts w:ascii="Arial" w:hAnsi="Arial" w:cs="Arial"/>
          <w:sz w:val="16"/>
        </w:rPr>
        <w:t xml:space="preserve">57, </w:t>
      </w:r>
      <w:r w:rsidR="00EE7BF1">
        <w:rPr>
          <w:rFonts w:ascii="Arial" w:hAnsi="Arial" w:cs="Arial"/>
          <w:sz w:val="16"/>
        </w:rPr>
        <w:t>586 01</w:t>
      </w:r>
      <w:r>
        <w:rPr>
          <w:rFonts w:ascii="Arial" w:hAnsi="Arial" w:cs="Arial"/>
          <w:sz w:val="16"/>
        </w:rPr>
        <w:t xml:space="preserve">  Jihlava, Česká republika</w:t>
      </w:r>
    </w:p>
    <w:p w:rsidR="00C24386" w:rsidRDefault="00951D5B" w:rsidP="00C24386">
      <w:pPr>
        <w:pStyle w:val="Zpat"/>
        <w:rPr>
          <w:szCs w:val="16"/>
        </w:rPr>
      </w:pPr>
      <w:r>
        <w:rPr>
          <w:sz w:val="16"/>
          <w:szCs w:val="16"/>
        </w:rPr>
        <w:t>tel.: 564 602 128</w:t>
      </w:r>
      <w:r w:rsidR="00C24386">
        <w:rPr>
          <w:sz w:val="16"/>
          <w:szCs w:val="16"/>
        </w:rPr>
        <w:t>, e-mail: posta@kr-vysocina.cz</w:t>
      </w:r>
    </w:p>
    <w:p w:rsidR="00FB770F" w:rsidRDefault="00004618" w:rsidP="00951D5B">
      <w:pPr>
        <w:spacing w:after="480"/>
        <w:rPr>
          <w:rFonts w:ascii="Arial" w:hAnsi="Arial" w:cs="Arial"/>
          <w:sz w:val="16"/>
        </w:rPr>
      </w:pPr>
      <w:r>
        <w:rPr>
          <w:rFonts w:ascii="Arial" w:hAnsi="Arial" w:cs="Arial"/>
          <w:noProof/>
          <w:sz w:val="16"/>
        </w:rPr>
        <w:pict>
          <v:shapetype id="_x0000_t202" coordsize="21600,21600" o:spt="202" path="m,l,21600r21600,l21600,xe">
            <v:stroke joinstyle="miter"/>
            <v:path gradientshapeok="t" o:connecttype="rect"/>
          </v:shapetype>
          <v:shape id="_x0000_s1029" type="#_x0000_t202" style="position:absolute;margin-left:306.2pt;margin-top:127.6pt;width:198.45pt;height:90.7pt;z-index:1;mso-position-horizontal-relative:page;mso-position-vertical-relative:page" wrapcoords="-82 0 -82 21421 21600 21421 21600 0 -82 0" stroked="f">
            <v:textbox inset="0,0,0,0">
              <w:txbxContent>
                <w:p w:rsidR="0000421C" w:rsidRPr="00E95C6D" w:rsidRDefault="0000421C" w:rsidP="009539B9">
                  <w:pPr>
                    <w:pStyle w:val="KRUTEXTODSTAVCE"/>
                  </w:pPr>
                </w:p>
              </w:txbxContent>
            </v:textbox>
            <w10:wrap type="tight" anchorx="page" anchory="page"/>
            <w10:anchorlock/>
          </v:shape>
        </w:pict>
      </w:r>
    </w:p>
    <w:p w:rsidR="00FB770F" w:rsidRDefault="00FB770F">
      <w:pPr>
        <w:pStyle w:val="KRUTEXTODSTAVCE"/>
      </w:pPr>
      <w:bookmarkStart w:id="0" w:name="_GoBack"/>
      <w:bookmarkEnd w:id="0"/>
    </w:p>
    <w:p w:rsidR="009B1A20" w:rsidRDefault="009B1A20">
      <w:pPr>
        <w:pStyle w:val="KRUTEXTODSTAVCE"/>
      </w:pPr>
    </w:p>
    <w:p w:rsidR="009B1A20" w:rsidRDefault="009B1A20">
      <w:pPr>
        <w:pStyle w:val="KRUTEXTODSTAVCE"/>
      </w:pPr>
    </w:p>
    <w:p w:rsidR="009B1A20" w:rsidRDefault="009B1A20">
      <w:pPr>
        <w:pStyle w:val="KRUTEXTODSTAVCE"/>
      </w:pPr>
    </w:p>
    <w:p w:rsidR="00CC2CF8" w:rsidRPr="00CC2CF8" w:rsidRDefault="00CC2CF8" w:rsidP="00CC2CF8">
      <w:pPr>
        <w:pStyle w:val="KRUTEXTODSTAVCE"/>
        <w:rPr>
          <w:u w:val="single"/>
        </w:rPr>
      </w:pPr>
      <w:r w:rsidRPr="00CC2CF8">
        <w:rPr>
          <w:u w:val="single"/>
        </w:rPr>
        <w:t xml:space="preserve">Věc: Poskytnutí informace </w:t>
      </w:r>
    </w:p>
    <w:p w:rsidR="00CC2CF8" w:rsidRPr="00CC2CF8" w:rsidRDefault="00CC2CF8" w:rsidP="00CC2CF8">
      <w:pPr>
        <w:pStyle w:val="KRUTEXTODSTAVCE"/>
        <w:rPr>
          <w:u w:val="single"/>
        </w:rPr>
      </w:pPr>
    </w:p>
    <w:p w:rsidR="00653787" w:rsidRPr="00653787" w:rsidRDefault="00C047AA" w:rsidP="00556200">
      <w:pPr>
        <w:pStyle w:val="KRUTEXTODSTAVCE"/>
        <w:jc w:val="both"/>
        <w:rPr>
          <w:i/>
        </w:rPr>
      </w:pPr>
      <w:r>
        <w:t>Dne 10</w:t>
      </w:r>
      <w:r w:rsidR="00CC2CF8" w:rsidRPr="00CC2CF8">
        <w:t xml:space="preserve">. </w:t>
      </w:r>
      <w:r w:rsidR="00A85ABD">
        <w:t>10</w:t>
      </w:r>
      <w:r w:rsidR="00E70D83">
        <w:t xml:space="preserve">. 2021 </w:t>
      </w:r>
      <w:r w:rsidR="00B44414">
        <w:t>byla Kraji Vysočina doručena</w:t>
      </w:r>
      <w:r w:rsidR="00CC2CF8" w:rsidRPr="00CC2CF8">
        <w:t xml:space="preserve"> Vaše žádost o poskytnutí informace podle zákona č. 106/1999 Sb., o svobodném přístupu k informací</w:t>
      </w:r>
      <w:r w:rsidR="00EF5D93">
        <w:t>m</w:t>
      </w:r>
      <w:r w:rsidR="00E70D83">
        <w:t xml:space="preserve">, ve znění </w:t>
      </w:r>
      <w:r>
        <w:t>pozdějších předpisů, týkající se problematiky herbicidů v rámci Kraje Vysočina</w:t>
      </w:r>
    </w:p>
    <w:p w:rsidR="00CC2CF8" w:rsidRPr="00CC2CF8" w:rsidRDefault="00CC2CF8" w:rsidP="00B40797">
      <w:pPr>
        <w:pStyle w:val="KRUTEXTODSTAVCE"/>
        <w:jc w:val="both"/>
      </w:pPr>
    </w:p>
    <w:p w:rsidR="00CC2CF8" w:rsidRDefault="00A14F04" w:rsidP="00E61DE8">
      <w:pPr>
        <w:pStyle w:val="KRUTEXTODSTAVCE"/>
        <w:jc w:val="both"/>
      </w:pPr>
      <w:r>
        <w:t>P</w:t>
      </w:r>
      <w:r w:rsidR="00EF5D93">
        <w:t xml:space="preserve">oskytujeme </w:t>
      </w:r>
      <w:r>
        <w:t>Vám požadované informace</w:t>
      </w:r>
      <w:r w:rsidR="00526522">
        <w:t>:</w:t>
      </w:r>
    </w:p>
    <w:p w:rsidR="00ED0D2E" w:rsidRDefault="00ED0D2E" w:rsidP="00ED0D2E">
      <w:pPr>
        <w:pStyle w:val="KRUTEXTODSTAVCE"/>
        <w:jc w:val="both"/>
      </w:pPr>
    </w:p>
    <w:p w:rsidR="00ED0D2E" w:rsidRDefault="00ED0D2E" w:rsidP="00ED0D2E">
      <w:pPr>
        <w:pStyle w:val="KRUTEXTODSTAVCE"/>
        <w:jc w:val="both"/>
      </w:pPr>
      <w:r>
        <w:t>Používání herbicidů v Kraji Vysočina – vyjádření za Krajský úřad Kraje Vysočina, odbor životního prostředí a zemědělství (dále jen „krajský úřad, OŽPZ“):</w:t>
      </w:r>
    </w:p>
    <w:p w:rsidR="00ED0D2E" w:rsidRDefault="00ED0D2E" w:rsidP="00ED0D2E">
      <w:pPr>
        <w:pStyle w:val="KRUTEXTODSTAVCE"/>
        <w:jc w:val="both"/>
      </w:pPr>
      <w:r>
        <w:t>Z hlediska zákona č. 254/2004 Sb., o vodách a o změně některých zákonů (vodní zákon), ve znění pozdějších předpisů (dále jen „vodní zákon“) jsou herbicidy závadné látky ve smyslu ustanovení § 39 tohoto zákona. Krajský úřad, OŽPZ jako příslušný vodoprávní úřad povoluje výjimku z ustanovení § 39 odst. 1 vodního zákona pro použití závadných látek podle § 39 odst. 7 vodního zákona.</w:t>
      </w:r>
    </w:p>
    <w:p w:rsidR="00ED0D2E" w:rsidRDefault="00ED0D2E" w:rsidP="00ED0D2E">
      <w:pPr>
        <w:pStyle w:val="KRUTEXTODSTAVCE"/>
        <w:jc w:val="both"/>
      </w:pPr>
      <w:r>
        <w:t xml:space="preserve">Konkrétně pro použití herbicidů se jedná o výjimku podle § 39 odst. 7 písm. e) vodního zákona, tj. k odstranění nežádoucí flóry nebo fauny ve vodním toku nebo podle § 39 odst. 7 písm. a) vodního zákona pro použití závadné látky k úpravě a udržování vodního toku. Výjimka  se povoluje za účelem likvidace náletů např. na opěrných zdech u vodních toků, kde není možné rostliny likvidovat mechanicky nebo pro odstranění invazních druhů rostlin (např. bolševník, křídlatka okrouhlolistá) na březích vodních toků (obvykle se jedná o </w:t>
      </w:r>
      <w:proofErr w:type="spellStart"/>
      <w:r>
        <w:t>Roundap</w:t>
      </w:r>
      <w:proofErr w:type="spellEnd"/>
      <w:r>
        <w:t xml:space="preserve"> </w:t>
      </w:r>
      <w:proofErr w:type="spellStart"/>
      <w:r>
        <w:t>Bioaktiv</w:t>
      </w:r>
      <w:proofErr w:type="spellEnd"/>
      <w:r>
        <w:t>). Tuto výjimku povoluje krajský úřad, OŽPZ na základě provedeného správního řízení na lokalitách na území Kraje Vysočina, prakticky se jedná pouze o krátké úseky vodních toků. V minulých letech byla tato výjimka udělována na základě žádostí pouze pro státní podnik Povodí Moravy (správce vodních toků a správce povodí), jiné státní podniky v Kraji Vysočina takovou žádost nepodaly. Jedná se o jednotky vydaných povolení ročně, obvykle s časovým omezením.</w:t>
      </w:r>
    </w:p>
    <w:p w:rsidR="00ED0D2E" w:rsidRDefault="00ED0D2E" w:rsidP="00ED0D2E">
      <w:pPr>
        <w:pStyle w:val="KRUTEXTODSTAVCE"/>
        <w:jc w:val="both"/>
      </w:pPr>
      <w:r>
        <w:t>Ve Věstníku Ministerstva životního prostředí ročník XXV červenec - srpen 2015 bylo zveřejněno Sdělení odboru ochrany vod k uplatnění postupu podle § 39 odst. 7 vodního zákona (www.mzp.cz), kde je postup při vydávání (povolování) těchto výjimek upřesněn.</w:t>
      </w:r>
    </w:p>
    <w:p w:rsidR="00ED0D2E" w:rsidRDefault="00ED0D2E" w:rsidP="00ED0D2E">
      <w:pPr>
        <w:pStyle w:val="KRUTEXTODSTAVCE"/>
        <w:jc w:val="both"/>
      </w:pPr>
      <w:r>
        <w:t xml:space="preserve">Další regulaci používání herbicidů lze najít ve schválených plánech dílčích povodí, kde jsou mj. opatření typu B s názvem: Omezení negativních vlivů pesticidů na povrchové a podzemní vody. Tyto plány jsou zveřejněny na stránkách jednotlivých státních podniků povodí, např. pro Povodí Vltavy, státní podnik – www.pvl.cz – odkaz plánování v oblasti vod, totéž pro Povodí Moravy, </w:t>
      </w:r>
      <w:proofErr w:type="spellStart"/>
      <w:proofErr w:type="gramStart"/>
      <w:r>
        <w:t>s.p</w:t>
      </w:r>
      <w:proofErr w:type="spellEnd"/>
      <w:r>
        <w:t>.</w:t>
      </w:r>
      <w:proofErr w:type="gramEnd"/>
      <w:r>
        <w:t xml:space="preserve"> (www.pmo.cz) nebo Povodí Labe, </w:t>
      </w:r>
      <w:proofErr w:type="spellStart"/>
      <w:r>
        <w:t>s.p</w:t>
      </w:r>
      <w:proofErr w:type="spellEnd"/>
      <w:r>
        <w:t xml:space="preserve">. (www.pla.cz). Na stránkách Povodí Vltavy, státní </w:t>
      </w:r>
      <w:r>
        <w:lastRenderedPageBreak/>
        <w:t>podnik je pro vodárenskou nádrž Švihov speciální část Stav útvarů povrchových vod v povodí Želivky a program opatření v povodí VN Švihov.</w:t>
      </w:r>
    </w:p>
    <w:p w:rsidR="00ED0D2E" w:rsidRDefault="00ED0D2E" w:rsidP="00ED0D2E">
      <w:pPr>
        <w:pStyle w:val="KRUTEXTODSTAVCE"/>
        <w:jc w:val="both"/>
      </w:pPr>
      <w:r>
        <w:t>Užívání herbicidů je dále regulováno v 5 nařízeních o zřízení přírodních památek (maloplošných zvláště chráněných území podle zákona č. 114/1992 Sb., o ochraně přírody a krajiny, ve znění pozdějších předpisů), především k ochraně vodního prostředí. Nařízení, která vydává krajský úřad, OŽPZ v přenesené působnosti, jsou zveřejněna na webových stránkách kraje ve složce právní předpisy kraje a rozhodnutí hejtmana (www.kr-vysocina.cz).</w:t>
      </w:r>
    </w:p>
    <w:p w:rsidR="00526522" w:rsidRDefault="00ED0D2E" w:rsidP="00ED0D2E">
      <w:pPr>
        <w:pStyle w:val="KRUTEXTODSTAVCE"/>
        <w:jc w:val="both"/>
      </w:pPr>
      <w:r>
        <w:t>Studie, strategie či statistiky apod. týkající se herbicidů Kraj Vysočina ani krajský úřad, OŽPZ nemá k dispozici.</w:t>
      </w:r>
    </w:p>
    <w:p w:rsidR="00ED0D2E" w:rsidRDefault="00ED0D2E" w:rsidP="00ED0D2E">
      <w:pPr>
        <w:pStyle w:val="KRUTEXTODSTAVCE"/>
        <w:jc w:val="both"/>
      </w:pPr>
    </w:p>
    <w:p w:rsidR="00ED0D2E" w:rsidRDefault="00ED0D2E" w:rsidP="00ED0D2E">
      <w:pPr>
        <w:pStyle w:val="KRUTEXTODSTAVCE"/>
        <w:jc w:val="both"/>
      </w:pPr>
      <w:r w:rsidRPr="00ED0D2E">
        <w:t xml:space="preserve">Používání herbicidů v Kraji Vysočina – vyjádření za Krajský úřad Kraje Vysočina, odbor </w:t>
      </w:r>
      <w:r>
        <w:t xml:space="preserve">dopravy a silničního hospodářství: </w:t>
      </w:r>
    </w:p>
    <w:p w:rsidR="00ED0D2E" w:rsidRDefault="00ED0D2E" w:rsidP="00ED0D2E">
      <w:pPr>
        <w:pStyle w:val="KRUTEXTODSTAVCE"/>
        <w:jc w:val="both"/>
      </w:pPr>
      <w:r>
        <w:t xml:space="preserve">Na úseku dopravy </w:t>
      </w:r>
      <w:r w:rsidRPr="00ED0D2E">
        <w:t>se jedná jen o lokální používání při údržbě silnic II a III tříd ze strany Krajské správy a údržby silnic, p. o. (</w:t>
      </w:r>
      <w:r>
        <w:t>dále jen „</w:t>
      </w:r>
      <w:r w:rsidRPr="00ED0D2E">
        <w:t>KSUSV</w:t>
      </w:r>
      <w:r>
        <w:t>“</w:t>
      </w:r>
      <w:r w:rsidRPr="00ED0D2E">
        <w:t>). KSUSV používá metodický pokyn pro používání herbicidů při možné likvidaci nežádoucích rostlin, viz příloha.</w:t>
      </w:r>
    </w:p>
    <w:p w:rsidR="00526522" w:rsidRDefault="00526522" w:rsidP="00E61DE8">
      <w:pPr>
        <w:pStyle w:val="KRUTEXTODSTAVCE"/>
        <w:jc w:val="both"/>
      </w:pPr>
    </w:p>
    <w:p w:rsidR="00556200" w:rsidRDefault="00556200" w:rsidP="00CC2CF8">
      <w:pPr>
        <w:pStyle w:val="KRUTEXTODSTAVCE"/>
        <w:rPr>
          <w:i/>
        </w:rPr>
      </w:pPr>
    </w:p>
    <w:p w:rsidR="009B1A20" w:rsidRDefault="00A650BF" w:rsidP="009B1A20">
      <w:pPr>
        <w:pStyle w:val="KRUTEXTODSTAVCE"/>
        <w:spacing w:line="240" w:lineRule="auto"/>
      </w:pPr>
      <w:r>
        <w:t>S pozdravem</w:t>
      </w:r>
    </w:p>
    <w:p w:rsidR="009B1A20" w:rsidRDefault="009B1A20" w:rsidP="009B1A20">
      <w:pPr>
        <w:pStyle w:val="KRUTEXTODSTAVCE"/>
      </w:pPr>
    </w:p>
    <w:p w:rsidR="002319C8" w:rsidRDefault="002319C8" w:rsidP="009B1A20">
      <w:pPr>
        <w:pStyle w:val="KRUTEXTODSTAVCE"/>
      </w:pPr>
    </w:p>
    <w:p w:rsidR="002319C8" w:rsidRDefault="002319C8" w:rsidP="009B1A20">
      <w:pPr>
        <w:pStyle w:val="KRUTEXTODSTAVCE"/>
      </w:pPr>
    </w:p>
    <w:p w:rsidR="00DB7942" w:rsidRDefault="00DB7942" w:rsidP="009B1A20">
      <w:pPr>
        <w:pStyle w:val="KRUTEXTODSTAVCE"/>
      </w:pPr>
      <w:r>
        <w:t>Ing. Ivana Šteklová</w:t>
      </w:r>
    </w:p>
    <w:p w:rsidR="009B1A20" w:rsidRDefault="00DB7942" w:rsidP="009B1A20">
      <w:pPr>
        <w:pStyle w:val="KRUTEXTODSTAVCE"/>
      </w:pPr>
      <w:r>
        <w:t xml:space="preserve">vedoucí </w:t>
      </w:r>
      <w:r w:rsidR="00783281">
        <w:t>odboru</w:t>
      </w:r>
      <w:r w:rsidR="000A52C0">
        <w:t xml:space="preserve"> </w:t>
      </w:r>
      <w:r w:rsidR="00B41FED" w:rsidRPr="00B41FED">
        <w:t>sekretariátu hejtmana</w:t>
      </w:r>
    </w:p>
    <w:p w:rsidR="009B1A20" w:rsidRDefault="009B1A20">
      <w:pPr>
        <w:pStyle w:val="KRUTEXTODSTAVCE"/>
      </w:pPr>
    </w:p>
    <w:sectPr w:rsidR="009B1A20">
      <w:headerReference w:type="default" r:id="rId7"/>
      <w:footerReference w:type="default" r:id="rId8"/>
      <w:headerReference w:type="first" r:id="rId9"/>
      <w:footerReference w:type="first" r:id="rId10"/>
      <w:pgSz w:w="11906" w:h="16838" w:code="9"/>
      <w:pgMar w:top="1701" w:right="1247" w:bottom="1701" w:left="1247" w:header="703"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4618" w:rsidRDefault="00004618">
      <w:r>
        <w:separator/>
      </w:r>
    </w:p>
  </w:endnote>
  <w:endnote w:type="continuationSeparator" w:id="0">
    <w:p w:rsidR="00004618" w:rsidRDefault="000046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1D5B" w:rsidRDefault="00951D5B" w:rsidP="00951D5B">
    <w:pPr>
      <w:pStyle w:val="Normlnweb"/>
      <w:spacing w:before="0" w:beforeAutospacing="0" w:after="120" w:afterAutospacing="0"/>
      <w:jc w:val="right"/>
      <w:rPr>
        <w:rFonts w:ascii="Arial" w:hAnsi="Arial" w:cs="Arial"/>
        <w:sz w:val="20"/>
        <w:szCs w:val="20"/>
      </w:rPr>
    </w:pPr>
    <w:r>
      <w:rPr>
        <w:rFonts w:ascii="Arial" w:hAnsi="Arial" w:cs="Arial"/>
        <w:sz w:val="20"/>
        <w:szCs w:val="20"/>
      </w:rPr>
      <w:t>Čís. jednací:</w:t>
    </w:r>
    <w:r w:rsidR="00C06DAF" w:rsidRPr="00C06DAF">
      <w:t xml:space="preserve"> </w:t>
    </w:r>
    <w:r w:rsidR="001B4EA1">
      <w:rPr>
        <w:rFonts w:ascii="Arial" w:hAnsi="Arial" w:cs="Arial"/>
        <w:sz w:val="18"/>
        <w:szCs w:val="18"/>
      </w:rPr>
      <w:t>KUJI 87267</w:t>
    </w:r>
    <w:r w:rsidR="00C06DAF" w:rsidRPr="00C06DAF">
      <w:rPr>
        <w:rFonts w:ascii="Arial" w:hAnsi="Arial" w:cs="Arial"/>
        <w:sz w:val="18"/>
        <w:szCs w:val="18"/>
      </w:rPr>
      <w:t>/202</w:t>
    </w:r>
    <w:r w:rsidR="001B4EA1">
      <w:rPr>
        <w:rFonts w:ascii="Arial" w:hAnsi="Arial" w:cs="Arial"/>
        <w:sz w:val="18"/>
        <w:szCs w:val="18"/>
      </w:rPr>
      <w:t>1</w:t>
    </w:r>
  </w:p>
  <w:p w:rsidR="00951D5B" w:rsidRDefault="00951D5B" w:rsidP="00951D5B">
    <w:pPr>
      <w:pStyle w:val="Normlnweb"/>
      <w:spacing w:before="0" w:beforeAutospacing="0" w:after="0" w:afterAutospacing="0"/>
      <w:jc w:val="right"/>
      <w:rPr>
        <w:rFonts w:ascii="Arial" w:hAnsi="Arial" w:cs="Arial"/>
        <w:sz w:val="20"/>
        <w:szCs w:val="20"/>
      </w:rPr>
    </w:pPr>
    <w:r>
      <w:rPr>
        <w:rFonts w:ascii="Arial" w:hAnsi="Arial" w:cs="Arial"/>
        <w:sz w:val="20"/>
        <w:szCs w:val="20"/>
      </w:rPr>
      <w:t>Strana: 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1D5B" w:rsidRPr="00951D5B" w:rsidRDefault="00951D5B" w:rsidP="00951D5B">
    <w:pPr>
      <w:pStyle w:val="Normlnweb"/>
      <w:spacing w:before="0" w:beforeAutospacing="0" w:after="0" w:afterAutospacing="0"/>
      <w:jc w:val="right"/>
      <w:rPr>
        <w:rFonts w:ascii="Arial" w:hAnsi="Arial" w:cs="Arial"/>
        <w:sz w:val="18"/>
        <w:szCs w:val="18"/>
      </w:rPr>
    </w:pPr>
    <w:r w:rsidRPr="00951D5B">
      <w:rPr>
        <w:rFonts w:ascii="Arial" w:hAnsi="Arial" w:cs="Arial"/>
        <w:sz w:val="18"/>
        <w:szCs w:val="18"/>
      </w:rPr>
      <w:t xml:space="preserve">Žižkova </w:t>
    </w:r>
    <w:r w:rsidR="00E70D83">
      <w:rPr>
        <w:rFonts w:ascii="Arial" w:hAnsi="Arial" w:cs="Arial"/>
        <w:sz w:val="18"/>
        <w:szCs w:val="18"/>
      </w:rPr>
      <w:t>1882/57, 586 01</w:t>
    </w:r>
    <w:r w:rsidRPr="00951D5B">
      <w:rPr>
        <w:rFonts w:ascii="Arial" w:hAnsi="Arial" w:cs="Arial"/>
        <w:sz w:val="18"/>
        <w:szCs w:val="18"/>
      </w:rPr>
      <w:t xml:space="preserve"> Jihlava, IČO: 70890749 </w:t>
    </w:r>
  </w:p>
  <w:p w:rsidR="00951D5B" w:rsidRPr="00951D5B" w:rsidRDefault="00951D5B" w:rsidP="00951D5B">
    <w:pPr>
      <w:pStyle w:val="Normlnweb"/>
      <w:spacing w:before="0" w:beforeAutospacing="0" w:after="0" w:afterAutospacing="0"/>
      <w:jc w:val="right"/>
      <w:rPr>
        <w:rFonts w:ascii="Arial" w:hAnsi="Arial" w:cs="Arial"/>
        <w:sz w:val="18"/>
        <w:szCs w:val="18"/>
      </w:rPr>
    </w:pPr>
    <w:r w:rsidRPr="00951D5B">
      <w:rPr>
        <w:rFonts w:ascii="Arial" w:hAnsi="Arial" w:cs="Arial"/>
        <w:sz w:val="18"/>
        <w:szCs w:val="18"/>
      </w:rPr>
      <w:t>ID datové schránky:ksab3eu, e-mail: posta@kr-vysocina.cz</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4618" w:rsidRDefault="00004618">
      <w:r>
        <w:separator/>
      </w:r>
    </w:p>
  </w:footnote>
  <w:footnote w:type="continuationSeparator" w:id="0">
    <w:p w:rsidR="00004618" w:rsidRDefault="000046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70F" w:rsidRDefault="00004618">
    <w:pPr>
      <w:pStyle w:val="Zhlav"/>
      <w:jc w:val="cen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0;margin-top:31.2pt;width:133.5pt;height:49.5pt;z-index:-1;mso-position-horizontal:center;mso-position-horizontal-relative:page;mso-position-vertical-relative:page" wrapcoords="13348 3273 11649 4255 11771 6873 14076 8509 0 12436 -121 18655 121 18982 3276 18982 4369 20945 4490 20945 9344 20945 10315 20945 19780 19309 20751 18982 21236 17018 21115 13745 16989 8509 21115 5564 20993 4255 15533 3273 13348 3273">
          <v:imagedata r:id="rId1" o:title="newlogoczbw"/>
          <w10:wrap type="tight" anchorx="page" anchory="page"/>
          <w10:anchorlock/>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70F" w:rsidRDefault="00004618">
    <w:pPr>
      <w:pStyle w:val="Zhlav"/>
      <w:jc w:val="cen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31.2pt;width:133.25pt;height:49.6pt;z-index:-2;mso-position-horizontal:center;mso-position-horizontal-relative:page;mso-position-vertical-relative:page" wrapcoords="13440 3224 11640 4513 11760 6770 14160 8382 0 12573 -120 19021 4200 20955 4560 20955 9360 20955 10320 20955 21000 19021 21360 13863 20400 13540 13680 13540 17160 11284 17040 8382 21360 5803 21240 4513 15480 3224 13440 3224">
          <v:imagedata r:id="rId1" o:title="newlogoczbw"/>
          <w10:wrap type="tight"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5C7E83"/>
    <w:multiLevelType w:val="hybridMultilevel"/>
    <w:tmpl w:val="1988F200"/>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 w15:restartNumberingAfterBreak="0">
    <w:nsid w:val="1E537E60"/>
    <w:multiLevelType w:val="hybridMultilevel"/>
    <w:tmpl w:val="CE82DFCE"/>
    <w:lvl w:ilvl="0" w:tplc="F7643DD4">
      <w:start w:val="1"/>
      <w:numFmt w:val="bullet"/>
      <w:pStyle w:val="KRUODRAZKY"/>
      <w:lvlText w:val=""/>
      <w:lvlJc w:val="left"/>
      <w:pPr>
        <w:tabs>
          <w:tab w:val="num" w:pos="720"/>
        </w:tabs>
        <w:ind w:left="720" w:hanging="360"/>
      </w:pPr>
      <w:rPr>
        <w:rFonts w:ascii="Symbol" w:hAnsi="Symbol" w:hint="default"/>
        <w:color w:val="25A939"/>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74D31AD"/>
    <w:multiLevelType w:val="hybridMultilevel"/>
    <w:tmpl w:val="040C8976"/>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3" w15:restartNumberingAfterBreak="0">
    <w:nsid w:val="397B6BCC"/>
    <w:multiLevelType w:val="hybridMultilevel"/>
    <w:tmpl w:val="627A6A8A"/>
    <w:lvl w:ilvl="0" w:tplc="27B83BBE">
      <w:start w:val="2"/>
      <w:numFmt w:val="bullet"/>
      <w:lvlText w:val="-"/>
      <w:lvlJc w:val="left"/>
      <w:pPr>
        <w:ind w:left="1440" w:hanging="360"/>
      </w:pPr>
      <w:rPr>
        <w:rFonts w:ascii="Arial" w:eastAsia="Times New Roman" w:hAnsi="Arial" w:cs="Arial"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4" w15:restartNumberingAfterBreak="0">
    <w:nsid w:val="4C797720"/>
    <w:multiLevelType w:val="hybridMultilevel"/>
    <w:tmpl w:val="0C78CDEA"/>
    <w:lvl w:ilvl="0" w:tplc="F1F00A0E">
      <w:start w:val="1"/>
      <w:numFmt w:val="decimal"/>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5" w15:restartNumberingAfterBreak="0">
    <w:nsid w:val="644C7665"/>
    <w:multiLevelType w:val="hybridMultilevel"/>
    <w:tmpl w:val="9E747290"/>
    <w:lvl w:ilvl="0" w:tplc="04050001">
      <w:start w:val="1"/>
      <w:numFmt w:val="bullet"/>
      <w:lvlText w:val=""/>
      <w:lvlJc w:val="left"/>
      <w:pPr>
        <w:ind w:left="2160" w:hanging="360"/>
      </w:pPr>
      <w:rPr>
        <w:rFonts w:ascii="Symbol" w:hAnsi="Symbol" w:hint="default"/>
      </w:rPr>
    </w:lvl>
    <w:lvl w:ilvl="1" w:tplc="04050003" w:tentative="1">
      <w:start w:val="1"/>
      <w:numFmt w:val="bullet"/>
      <w:lvlText w:val="o"/>
      <w:lvlJc w:val="left"/>
      <w:pPr>
        <w:ind w:left="2880" w:hanging="360"/>
      </w:pPr>
      <w:rPr>
        <w:rFonts w:ascii="Courier New" w:hAnsi="Courier New" w:cs="Courier New" w:hint="default"/>
      </w:rPr>
    </w:lvl>
    <w:lvl w:ilvl="2" w:tplc="04050005" w:tentative="1">
      <w:start w:val="1"/>
      <w:numFmt w:val="bullet"/>
      <w:lvlText w:val=""/>
      <w:lvlJc w:val="left"/>
      <w:pPr>
        <w:ind w:left="3600" w:hanging="360"/>
      </w:pPr>
      <w:rPr>
        <w:rFonts w:ascii="Wingdings" w:hAnsi="Wingdings" w:hint="default"/>
      </w:rPr>
    </w:lvl>
    <w:lvl w:ilvl="3" w:tplc="04050001" w:tentative="1">
      <w:start w:val="1"/>
      <w:numFmt w:val="bullet"/>
      <w:lvlText w:val=""/>
      <w:lvlJc w:val="left"/>
      <w:pPr>
        <w:ind w:left="4320" w:hanging="360"/>
      </w:pPr>
      <w:rPr>
        <w:rFonts w:ascii="Symbol" w:hAnsi="Symbol" w:hint="default"/>
      </w:rPr>
    </w:lvl>
    <w:lvl w:ilvl="4" w:tplc="04050003" w:tentative="1">
      <w:start w:val="1"/>
      <w:numFmt w:val="bullet"/>
      <w:lvlText w:val="o"/>
      <w:lvlJc w:val="left"/>
      <w:pPr>
        <w:ind w:left="5040" w:hanging="360"/>
      </w:pPr>
      <w:rPr>
        <w:rFonts w:ascii="Courier New" w:hAnsi="Courier New" w:cs="Courier New" w:hint="default"/>
      </w:rPr>
    </w:lvl>
    <w:lvl w:ilvl="5" w:tplc="04050005" w:tentative="1">
      <w:start w:val="1"/>
      <w:numFmt w:val="bullet"/>
      <w:lvlText w:val=""/>
      <w:lvlJc w:val="left"/>
      <w:pPr>
        <w:ind w:left="5760" w:hanging="360"/>
      </w:pPr>
      <w:rPr>
        <w:rFonts w:ascii="Wingdings" w:hAnsi="Wingdings" w:hint="default"/>
      </w:rPr>
    </w:lvl>
    <w:lvl w:ilvl="6" w:tplc="04050001" w:tentative="1">
      <w:start w:val="1"/>
      <w:numFmt w:val="bullet"/>
      <w:lvlText w:val=""/>
      <w:lvlJc w:val="left"/>
      <w:pPr>
        <w:ind w:left="6480" w:hanging="360"/>
      </w:pPr>
      <w:rPr>
        <w:rFonts w:ascii="Symbol" w:hAnsi="Symbol" w:hint="default"/>
      </w:rPr>
    </w:lvl>
    <w:lvl w:ilvl="7" w:tplc="04050003" w:tentative="1">
      <w:start w:val="1"/>
      <w:numFmt w:val="bullet"/>
      <w:lvlText w:val="o"/>
      <w:lvlJc w:val="left"/>
      <w:pPr>
        <w:ind w:left="7200" w:hanging="360"/>
      </w:pPr>
      <w:rPr>
        <w:rFonts w:ascii="Courier New" w:hAnsi="Courier New" w:cs="Courier New" w:hint="default"/>
      </w:rPr>
    </w:lvl>
    <w:lvl w:ilvl="8" w:tplc="04050005" w:tentative="1">
      <w:start w:val="1"/>
      <w:numFmt w:val="bullet"/>
      <w:lvlText w:val=""/>
      <w:lvlJc w:val="left"/>
      <w:pPr>
        <w:ind w:left="7920" w:hanging="360"/>
      </w:pPr>
      <w:rPr>
        <w:rFonts w:ascii="Wingdings" w:hAnsi="Wingdings" w:hint="default"/>
      </w:rPr>
    </w:lvl>
  </w:abstractNum>
  <w:abstractNum w:abstractNumId="6" w15:restartNumberingAfterBreak="0">
    <w:nsid w:val="705E1F66"/>
    <w:multiLevelType w:val="hybridMultilevel"/>
    <w:tmpl w:val="054A5A68"/>
    <w:lvl w:ilvl="0" w:tplc="3C18B76A">
      <w:start w:val="2"/>
      <w:numFmt w:val="bullet"/>
      <w:lvlText w:val="-"/>
      <w:lvlJc w:val="left"/>
      <w:pPr>
        <w:ind w:left="1080" w:hanging="360"/>
      </w:pPr>
      <w:rPr>
        <w:rFonts w:ascii="Arial" w:eastAsia="Times New Roman"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7" w15:restartNumberingAfterBreak="0">
    <w:nsid w:val="70A40AE5"/>
    <w:multiLevelType w:val="hybridMultilevel"/>
    <w:tmpl w:val="517C9CAE"/>
    <w:lvl w:ilvl="0" w:tplc="27B83BBE">
      <w:start w:val="2"/>
      <w:numFmt w:val="bullet"/>
      <w:lvlText w:val="-"/>
      <w:lvlJc w:val="left"/>
      <w:pPr>
        <w:ind w:left="1080" w:hanging="360"/>
      </w:pPr>
      <w:rPr>
        <w:rFonts w:ascii="Arial" w:eastAsia="Times New Roman"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7DCA0443"/>
    <w:multiLevelType w:val="hybridMultilevel"/>
    <w:tmpl w:val="7856DC38"/>
    <w:lvl w:ilvl="0" w:tplc="04050001">
      <w:start w:val="1"/>
      <w:numFmt w:val="bullet"/>
      <w:lvlText w:val=""/>
      <w:lvlJc w:val="left"/>
      <w:pPr>
        <w:ind w:left="2160" w:hanging="360"/>
      </w:pPr>
      <w:rPr>
        <w:rFonts w:ascii="Symbol" w:hAnsi="Symbol" w:hint="default"/>
      </w:rPr>
    </w:lvl>
    <w:lvl w:ilvl="1" w:tplc="04050003" w:tentative="1">
      <w:start w:val="1"/>
      <w:numFmt w:val="bullet"/>
      <w:lvlText w:val="o"/>
      <w:lvlJc w:val="left"/>
      <w:pPr>
        <w:ind w:left="2880" w:hanging="360"/>
      </w:pPr>
      <w:rPr>
        <w:rFonts w:ascii="Courier New" w:hAnsi="Courier New" w:cs="Courier New" w:hint="default"/>
      </w:rPr>
    </w:lvl>
    <w:lvl w:ilvl="2" w:tplc="04050005" w:tentative="1">
      <w:start w:val="1"/>
      <w:numFmt w:val="bullet"/>
      <w:lvlText w:val=""/>
      <w:lvlJc w:val="left"/>
      <w:pPr>
        <w:ind w:left="3600" w:hanging="360"/>
      </w:pPr>
      <w:rPr>
        <w:rFonts w:ascii="Wingdings" w:hAnsi="Wingdings" w:hint="default"/>
      </w:rPr>
    </w:lvl>
    <w:lvl w:ilvl="3" w:tplc="04050001" w:tentative="1">
      <w:start w:val="1"/>
      <w:numFmt w:val="bullet"/>
      <w:lvlText w:val=""/>
      <w:lvlJc w:val="left"/>
      <w:pPr>
        <w:ind w:left="4320" w:hanging="360"/>
      </w:pPr>
      <w:rPr>
        <w:rFonts w:ascii="Symbol" w:hAnsi="Symbol" w:hint="default"/>
      </w:rPr>
    </w:lvl>
    <w:lvl w:ilvl="4" w:tplc="04050003" w:tentative="1">
      <w:start w:val="1"/>
      <w:numFmt w:val="bullet"/>
      <w:lvlText w:val="o"/>
      <w:lvlJc w:val="left"/>
      <w:pPr>
        <w:ind w:left="5040" w:hanging="360"/>
      </w:pPr>
      <w:rPr>
        <w:rFonts w:ascii="Courier New" w:hAnsi="Courier New" w:cs="Courier New" w:hint="default"/>
      </w:rPr>
    </w:lvl>
    <w:lvl w:ilvl="5" w:tplc="04050005" w:tentative="1">
      <w:start w:val="1"/>
      <w:numFmt w:val="bullet"/>
      <w:lvlText w:val=""/>
      <w:lvlJc w:val="left"/>
      <w:pPr>
        <w:ind w:left="5760" w:hanging="360"/>
      </w:pPr>
      <w:rPr>
        <w:rFonts w:ascii="Wingdings" w:hAnsi="Wingdings" w:hint="default"/>
      </w:rPr>
    </w:lvl>
    <w:lvl w:ilvl="6" w:tplc="04050001" w:tentative="1">
      <w:start w:val="1"/>
      <w:numFmt w:val="bullet"/>
      <w:lvlText w:val=""/>
      <w:lvlJc w:val="left"/>
      <w:pPr>
        <w:ind w:left="6480" w:hanging="360"/>
      </w:pPr>
      <w:rPr>
        <w:rFonts w:ascii="Symbol" w:hAnsi="Symbol" w:hint="default"/>
      </w:rPr>
    </w:lvl>
    <w:lvl w:ilvl="7" w:tplc="04050003" w:tentative="1">
      <w:start w:val="1"/>
      <w:numFmt w:val="bullet"/>
      <w:lvlText w:val="o"/>
      <w:lvlJc w:val="left"/>
      <w:pPr>
        <w:ind w:left="7200" w:hanging="360"/>
      </w:pPr>
      <w:rPr>
        <w:rFonts w:ascii="Courier New" w:hAnsi="Courier New" w:cs="Courier New" w:hint="default"/>
      </w:rPr>
    </w:lvl>
    <w:lvl w:ilvl="8" w:tplc="04050005" w:tentative="1">
      <w:start w:val="1"/>
      <w:numFmt w:val="bullet"/>
      <w:lvlText w:val=""/>
      <w:lvlJc w:val="left"/>
      <w:pPr>
        <w:ind w:left="7920" w:hanging="360"/>
      </w:pPr>
      <w:rPr>
        <w:rFonts w:ascii="Wingdings" w:hAnsi="Wingdings" w:hint="default"/>
      </w:rPr>
    </w:lvl>
  </w:abstractNum>
  <w:num w:numId="1">
    <w:abstractNumId w:val="1"/>
  </w:num>
  <w:num w:numId="2">
    <w:abstractNumId w:val="1"/>
  </w:num>
  <w:num w:numId="3">
    <w:abstractNumId w:val="1"/>
  </w:num>
  <w:num w:numId="4">
    <w:abstractNumId w:val="1"/>
  </w:num>
  <w:num w:numId="5">
    <w:abstractNumId w:val="1"/>
  </w:num>
  <w:num w:numId="6">
    <w:abstractNumId w:val="0"/>
  </w:num>
  <w:num w:numId="7">
    <w:abstractNumId w:val="6"/>
  </w:num>
  <w:num w:numId="8">
    <w:abstractNumId w:val="7"/>
  </w:num>
  <w:num w:numId="9">
    <w:abstractNumId w:val="3"/>
  </w:num>
  <w:num w:numId="10">
    <w:abstractNumId w:val="4"/>
  </w:num>
  <w:num w:numId="11">
    <w:abstractNumId w:val="5"/>
  </w:num>
  <w:num w:numId="12">
    <w:abstractNumId w:val="8"/>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425"/>
  <w:noPunctuationKerning/>
  <w:characterSpacingControl w:val="doNotCompress"/>
  <w:hdrShapeDefaults>
    <o:shapedefaults v:ext="edit" spidmax="2051" style="mso-position-horizontal-relative:page;mso-position-vertical-relative:page" fill="f" fillcolor="white" stroke="f">
      <v:fill color="white" on="f"/>
      <v:stroke on="f"/>
      <o:colormru v:ext="edit" colors="#25a939"/>
    </o:shapedefaults>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38FA"/>
    <w:rsid w:val="0000421C"/>
    <w:rsid w:val="00004618"/>
    <w:rsid w:val="00012062"/>
    <w:rsid w:val="00062230"/>
    <w:rsid w:val="00074F98"/>
    <w:rsid w:val="00081F5D"/>
    <w:rsid w:val="000A52C0"/>
    <w:rsid w:val="000B1C55"/>
    <w:rsid w:val="000B3C92"/>
    <w:rsid w:val="000C6866"/>
    <w:rsid w:val="000E0134"/>
    <w:rsid w:val="00120D89"/>
    <w:rsid w:val="00145C7B"/>
    <w:rsid w:val="00170C72"/>
    <w:rsid w:val="00176CB6"/>
    <w:rsid w:val="001B4EA1"/>
    <w:rsid w:val="001C7304"/>
    <w:rsid w:val="00204902"/>
    <w:rsid w:val="00222AD6"/>
    <w:rsid w:val="00230E5B"/>
    <w:rsid w:val="002319C8"/>
    <w:rsid w:val="00241D72"/>
    <w:rsid w:val="002C7435"/>
    <w:rsid w:val="00313848"/>
    <w:rsid w:val="003249D2"/>
    <w:rsid w:val="00373A9F"/>
    <w:rsid w:val="00380F0A"/>
    <w:rsid w:val="00397229"/>
    <w:rsid w:val="003A73AF"/>
    <w:rsid w:val="003B3ED8"/>
    <w:rsid w:val="00456D7D"/>
    <w:rsid w:val="00456DF7"/>
    <w:rsid w:val="004F4FAB"/>
    <w:rsid w:val="004F5594"/>
    <w:rsid w:val="004F7CA1"/>
    <w:rsid w:val="00510D9D"/>
    <w:rsid w:val="0052126F"/>
    <w:rsid w:val="00523555"/>
    <w:rsid w:val="00526522"/>
    <w:rsid w:val="0054700E"/>
    <w:rsid w:val="00552B4A"/>
    <w:rsid w:val="00556200"/>
    <w:rsid w:val="00565965"/>
    <w:rsid w:val="00636766"/>
    <w:rsid w:val="00653787"/>
    <w:rsid w:val="00682392"/>
    <w:rsid w:val="00691370"/>
    <w:rsid w:val="006C6754"/>
    <w:rsid w:val="006F003E"/>
    <w:rsid w:val="00711438"/>
    <w:rsid w:val="00732F3D"/>
    <w:rsid w:val="007431D4"/>
    <w:rsid w:val="00755AC6"/>
    <w:rsid w:val="0078214E"/>
    <w:rsid w:val="00783281"/>
    <w:rsid w:val="007A3AFE"/>
    <w:rsid w:val="007C38FA"/>
    <w:rsid w:val="007F15AB"/>
    <w:rsid w:val="00872194"/>
    <w:rsid w:val="00876262"/>
    <w:rsid w:val="008961D8"/>
    <w:rsid w:val="008B66C2"/>
    <w:rsid w:val="0090532F"/>
    <w:rsid w:val="00930E95"/>
    <w:rsid w:val="00932345"/>
    <w:rsid w:val="00942F7C"/>
    <w:rsid w:val="00951D5B"/>
    <w:rsid w:val="009539B9"/>
    <w:rsid w:val="009676F3"/>
    <w:rsid w:val="00985B1A"/>
    <w:rsid w:val="009B1A20"/>
    <w:rsid w:val="009D615C"/>
    <w:rsid w:val="009E1922"/>
    <w:rsid w:val="00A14F04"/>
    <w:rsid w:val="00A25D3D"/>
    <w:rsid w:val="00A45385"/>
    <w:rsid w:val="00A4710A"/>
    <w:rsid w:val="00A650BF"/>
    <w:rsid w:val="00A77AE0"/>
    <w:rsid w:val="00A83DBD"/>
    <w:rsid w:val="00A85ABD"/>
    <w:rsid w:val="00AE568A"/>
    <w:rsid w:val="00B40797"/>
    <w:rsid w:val="00B41FED"/>
    <w:rsid w:val="00B44414"/>
    <w:rsid w:val="00BC6548"/>
    <w:rsid w:val="00C047AA"/>
    <w:rsid w:val="00C06DAF"/>
    <w:rsid w:val="00C24386"/>
    <w:rsid w:val="00C70B78"/>
    <w:rsid w:val="00C80F0B"/>
    <w:rsid w:val="00C90338"/>
    <w:rsid w:val="00CA41CE"/>
    <w:rsid w:val="00CC2CF8"/>
    <w:rsid w:val="00CD78D6"/>
    <w:rsid w:val="00CF3F8E"/>
    <w:rsid w:val="00CF4AAB"/>
    <w:rsid w:val="00D106EF"/>
    <w:rsid w:val="00D65164"/>
    <w:rsid w:val="00D759C0"/>
    <w:rsid w:val="00DB564C"/>
    <w:rsid w:val="00DB7942"/>
    <w:rsid w:val="00DC69AB"/>
    <w:rsid w:val="00DF0659"/>
    <w:rsid w:val="00E20420"/>
    <w:rsid w:val="00E267DF"/>
    <w:rsid w:val="00E61DE8"/>
    <w:rsid w:val="00E70D83"/>
    <w:rsid w:val="00E95C6D"/>
    <w:rsid w:val="00EB09EE"/>
    <w:rsid w:val="00ED0D2E"/>
    <w:rsid w:val="00ED22AA"/>
    <w:rsid w:val="00ED370B"/>
    <w:rsid w:val="00ED63F5"/>
    <w:rsid w:val="00ED68E1"/>
    <w:rsid w:val="00EE1D5E"/>
    <w:rsid w:val="00EE7BF1"/>
    <w:rsid w:val="00EF5D93"/>
    <w:rsid w:val="00F2787B"/>
    <w:rsid w:val="00F5509D"/>
    <w:rsid w:val="00F70105"/>
    <w:rsid w:val="00FB770F"/>
    <w:rsid w:val="00FD6D1A"/>
    <w:rsid w:val="00FE475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style="mso-position-horizontal-relative:page;mso-position-vertical-relative:page" fill="f" fillcolor="white" stroke="f">
      <v:fill color="white" on="f"/>
      <v:stroke on="f"/>
      <o:colormru v:ext="edit" colors="#25a939"/>
    </o:shapedefaults>
    <o:shapelayout v:ext="edit">
      <o:idmap v:ext="edit" data="1"/>
    </o:shapelayout>
  </w:shapeDefaults>
  <w:decimalSymbol w:val=","/>
  <w:listSeparator w:val=";"/>
  <w14:docId w14:val="4D03F988"/>
  <w15:chartTrackingRefBased/>
  <w15:docId w15:val="{7A674DB1-7501-4C71-9731-039E967BF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Pr>
      <w:sz w:val="24"/>
      <w:szCs w:val="24"/>
    </w:rPr>
  </w:style>
  <w:style w:type="paragraph" w:styleId="Nadpis1">
    <w:name w:val="heading 1"/>
    <w:basedOn w:val="Normln"/>
    <w:next w:val="Normln"/>
    <w:qFormat/>
    <w:pPr>
      <w:keepNext/>
      <w:spacing w:before="240" w:after="60"/>
      <w:outlineLvl w:val="0"/>
    </w:pPr>
    <w:rPr>
      <w:rFonts w:ascii="Arial" w:hAnsi="Arial" w:cs="Arial"/>
      <w:b/>
      <w:bCs/>
      <w:kern w:val="32"/>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pPr>
      <w:tabs>
        <w:tab w:val="center" w:pos="4536"/>
        <w:tab w:val="right" w:pos="9072"/>
      </w:tabs>
    </w:pPr>
  </w:style>
  <w:style w:type="paragraph" w:styleId="Zpat">
    <w:name w:val="footer"/>
    <w:basedOn w:val="Normln"/>
    <w:link w:val="ZpatChar"/>
    <w:autoRedefine/>
    <w:pPr>
      <w:tabs>
        <w:tab w:val="center" w:pos="4536"/>
        <w:tab w:val="right" w:pos="9072"/>
      </w:tabs>
    </w:pPr>
    <w:rPr>
      <w:rFonts w:ascii="Arial" w:hAnsi="Arial" w:cs="Arial"/>
      <w:sz w:val="20"/>
    </w:rPr>
  </w:style>
  <w:style w:type="character" w:styleId="Hypertextovodkaz">
    <w:name w:val="Hyperlink"/>
    <w:rPr>
      <w:color w:val="0000FF"/>
      <w:u w:val="single"/>
    </w:rPr>
  </w:style>
  <w:style w:type="character" w:styleId="Sledovanodkaz">
    <w:name w:val="FollowedHyperlink"/>
    <w:rPr>
      <w:color w:val="800080"/>
      <w:u w:val="single"/>
    </w:rPr>
  </w:style>
  <w:style w:type="paragraph" w:customStyle="1" w:styleId="Odstavec1">
    <w:name w:val="Odstavec1"/>
    <w:basedOn w:val="Normln"/>
    <w:pPr>
      <w:spacing w:before="80"/>
      <w:jc w:val="both"/>
    </w:pPr>
    <w:rPr>
      <w:szCs w:val="20"/>
    </w:rPr>
  </w:style>
  <w:style w:type="character" w:customStyle="1" w:styleId="ZpatChar">
    <w:name w:val="Zápatí Char"/>
    <w:link w:val="Zpat"/>
    <w:rsid w:val="00C24386"/>
    <w:rPr>
      <w:rFonts w:ascii="Arial" w:hAnsi="Arial" w:cs="Arial"/>
      <w:szCs w:val="24"/>
    </w:rPr>
  </w:style>
  <w:style w:type="character" w:styleId="slostrnky">
    <w:name w:val="page number"/>
    <w:basedOn w:val="Standardnpsmoodstavce"/>
  </w:style>
  <w:style w:type="paragraph" w:customStyle="1" w:styleId="KRUTEXTODSTAVCE">
    <w:name w:val="_KRU_TEXT_ODSTAVCE"/>
    <w:basedOn w:val="Normln"/>
    <w:pPr>
      <w:spacing w:line="288" w:lineRule="auto"/>
    </w:pPr>
    <w:rPr>
      <w:rFonts w:ascii="Arial" w:hAnsi="Arial" w:cs="Arial"/>
      <w:sz w:val="22"/>
    </w:rPr>
  </w:style>
  <w:style w:type="paragraph" w:customStyle="1" w:styleId="KRUNADPIS3">
    <w:name w:val="_KRU_NADPIS_3"/>
    <w:basedOn w:val="KRUTEXTODSTAVCE"/>
    <w:next w:val="KRUTEXTODSTAVCE"/>
    <w:pPr>
      <w:spacing w:before="120"/>
    </w:pPr>
    <w:rPr>
      <w:sz w:val="24"/>
    </w:rPr>
  </w:style>
  <w:style w:type="paragraph" w:customStyle="1" w:styleId="KRUNADPIS1">
    <w:name w:val="_KRU_NADPIS_1"/>
    <w:basedOn w:val="KRUNADPIS3"/>
    <w:next w:val="KRUTEXTODSTAVCE"/>
    <w:pPr>
      <w:spacing w:before="240"/>
    </w:pPr>
    <w:rPr>
      <w:sz w:val="28"/>
    </w:rPr>
  </w:style>
  <w:style w:type="paragraph" w:customStyle="1" w:styleId="KRUNADPIS2">
    <w:name w:val="_KRU_NADPIS_2"/>
    <w:basedOn w:val="KRUNADPIS3"/>
    <w:next w:val="KRUTEXTODSTAVCE"/>
    <w:pPr>
      <w:spacing w:before="180"/>
    </w:pPr>
    <w:rPr>
      <w:sz w:val="26"/>
    </w:rPr>
  </w:style>
  <w:style w:type="paragraph" w:customStyle="1" w:styleId="KRUODRAZKY">
    <w:name w:val="_KRU_ODRAZKY"/>
    <w:basedOn w:val="KRUTEXTODSTAVCE"/>
    <w:pPr>
      <w:numPr>
        <w:numId w:val="5"/>
      </w:numPr>
      <w:tabs>
        <w:tab w:val="clear" w:pos="720"/>
        <w:tab w:val="num" w:pos="360"/>
      </w:tabs>
      <w:ind w:left="360"/>
    </w:pPr>
  </w:style>
  <w:style w:type="paragraph" w:customStyle="1" w:styleId="KRUpodpis">
    <w:name w:val="_KRU_podpis"/>
    <w:basedOn w:val="KRUTEXTODSTAVCE"/>
    <w:pPr>
      <w:ind w:left="5103"/>
      <w:jc w:val="center"/>
    </w:pPr>
  </w:style>
  <w:style w:type="character" w:customStyle="1" w:styleId="KRUODVOLUDAJENETAB">
    <w:name w:val="_KRU_ODVOL_UDAJE_NETAB"/>
    <w:rPr>
      <w:rFonts w:ascii="Arial" w:hAnsi="Arial"/>
      <w:sz w:val="18"/>
    </w:rPr>
  </w:style>
  <w:style w:type="paragraph" w:customStyle="1" w:styleId="KRUODVOLUDAJETAB">
    <w:name w:val="_KRU_ODVOL_UDAJE_TAB"/>
    <w:basedOn w:val="KRUTEXTODSTAVCE"/>
    <w:pPr>
      <w:spacing w:line="240" w:lineRule="auto"/>
    </w:pPr>
    <w:rPr>
      <w:sz w:val="18"/>
    </w:rPr>
  </w:style>
  <w:style w:type="paragraph" w:styleId="Normlnweb">
    <w:name w:val="Normal (Web)"/>
    <w:basedOn w:val="Normln"/>
    <w:uiPriority w:val="99"/>
    <w:unhideWhenUsed/>
    <w:rsid w:val="00951D5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2216176">
      <w:bodyDiv w:val="1"/>
      <w:marLeft w:val="0"/>
      <w:marRight w:val="0"/>
      <w:marTop w:val="0"/>
      <w:marBottom w:val="0"/>
      <w:divBdr>
        <w:top w:val="none" w:sz="0" w:space="0" w:color="auto"/>
        <w:left w:val="none" w:sz="0" w:space="0" w:color="auto"/>
        <w:bottom w:val="none" w:sz="0" w:space="0" w:color="auto"/>
        <w:right w:val="none" w:sz="0" w:space="0" w:color="auto"/>
      </w:divBdr>
    </w:div>
    <w:div w:id="840893370">
      <w:bodyDiv w:val="1"/>
      <w:marLeft w:val="0"/>
      <w:marRight w:val="0"/>
      <w:marTop w:val="0"/>
      <w:marBottom w:val="0"/>
      <w:divBdr>
        <w:top w:val="none" w:sz="0" w:space="0" w:color="auto"/>
        <w:left w:val="none" w:sz="0" w:space="0" w:color="auto"/>
        <w:bottom w:val="none" w:sz="0" w:space="0" w:color="auto"/>
        <w:right w:val="none" w:sz="0" w:space="0" w:color="auto"/>
      </w:divBdr>
    </w:div>
    <w:div w:id="887372659">
      <w:bodyDiv w:val="1"/>
      <w:marLeft w:val="0"/>
      <w:marRight w:val="0"/>
      <w:marTop w:val="0"/>
      <w:marBottom w:val="0"/>
      <w:divBdr>
        <w:top w:val="none" w:sz="0" w:space="0" w:color="auto"/>
        <w:left w:val="none" w:sz="0" w:space="0" w:color="auto"/>
        <w:bottom w:val="none" w:sz="0" w:space="0" w:color="auto"/>
        <w:right w:val="none" w:sz="0" w:space="0" w:color="auto"/>
      </w:divBdr>
    </w:div>
    <w:div w:id="1244799492">
      <w:bodyDiv w:val="1"/>
      <w:marLeft w:val="0"/>
      <w:marRight w:val="0"/>
      <w:marTop w:val="0"/>
      <w:marBottom w:val="0"/>
      <w:divBdr>
        <w:top w:val="none" w:sz="0" w:space="0" w:color="auto"/>
        <w:left w:val="none" w:sz="0" w:space="0" w:color="auto"/>
        <w:bottom w:val="none" w:sz="0" w:space="0" w:color="auto"/>
        <w:right w:val="none" w:sz="0" w:space="0" w:color="auto"/>
      </w:divBdr>
    </w:div>
    <w:div w:id="1591045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bdrzalkova\Documents\106\Poskytnut&#233;%20informace\poskytnut&#237;%20info_Mikula_platy%20Bla&#382;ek.dot"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poskytnutí info_Mikula_platy Blažek.dot</Template>
  <TotalTime>1</TotalTime>
  <Pages>2</Pages>
  <Words>559</Words>
  <Characters>3304</Characters>
  <Application>Microsoft Office Word</Application>
  <DocSecurity>0</DocSecurity>
  <Lines>27</Lines>
  <Paragraphs>7</Paragraphs>
  <ScaleCrop>false</ScaleCrop>
  <HeadingPairs>
    <vt:vector size="2" baseType="variant">
      <vt:variant>
        <vt:lpstr>Název</vt:lpstr>
      </vt:variant>
      <vt:variant>
        <vt:i4>1</vt:i4>
      </vt:variant>
    </vt:vector>
  </HeadingPairs>
  <TitlesOfParts>
    <vt:vector size="1" baseType="lpstr">
      <vt:lpstr/>
    </vt:vector>
  </TitlesOfParts>
  <Company>Krajský úřad Kraje Vysočina</Company>
  <LinksUpToDate>false</LinksUpToDate>
  <CharactersWithSpaces>3856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Říhová Obdržálková Veronika Mgr.</dc:creator>
  <cp:keywords/>
  <cp:lastModifiedBy>Říhová Obdržálková Veronika Mgr.</cp:lastModifiedBy>
  <cp:revision>2</cp:revision>
  <cp:lastPrinted>1899-12-31T23:00:00Z</cp:lastPrinted>
  <dcterms:created xsi:type="dcterms:W3CDTF">2021-10-21T07:48:00Z</dcterms:created>
  <dcterms:modified xsi:type="dcterms:W3CDTF">2021-10-21T07:48:00Z</dcterms:modified>
</cp:coreProperties>
</file>