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3BF7" w:rsidRPr="00623BF7" w:rsidRDefault="00623BF7" w:rsidP="00623BF7">
      <w:pPr>
        <w:jc w:val="right"/>
        <w:rPr>
          <w:rFonts w:ascii="Arial" w:hAnsi="Arial" w:cs="Arial"/>
        </w:rPr>
      </w:pPr>
      <w:r w:rsidRPr="00623BF7">
        <w:rPr>
          <w:rFonts w:ascii="Arial" w:hAnsi="Arial" w:cs="Arial"/>
        </w:rPr>
        <w:t>JUDr. Stanislav Křeček</w:t>
      </w:r>
    </w:p>
    <w:p w:rsidR="00623BF7" w:rsidRPr="00623BF7" w:rsidRDefault="00623BF7" w:rsidP="00623BF7">
      <w:pPr>
        <w:jc w:val="right"/>
        <w:rPr>
          <w:rFonts w:ascii="Arial" w:hAnsi="Arial" w:cs="Arial"/>
        </w:rPr>
      </w:pPr>
      <w:r w:rsidRPr="00623BF7">
        <w:rPr>
          <w:rFonts w:ascii="Arial" w:hAnsi="Arial" w:cs="Arial"/>
        </w:rPr>
        <w:t>Veřejný ochránce práv</w:t>
      </w:r>
    </w:p>
    <w:p w:rsidR="00623BF7" w:rsidRPr="00623BF7" w:rsidRDefault="00623BF7" w:rsidP="00623BF7">
      <w:pPr>
        <w:jc w:val="right"/>
        <w:rPr>
          <w:rFonts w:ascii="Arial" w:hAnsi="Arial" w:cs="Arial"/>
        </w:rPr>
      </w:pPr>
      <w:r w:rsidRPr="00623BF7">
        <w:rPr>
          <w:rFonts w:ascii="Arial" w:hAnsi="Arial" w:cs="Arial"/>
        </w:rPr>
        <w:t>Údolní 39</w:t>
      </w:r>
    </w:p>
    <w:p w:rsidR="00623BF7" w:rsidRPr="00623BF7" w:rsidRDefault="00623BF7" w:rsidP="00623BF7">
      <w:pPr>
        <w:jc w:val="right"/>
        <w:rPr>
          <w:rFonts w:ascii="Arial" w:hAnsi="Arial" w:cs="Arial"/>
        </w:rPr>
      </w:pPr>
      <w:r w:rsidRPr="00623BF7">
        <w:rPr>
          <w:rFonts w:ascii="Arial" w:hAnsi="Arial" w:cs="Arial"/>
        </w:rPr>
        <w:t>602 00 Brno</w:t>
      </w:r>
    </w:p>
    <w:p w:rsidR="00623BF7" w:rsidRDefault="00623BF7" w:rsidP="00623BF7">
      <w:pPr>
        <w:jc w:val="both"/>
        <w:rPr>
          <w:rFonts w:ascii="Arial" w:hAnsi="Arial" w:cs="Arial"/>
        </w:rPr>
      </w:pPr>
    </w:p>
    <w:p w:rsidR="00623BF7" w:rsidRPr="00623BF7" w:rsidRDefault="00623BF7" w:rsidP="00623BF7">
      <w:pPr>
        <w:jc w:val="both"/>
        <w:rPr>
          <w:rFonts w:ascii="Arial" w:hAnsi="Arial" w:cs="Arial"/>
        </w:rPr>
      </w:pPr>
      <w:r w:rsidRPr="00623BF7">
        <w:rPr>
          <w:rFonts w:ascii="Arial" w:hAnsi="Arial" w:cs="Arial"/>
        </w:rPr>
        <w:t>Vážený pane doktore,</w:t>
      </w:r>
    </w:p>
    <w:p w:rsidR="00623BF7" w:rsidRPr="00623BF7" w:rsidRDefault="00623BF7" w:rsidP="00623BF7">
      <w:pPr>
        <w:jc w:val="both"/>
        <w:rPr>
          <w:rFonts w:ascii="Arial" w:hAnsi="Arial" w:cs="Arial"/>
        </w:rPr>
      </w:pPr>
      <w:r w:rsidRPr="00623BF7">
        <w:rPr>
          <w:rFonts w:ascii="Arial" w:hAnsi="Arial" w:cs="Arial"/>
        </w:rPr>
        <w:t xml:space="preserve">dne 19. srpna 2021, jsme obdrželi Vaši „Zprávu o šetření ve věci provedení nezbytných kroků ke zjištění pachatele přestupku ve smyslu § 125f odst. 5 zákona č. 361/2000 Sb., o provozu na pozemních komunikacích, ve znění pozdějších předpisů“, </w:t>
      </w:r>
      <w:proofErr w:type="spellStart"/>
      <w:r w:rsidRPr="00623BF7">
        <w:rPr>
          <w:rFonts w:ascii="Arial" w:hAnsi="Arial" w:cs="Arial"/>
        </w:rPr>
        <w:t>sp</w:t>
      </w:r>
      <w:proofErr w:type="spellEnd"/>
      <w:r w:rsidRPr="00623BF7">
        <w:rPr>
          <w:rFonts w:ascii="Arial" w:hAnsi="Arial" w:cs="Arial"/>
        </w:rPr>
        <w:t xml:space="preserve">. zn. 3187/2021/VOP/MK, č. j. KVOP-34348/2021 (dále jen „zpráva o šetření“). Předmětem šetření byl podnět </w:t>
      </w:r>
      <w:r>
        <w:rPr>
          <w:rFonts w:ascii="Arial" w:hAnsi="Arial" w:cs="Arial"/>
        </w:rPr>
        <w:t xml:space="preserve">… </w:t>
      </w:r>
      <w:r w:rsidRPr="00623BF7">
        <w:rPr>
          <w:rFonts w:ascii="Arial" w:hAnsi="Arial" w:cs="Arial"/>
        </w:rPr>
        <w:t>(dále jen „stěžovatel“), který byl rozhodnutím Městského úřadu Velké Meziříčí (dále jen správní orgán) uznán vinným z přestupku provozovatele vozidla dle § 125f zákona č. 361/2000 Sb., o provozu na pozemních komunikacích, ve znění pozdějších předpisů (dále jen zákon o provozu na pozemních komunikacích). Dle závěrů šetření správní orgán I. stupně, stejně tak jako Krajský úřad Kraje Vysočina (dále jen krajský úřad) a Ministerstvo dopravy, pochybili při řešení přestupkového jednání stěžovatele tím, že nesprávně posoudili nezbytný rozsah kroků ke zjištění pachatele přestupku.</w:t>
      </w:r>
    </w:p>
    <w:p w:rsidR="00623BF7" w:rsidRPr="00623BF7" w:rsidRDefault="00623BF7" w:rsidP="00623BF7">
      <w:pPr>
        <w:jc w:val="both"/>
        <w:rPr>
          <w:rFonts w:ascii="Arial" w:hAnsi="Arial" w:cs="Arial"/>
        </w:rPr>
      </w:pPr>
      <w:r w:rsidRPr="00623BF7">
        <w:rPr>
          <w:rFonts w:ascii="Arial" w:hAnsi="Arial" w:cs="Arial"/>
        </w:rPr>
        <w:t>Na základě Vašeho požadavku o vyj</w:t>
      </w:r>
      <w:bookmarkStart w:id="0" w:name="_GoBack"/>
      <w:bookmarkEnd w:id="0"/>
      <w:r w:rsidRPr="00623BF7">
        <w:rPr>
          <w:rFonts w:ascii="Arial" w:hAnsi="Arial" w:cs="Arial"/>
        </w:rPr>
        <w:t>ádření ke zjištěným pochybením a zaslání informace o přijatých opatřeních k nápravě sděluji následující:</w:t>
      </w:r>
    </w:p>
    <w:p w:rsidR="00623BF7" w:rsidRPr="00623BF7" w:rsidRDefault="00623BF7" w:rsidP="00623BF7">
      <w:pPr>
        <w:jc w:val="both"/>
        <w:rPr>
          <w:rFonts w:ascii="Arial" w:hAnsi="Arial" w:cs="Arial"/>
        </w:rPr>
      </w:pPr>
      <w:r w:rsidRPr="00623BF7">
        <w:rPr>
          <w:rFonts w:ascii="Arial" w:hAnsi="Arial" w:cs="Arial"/>
        </w:rPr>
        <w:t>Krajský úřad, jako odvolací orgán, v plném rozsahu vnímá složitou problematiku dokazování v případech přestupků provozovatelů vozidla dle zákona o provozu na pozemních komunikacích. Na základě zkušeností z aplikační praxe zároveň vnímáme, že obstrukční jednání aplikovaná v obdobných případech často atakují hranice platné legislativy a pro jejich odhalování a eliminaci chybí správním orgánům účinné zákonné nástroje. Ke stabilitě právního stavu bohužel nepřispívá ani judikatura nejvyššího správního soudu, neboť tato se průběžně vyvíjí a ne vždy přináší kontinuitu v nazírání na posuzovanou právní otázku.</w:t>
      </w:r>
    </w:p>
    <w:p w:rsidR="00623BF7" w:rsidRPr="00623BF7" w:rsidRDefault="00623BF7" w:rsidP="00623BF7">
      <w:pPr>
        <w:jc w:val="both"/>
        <w:rPr>
          <w:rFonts w:ascii="Arial" w:hAnsi="Arial" w:cs="Arial"/>
        </w:rPr>
      </w:pPr>
      <w:r w:rsidRPr="00623BF7">
        <w:rPr>
          <w:rFonts w:ascii="Arial" w:hAnsi="Arial" w:cs="Arial"/>
        </w:rPr>
        <w:t>Na základě Vaší zprávy o šetření nicméně budeme v dalších podobných řízeních usilovat nejenom o respektování základních zásad pro vedení správních řízení a relevantní judikatury, ale zároveň při své činnosti zohledníme závěry obsažené ve Vaší zprávě o šetření. V obdobném duchu budeme metodicky instruovat podřízený správní org</w:t>
      </w:r>
      <w:r>
        <w:rPr>
          <w:rFonts w:ascii="Arial" w:hAnsi="Arial" w:cs="Arial"/>
        </w:rPr>
        <w:t xml:space="preserve">án k zohlednění závěrů zprávy o </w:t>
      </w:r>
      <w:r w:rsidRPr="00623BF7">
        <w:rPr>
          <w:rFonts w:ascii="Arial" w:hAnsi="Arial" w:cs="Arial"/>
        </w:rPr>
        <w:t xml:space="preserve">šetření, jakož i rozsudků Nejvyššího správního soudu </w:t>
      </w:r>
      <w:proofErr w:type="spellStart"/>
      <w:r w:rsidRPr="00623BF7">
        <w:rPr>
          <w:rFonts w:ascii="Arial" w:hAnsi="Arial" w:cs="Arial"/>
        </w:rPr>
        <w:t>sp</w:t>
      </w:r>
      <w:proofErr w:type="spellEnd"/>
      <w:r w:rsidRPr="00623BF7">
        <w:rPr>
          <w:rFonts w:ascii="Arial" w:hAnsi="Arial" w:cs="Arial"/>
        </w:rPr>
        <w:t xml:space="preserve">. zn. 6 As 49/2021 a </w:t>
      </w:r>
      <w:proofErr w:type="spellStart"/>
      <w:r w:rsidRPr="00623BF7">
        <w:rPr>
          <w:rFonts w:ascii="Arial" w:hAnsi="Arial" w:cs="Arial"/>
        </w:rPr>
        <w:t>sp</w:t>
      </w:r>
      <w:proofErr w:type="spellEnd"/>
      <w:r w:rsidRPr="00623BF7">
        <w:rPr>
          <w:rFonts w:ascii="Arial" w:hAnsi="Arial" w:cs="Arial"/>
        </w:rPr>
        <w:t>. zn. 2 As 303/2020 dle kterých je třeba odlišovat případy, v nichž je postup provozovatele vozidla prokazatelně obstrukční, od případů, ve kterých ke zneužití práva zjevně nedochází.</w:t>
      </w:r>
    </w:p>
    <w:p w:rsidR="00623BF7" w:rsidRPr="00623BF7" w:rsidRDefault="00623BF7" w:rsidP="00623BF7">
      <w:pPr>
        <w:jc w:val="both"/>
        <w:rPr>
          <w:rFonts w:ascii="Arial" w:hAnsi="Arial" w:cs="Arial"/>
        </w:rPr>
      </w:pPr>
      <w:r w:rsidRPr="00623BF7">
        <w:rPr>
          <w:rFonts w:ascii="Arial" w:hAnsi="Arial" w:cs="Arial"/>
        </w:rPr>
        <w:t>Zároveň bych Vás chtěl informovat, že v rámci opatření k nápravě jsem danou záležitost projednal se zaměstnanci kraje zařazenými do krajského úřadu, kteří jako oprávněné úřední osoby vedou obdobná řízení.</w:t>
      </w:r>
    </w:p>
    <w:p w:rsidR="00623BF7" w:rsidRPr="00623BF7" w:rsidRDefault="00623BF7" w:rsidP="00623BF7">
      <w:pPr>
        <w:jc w:val="both"/>
        <w:rPr>
          <w:rFonts w:ascii="Arial" w:hAnsi="Arial" w:cs="Arial"/>
        </w:rPr>
      </w:pPr>
      <w:r w:rsidRPr="00623BF7">
        <w:rPr>
          <w:rFonts w:ascii="Arial" w:hAnsi="Arial" w:cs="Arial"/>
        </w:rPr>
        <w:t>K dané problematice si zároveň dovoluji připojit obecnou úvahu k výkonu veřejné správy na úrovni územních samosprávných celků. Činnost těchto správních orgánů není kapacitně dimenzována natolik, aby byla přes veškerou upřímnou snahu vždy schopna prokazovat všechny obstrukční jednání účastníků řízení. Bohužel tato jednání, mající charakter zneužití práva, jsou stále četnější a není snadné jim efektivně čelit. V této souvislosti je třeba zmínit skutečnost, že při veškerém respektu k právům účastníků řízení nemusí být v možnostech správních orgánů při aktuální právní úpravě pracovat bez jakýchkoliv chyb.</w:t>
      </w:r>
    </w:p>
    <w:p w:rsidR="00623BF7" w:rsidRPr="00623BF7" w:rsidRDefault="00623BF7" w:rsidP="00623BF7">
      <w:pPr>
        <w:jc w:val="both"/>
        <w:rPr>
          <w:rFonts w:ascii="Arial" w:hAnsi="Arial" w:cs="Arial"/>
        </w:rPr>
      </w:pPr>
      <w:r w:rsidRPr="00623BF7">
        <w:rPr>
          <w:rFonts w:ascii="Arial" w:hAnsi="Arial" w:cs="Arial"/>
        </w:rPr>
        <w:lastRenderedPageBreak/>
        <w:t>Právě odkazování na „nezúčastněnou“ osobu je častou obstrukcí u přestupků s objektivní odpovědností. Z tohoto důvodu se domnívám, že při posuzování nezbytných kroků ke zjištění pachatele přestupku řidiče se nelze omezit pouze na četnost předvolávání. S ohledem na procesní ekonomiku by nepochybně bylo prospěšné zároveň empiricky posoudit také reálnou úspěšnosti opakovaných výzev, resp. jejich faktických dopadů na výsledek řízení. V akcentaci opakovaného předvolávání zároveň spatřujeme narušení rovného přístupu, neboť negativní externalitou opakovaného předvolávání je vyvolání nerovnosti v případech, kdy je jako řidič označena osoba s bydlištěm mimo území naší republiky, vůči které nelze uplatit plný rejstřík zajišťovacích prostředků.</w:t>
      </w:r>
    </w:p>
    <w:p w:rsidR="00623BF7" w:rsidRPr="00623BF7" w:rsidRDefault="00623BF7" w:rsidP="00623BF7">
      <w:pPr>
        <w:jc w:val="both"/>
        <w:rPr>
          <w:rFonts w:ascii="Arial" w:hAnsi="Arial" w:cs="Arial"/>
        </w:rPr>
      </w:pPr>
      <w:r w:rsidRPr="00623BF7">
        <w:rPr>
          <w:rFonts w:ascii="Arial" w:hAnsi="Arial" w:cs="Arial"/>
        </w:rPr>
        <w:t>Pro Vaši informaci dále uvádím, že obdobně je v oblasti objektivní odpovědnosti obstrukčně zatížen také institut společného řízení (dle podmínek § 41 zák. č. 250/2016 Sb., o odpovědnosti za přestupky a řízení o nich). V případech zneužití tohoto institutu je za desítky případů přestupků provozovatele vozidla ukládán pouze jeden správní trest. Výsledkem legislativního opomíjení nežádoucího stavu jsou nově zakládány společnosti na bázi virtuálních provozovatelů vozidla, které sdružují vlastníky vozidel za účelem maximalizace počtu přestupkových jednání do jediného společného řízení, resp. uložení pouze jednoho trestu. Obávám se, aby nastoupený trend zpochybnění úkonů správních orgánů při posuzování nezbytný kroků ke zjištění pachatele přestupku nevedl k obdobnému nežádoucímu výsledku a faktickému znemožnění řádného výkonu na daném úseku veřejné správy.</w:t>
      </w:r>
    </w:p>
    <w:p w:rsidR="00623BF7" w:rsidRPr="00623BF7" w:rsidRDefault="00623BF7" w:rsidP="00623BF7">
      <w:pPr>
        <w:jc w:val="both"/>
        <w:rPr>
          <w:rFonts w:ascii="Arial" w:hAnsi="Arial" w:cs="Arial"/>
        </w:rPr>
      </w:pPr>
      <w:r w:rsidRPr="00623BF7">
        <w:rPr>
          <w:rFonts w:ascii="Arial" w:hAnsi="Arial" w:cs="Arial"/>
        </w:rPr>
        <w:t>Domnívám se v této souvislosti, že nastíněné překážky pro práci správních orgánů bylo by možno účinně eliminovat legislativní změnou. Přijetí obligatorních podmínek pro vedení daného druhu řízení by mohlo být procesně efektivní a zároveň eliminovat značnou část obstrukcí (např. přesunutím důkazního břemene na provozovatele vozidla). Je mi známo, že problematika přestupků na úseku objektivní odpovědnosti byla již před časem předmětem jednání pracovní skupiny zabývající se novelou zákona č. 361/2000 Sb. Nicméně aktuálně se jeví, že další legislativní vývoj minimálně stagnuje a není zřejmé, zda a kdy vůbec dojde k případné změně legislativy.</w:t>
      </w:r>
    </w:p>
    <w:p w:rsidR="00623BF7" w:rsidRPr="00623BF7" w:rsidRDefault="00623BF7" w:rsidP="00623BF7">
      <w:pPr>
        <w:jc w:val="both"/>
        <w:rPr>
          <w:rFonts w:ascii="Arial" w:hAnsi="Arial" w:cs="Arial"/>
        </w:rPr>
      </w:pPr>
      <w:r w:rsidRPr="00623BF7">
        <w:rPr>
          <w:rFonts w:ascii="Arial" w:hAnsi="Arial" w:cs="Arial"/>
        </w:rPr>
        <w:t>Rád bych proto využil naši komunikaci k závěrům šetření, jakož i nastíněným problematickým oblastem a požádal Vás, v rámci Vašich kompetencí a autority úřadu, o zvážení možností podpory potřebných legislativních změn umožňujících správní trestání na úseku objektivní odpovědnosti v souladu s principy proporcionality. V případě potřeby jsme samozřejmě připraveni zapojit se do potřebných novelizačních procesů ve prospěch hospodárného, efektivního a účelného výkonu veřejné správy.</w:t>
      </w:r>
    </w:p>
    <w:p w:rsidR="00623BF7" w:rsidRPr="00623BF7" w:rsidRDefault="00623BF7" w:rsidP="00623BF7">
      <w:pPr>
        <w:jc w:val="both"/>
        <w:rPr>
          <w:rFonts w:ascii="Arial" w:hAnsi="Arial" w:cs="Arial"/>
        </w:rPr>
      </w:pPr>
      <w:r w:rsidRPr="00623BF7">
        <w:rPr>
          <w:rFonts w:ascii="Arial" w:hAnsi="Arial" w:cs="Arial"/>
        </w:rPr>
        <w:t>Zdeněk Kadlec</w:t>
      </w:r>
    </w:p>
    <w:p w:rsidR="00AC0C85" w:rsidRPr="00623BF7" w:rsidRDefault="00623BF7" w:rsidP="00623BF7">
      <w:pPr>
        <w:jc w:val="both"/>
        <w:rPr>
          <w:rFonts w:ascii="Arial" w:hAnsi="Arial" w:cs="Arial"/>
        </w:rPr>
      </w:pPr>
      <w:r w:rsidRPr="00623BF7">
        <w:rPr>
          <w:rFonts w:ascii="Arial" w:hAnsi="Arial" w:cs="Arial"/>
        </w:rPr>
        <w:t>ředitel</w:t>
      </w:r>
    </w:p>
    <w:sectPr w:rsidR="00AC0C85" w:rsidRPr="00623BF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BF7"/>
    <w:rsid w:val="00623BF7"/>
    <w:rsid w:val="0080685C"/>
    <w:rsid w:val="00AC0C85"/>
    <w:rsid w:val="00DF792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7262D"/>
  <w15:chartTrackingRefBased/>
  <w15:docId w15:val="{8979F4ED-8FAF-4170-932E-E6482E4B8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863</Words>
  <Characters>5095</Characters>
  <Application>Microsoft Office Word</Application>
  <DocSecurity>0</DocSecurity>
  <Lines>42</Lines>
  <Paragraphs>11</Paragraphs>
  <ScaleCrop>false</ScaleCrop>
  <Company/>
  <LinksUpToDate>false</LinksUpToDate>
  <CharactersWithSpaces>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dc:description/>
  <cp:lastModifiedBy>Říhová Obdržálková Veronika Mgr.</cp:lastModifiedBy>
  <cp:revision>3</cp:revision>
  <dcterms:created xsi:type="dcterms:W3CDTF">2021-09-16T06:43:00Z</dcterms:created>
  <dcterms:modified xsi:type="dcterms:W3CDTF">2021-09-16T06:50:00Z</dcterms:modified>
</cp:coreProperties>
</file>