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Žižkova 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A81F87"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A1420A" w:rsidRPr="00E95C6D" w:rsidRDefault="00A1420A">
                  <w:pPr>
                    <w:pStyle w:val="KRUTEXTODSTAVCE"/>
                    <w:spacing w:line="240" w:lineRule="auto"/>
                  </w:pPr>
                </w:p>
              </w:txbxContent>
            </v:textbox>
            <w10:wrap type="tight" anchorx="page" anchory="page"/>
            <w10:anchorlock/>
          </v:shape>
        </w:pict>
      </w:r>
    </w:p>
    <w:p w:rsidR="00FB770F" w:rsidRDefault="00FB770F">
      <w:pPr>
        <w:pStyle w:val="KRUTEXTODSTAVCE"/>
      </w:pPr>
      <w:bookmarkStart w:id="0" w:name="_GoBack"/>
      <w:bookmarkEnd w:id="0"/>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AE09A2" w:rsidRDefault="0085193B" w:rsidP="00556200">
      <w:pPr>
        <w:pStyle w:val="KRUTEXTODSTAVCE"/>
        <w:jc w:val="both"/>
      </w:pPr>
      <w:r>
        <w:t>Dne 12</w:t>
      </w:r>
      <w:r w:rsidR="00CC2CF8" w:rsidRPr="00CC2CF8">
        <w:t xml:space="preserve">. </w:t>
      </w:r>
      <w:r w:rsidR="00653787">
        <w:t>2</w:t>
      </w:r>
      <w:r w:rsidR="00837862">
        <w:t>. 2021</w:t>
      </w:r>
      <w:r w:rsidR="00CC2CF8" w:rsidRPr="00CC2CF8">
        <w:t xml:space="preserve"> byla Kraji Vysočina doručena Vaše žádost o poskytnutí informace podle zákona č. 106/1999 Sb., o svobodném přístupu k informací</w:t>
      </w:r>
      <w:r w:rsidR="00EF5D93">
        <w:t>m</w:t>
      </w:r>
      <w:r w:rsidR="00AE09A2">
        <w:t>, ve znění pozdějších předpisů, ve kte</w:t>
      </w:r>
      <w:r>
        <w:t xml:space="preserve">ré </w:t>
      </w:r>
      <w:proofErr w:type="gramStart"/>
      <w:r>
        <w:t>žádáte</w:t>
      </w:r>
      <w:proofErr w:type="gramEnd"/>
      <w:r>
        <w:t xml:space="preserve"> o poskytnutí informací </w:t>
      </w:r>
      <w:proofErr w:type="gramStart"/>
      <w:r>
        <w:t>viz</w:t>
      </w:r>
      <w:proofErr w:type="gramEnd"/>
      <w:r>
        <w:t xml:space="preserve"> níže.</w:t>
      </w:r>
      <w:r w:rsidR="00AE09A2">
        <w:t xml:space="preserve"> </w:t>
      </w:r>
    </w:p>
    <w:p w:rsidR="00292349" w:rsidRDefault="00292349" w:rsidP="00292349">
      <w:pPr>
        <w:pStyle w:val="KRUTEXTODSTAVCE"/>
        <w:jc w:val="both"/>
      </w:pPr>
    </w:p>
    <w:p w:rsidR="00382206" w:rsidRDefault="00292349" w:rsidP="0085193B">
      <w:pPr>
        <w:pStyle w:val="KRUTEXTODSTAVCE"/>
        <w:jc w:val="both"/>
      </w:pPr>
      <w:r>
        <w:t xml:space="preserve">Poskytujeme Vám požadované </w:t>
      </w:r>
      <w:r w:rsidR="0085193B">
        <w:t>informace:</w:t>
      </w:r>
    </w:p>
    <w:p w:rsidR="0085193B" w:rsidRDefault="0085193B" w:rsidP="0085193B">
      <w:pPr>
        <w:pStyle w:val="KRUTEXTODSTAVCE"/>
        <w:jc w:val="both"/>
      </w:pPr>
    </w:p>
    <w:p w:rsidR="0085193B" w:rsidRPr="0085193B" w:rsidRDefault="0085193B" w:rsidP="0085193B">
      <w:pPr>
        <w:pStyle w:val="KRUTEXTODSTAVCE"/>
        <w:rPr>
          <w:b/>
        </w:rPr>
      </w:pPr>
      <w:r w:rsidRPr="0085193B">
        <w:rPr>
          <w:b/>
        </w:rPr>
        <w:t>Jaké konkrétní příspěvkové organizace, ve smyslu § 4 odst. 1 písm. c) a d) zákona č. 134/2016 Sb. (dále i „ZVZ“), byly povinným subjektem zřízeny, a to za celou dobu existence povinného subjektu?</w:t>
      </w:r>
    </w:p>
    <w:p w:rsidR="0085193B" w:rsidRPr="0085193B" w:rsidRDefault="0085193B" w:rsidP="0085193B">
      <w:pPr>
        <w:pStyle w:val="KRUTEXTODSTAVCE"/>
      </w:pPr>
    </w:p>
    <w:p w:rsidR="0085193B" w:rsidRDefault="0085193B" w:rsidP="0085193B">
      <w:pPr>
        <w:pStyle w:val="KRUTEXTODSTAVCE"/>
        <w:jc w:val="both"/>
      </w:pPr>
      <w:r>
        <w:t>Kraj Vysočina zveřejňuje na svých webových stránkách „Rejstřík příspěvkových organizací zřizovaných Krajem Vysočina“ pod odkazem http://extranet.kr-vysocina.cz/rejstrik-organizaci/.</w:t>
      </w:r>
    </w:p>
    <w:p w:rsidR="0085193B" w:rsidRPr="0085193B" w:rsidRDefault="0085193B" w:rsidP="0085193B">
      <w:pPr>
        <w:pStyle w:val="KRUTEXTODSTAVCE"/>
        <w:jc w:val="both"/>
      </w:pPr>
      <w:r>
        <w:t>Zde je uveden kompletní seznam zřizovaných příspěvkových organizací roztřízených podle oboru činnosti. Veškeré dokumenty (identifikační údaje, zřizovací listiny s uvedením popisu účelu, finanční plány, účetní závěrky apod.) jsou k dispozici pro každou organizaci veřejně. Tento on-line rejstřík plně splňuje požadavky žadatele. K dispozici je i seznam zrušených příspěvkových organizací.</w:t>
      </w:r>
    </w:p>
    <w:p w:rsidR="0085193B" w:rsidRPr="0085193B" w:rsidRDefault="009E34D7" w:rsidP="009E34D7">
      <w:pPr>
        <w:pStyle w:val="KRUTEXTODSTAVCE"/>
        <w:jc w:val="both"/>
      </w:pPr>
      <w:r w:rsidRPr="009E34D7">
        <w:t xml:space="preserve">Dále </w:t>
      </w:r>
      <w:r>
        <w:t xml:space="preserve">doplňujeme, že </w:t>
      </w:r>
      <w:r w:rsidRPr="009E34D7">
        <w:t xml:space="preserve">byla povinným subjektem zřízena v roce 2003 příspěvková organizace Hrad Kámen, příspěvková organizace, se sídlem Kámen 1, 394 13, IČ 00376353. K 1. 1. 2011 došlo ke sloučení této organizace s Muzeem Vysočiny Pelhřimov, příspěvková organizace. Hrad Kámen, příspěvková organizace tímto sloučením zanikl jako samostatný subjekt a stal se pobočkou Muzea Vysočiny Pelhřimov, příspěvková organizace.  </w:t>
      </w:r>
    </w:p>
    <w:p w:rsidR="0085193B" w:rsidRPr="0085193B" w:rsidRDefault="0085193B" w:rsidP="0085193B">
      <w:pPr>
        <w:pStyle w:val="KRUTEXTODSTAVCE"/>
        <w:rPr>
          <w:b/>
        </w:rPr>
      </w:pPr>
      <w:r w:rsidRPr="0085193B">
        <w:rPr>
          <w:b/>
        </w:rPr>
        <w:t xml:space="preserve">Jaké jiné právnické osoby, ve smyslu § 4 odst. 1 písm. e) bod </w:t>
      </w:r>
      <w:smartTag w:uri="urn:schemas-microsoft-com:office:smarttags" w:element="metricconverter">
        <w:smartTagPr>
          <w:attr w:name="ProductID" w:val="1. a"/>
        </w:smartTagPr>
        <w:r w:rsidRPr="0085193B">
          <w:rPr>
            <w:b/>
          </w:rPr>
          <w:t>1. a</w:t>
        </w:r>
      </w:smartTag>
      <w:r w:rsidRPr="0085193B">
        <w:rPr>
          <w:b/>
        </w:rPr>
        <w:t xml:space="preserve"> bod 2. zákona č. 134/2016 Sb., byly povinným subjektem založeny, a to za celou dobu existence povinného subjektu?</w:t>
      </w:r>
    </w:p>
    <w:p w:rsidR="0085193B" w:rsidRPr="0085193B" w:rsidRDefault="0085193B" w:rsidP="0085193B">
      <w:pPr>
        <w:pStyle w:val="KRUTEXTODSTAVCE"/>
      </w:pPr>
    </w:p>
    <w:p w:rsidR="009069FF" w:rsidRDefault="009069FF" w:rsidP="009069FF">
      <w:pPr>
        <w:pStyle w:val="KRUTEXTODSTAVCE"/>
      </w:pPr>
      <w:r>
        <w:t>Havlíčkobrodská nemocnice, a.s., 10. 6. 2009 vymazána z obchodního rejstříku, kraj byl jediným akcionářem.</w:t>
      </w:r>
    </w:p>
    <w:p w:rsidR="009069FF" w:rsidRDefault="009069FF" w:rsidP="009069FF">
      <w:pPr>
        <w:pStyle w:val="KRUTEXTODSTAVCE"/>
      </w:pPr>
      <w:r>
        <w:t>Pelhřimovská nemocnice, a.s., 3. 4. 2009 vymazána z obchodního rejstříku, kraj byl jediným akcionářem.</w:t>
      </w:r>
    </w:p>
    <w:p w:rsidR="009069FF" w:rsidRDefault="009069FF" w:rsidP="0085193B">
      <w:pPr>
        <w:pStyle w:val="KRUTEXTODSTAVCE"/>
        <w:rPr>
          <w:b/>
        </w:rPr>
      </w:pPr>
    </w:p>
    <w:p w:rsidR="0085193B" w:rsidRDefault="0085193B" w:rsidP="0085193B">
      <w:pPr>
        <w:pStyle w:val="KRUTEXTODSTAVCE"/>
        <w:rPr>
          <w:b/>
        </w:rPr>
      </w:pPr>
      <w:r w:rsidRPr="0085193B">
        <w:rPr>
          <w:b/>
        </w:rPr>
        <w:lastRenderedPageBreak/>
        <w:t xml:space="preserve">Jaké právnické osoby, které nespadají pod definici § 4 odst. 1 písm. e) bod </w:t>
      </w:r>
      <w:smartTag w:uri="urn:schemas-microsoft-com:office:smarttags" w:element="metricconverter">
        <w:smartTagPr>
          <w:attr w:name="ProductID" w:val="1. a"/>
        </w:smartTagPr>
        <w:r w:rsidRPr="0085193B">
          <w:rPr>
            <w:b/>
          </w:rPr>
          <w:t>1. a</w:t>
        </w:r>
      </w:smartTag>
      <w:r w:rsidRPr="0085193B">
        <w:rPr>
          <w:b/>
        </w:rPr>
        <w:t xml:space="preserve"> bod 2. zákona č. 134/2016 Sb. byly povinným subjektem založeny, a to za celou dobu existence povinného subjektu?</w:t>
      </w:r>
    </w:p>
    <w:p w:rsidR="0085193B" w:rsidRDefault="0085193B" w:rsidP="0085193B">
      <w:pPr>
        <w:pStyle w:val="KRUTEXTODSTAVCE"/>
      </w:pPr>
    </w:p>
    <w:p w:rsidR="0085193B" w:rsidRPr="003D2E9B" w:rsidRDefault="0085193B" w:rsidP="0085193B">
      <w:pPr>
        <w:pStyle w:val="KRUTEXTODSTAVCE"/>
        <w:rPr>
          <w:i/>
        </w:rPr>
      </w:pPr>
      <w:r w:rsidRPr="003D2E9B">
        <w:rPr>
          <w:i/>
        </w:rPr>
        <w:t>Žádné.</w:t>
      </w:r>
    </w:p>
    <w:p w:rsidR="0085193B" w:rsidRPr="0085193B" w:rsidRDefault="0085193B" w:rsidP="0085193B">
      <w:pPr>
        <w:pStyle w:val="KRUTEXTODSTAVCE"/>
      </w:pPr>
    </w:p>
    <w:p w:rsidR="0085193B" w:rsidRPr="0085193B" w:rsidRDefault="0085193B" w:rsidP="0085193B">
      <w:pPr>
        <w:pStyle w:val="KRUTEXTODSTAVCE"/>
        <w:rPr>
          <w:b/>
        </w:rPr>
      </w:pPr>
      <w:r w:rsidRPr="0085193B">
        <w:rPr>
          <w:b/>
        </w:rPr>
        <w:t>Jaké 3 nejvýznamnější zakázky byly uzavřeny v kalendářním roce 2020 na základě vertikální spolupráce dle § 11 zákona č. 134/2016 Sb.?</w:t>
      </w:r>
    </w:p>
    <w:p w:rsidR="0085193B" w:rsidRDefault="0085193B" w:rsidP="0085193B">
      <w:pPr>
        <w:pStyle w:val="KRUTEXTODSTAVCE"/>
      </w:pPr>
      <w:r w:rsidRPr="0085193B">
        <w:t xml:space="preserve">Uvedenou informaci prosím uvádějte včetně uvedení všech identifikačních údajů druhé smluvní strany zakázky a včetně skutečné hodnoty zakázky. V případě, že skutečnou hodnotu zakázky nelze určit, tak prosím uveďte  předpokládanou hodnotu zakázky dle § 16 ZVZ. Za nejvýznamnější zakázky považujte nadlimitní veřejné </w:t>
      </w:r>
      <w:proofErr w:type="gramStart"/>
      <w:r w:rsidRPr="0085193B">
        <w:t>zakázky jejíž</w:t>
      </w:r>
      <w:proofErr w:type="gramEnd"/>
      <w:r w:rsidRPr="0085193B">
        <w:t xml:space="preserve"> skutečná, nebo předpokládaná hodnota je v daném kalendářním roce nejvyšší.</w:t>
      </w:r>
    </w:p>
    <w:p w:rsidR="00243210" w:rsidRDefault="00243210" w:rsidP="0085193B">
      <w:pPr>
        <w:pStyle w:val="KRUTEXTODSTAVCE"/>
      </w:pPr>
    </w:p>
    <w:p w:rsidR="00243210" w:rsidRPr="00243210" w:rsidRDefault="00243210" w:rsidP="0085193B">
      <w:pPr>
        <w:pStyle w:val="KRUTEXTODSTAVCE"/>
        <w:rPr>
          <w:i/>
        </w:rPr>
      </w:pPr>
      <w:r w:rsidRPr="00243210">
        <w:rPr>
          <w:i/>
        </w:rPr>
        <w:t>Žádné nadlimitní zakázky.</w:t>
      </w:r>
    </w:p>
    <w:p w:rsidR="0085193B" w:rsidRPr="0085193B" w:rsidRDefault="0085193B" w:rsidP="0085193B">
      <w:pPr>
        <w:pStyle w:val="KRUTEXTODSTAVCE"/>
      </w:pPr>
    </w:p>
    <w:p w:rsidR="0085193B" w:rsidRPr="00C52DCB" w:rsidRDefault="0085193B" w:rsidP="0085193B">
      <w:pPr>
        <w:pStyle w:val="KRUTEXTODSTAVCE"/>
        <w:rPr>
          <w:b/>
        </w:rPr>
      </w:pPr>
      <w:r w:rsidRPr="00C52DCB">
        <w:rPr>
          <w:b/>
        </w:rPr>
        <w:t>Jaké 3 nejvýznamnější zakázky byly uzavřeny v kalendářním roce 2020 na základě horizontální spolupráce dle § 12 zákona č. 134/2016 Sb.?</w:t>
      </w:r>
    </w:p>
    <w:p w:rsidR="0085193B" w:rsidRDefault="0085193B" w:rsidP="0085193B">
      <w:pPr>
        <w:pStyle w:val="KRUTEXTODSTAVCE"/>
      </w:pPr>
      <w:r w:rsidRPr="0085193B">
        <w:t>Uvedenou informaci prosím uvádějte včetně uvedení všech identifikačních údajů druhé smluvní strany zakázky a včetně skutečné hodnoty zakázky. V případě, že skutečnou hodnotu zakázky nelze určit, tak prosím uveďte předpokládanou hodnotu zakázky dle § 16 ZVZ. Za nejvýznamnější zakázky považujte nadlimitní veřejné zakázky, jejíž skutečná, nebo předpokládaná hodnota je v daném kalendářním roce nejvyšší.</w:t>
      </w:r>
    </w:p>
    <w:p w:rsidR="006E2666" w:rsidRDefault="006E2666" w:rsidP="0085193B">
      <w:pPr>
        <w:pStyle w:val="KRUTEXTODSTAVCE"/>
      </w:pPr>
    </w:p>
    <w:p w:rsidR="006E2666" w:rsidRPr="006E2666" w:rsidRDefault="006E2666" w:rsidP="0085193B">
      <w:pPr>
        <w:pStyle w:val="KRUTEXTODSTAVCE"/>
        <w:rPr>
          <w:i/>
        </w:rPr>
      </w:pPr>
      <w:r w:rsidRPr="006E2666">
        <w:rPr>
          <w:i/>
        </w:rPr>
        <w:t>Žádné nadlimitní zakázky.</w:t>
      </w:r>
    </w:p>
    <w:p w:rsidR="0085193B" w:rsidRPr="0085193B" w:rsidRDefault="0085193B" w:rsidP="0085193B">
      <w:pPr>
        <w:pStyle w:val="KRUTEXTODSTAVCE"/>
      </w:pPr>
    </w:p>
    <w:p w:rsidR="0085193B" w:rsidRPr="0085193B" w:rsidRDefault="0085193B" w:rsidP="0085193B">
      <w:pPr>
        <w:pStyle w:val="KRUTEXTODSTAVCE"/>
        <w:rPr>
          <w:b/>
        </w:rPr>
      </w:pPr>
      <w:r w:rsidRPr="0085193B">
        <w:rPr>
          <w:b/>
        </w:rPr>
        <w:t>Jaké 3 nejvýznamnější veřejné zakázky byly uzavřeny v kalendářním roce 2020 s dodavateli, kteří nejsou veřejným zadavatelem podle ZVZ?</w:t>
      </w:r>
    </w:p>
    <w:p w:rsidR="00361DEB" w:rsidRDefault="006E2666" w:rsidP="006E2666">
      <w:pPr>
        <w:pStyle w:val="KRUTEXTODSTAVCE"/>
        <w:jc w:val="both"/>
      </w:pPr>
      <w:r w:rsidRPr="006E2666">
        <w:t>Uvedenou informaci prosím uvádějte včetně uvedení všech identifikačních údajů druhé smluvní strany zakázky a včetně skutečné hodnoty zakázky. V případě, že skutečnou hodnotu zakázky nelze určit, tak prosím uveďte předpokládanou hodnotu zakázky dle § 16 ZVZ. Za nejvýznamnější zakázky považujte nadlimitní veřejné zakázky, jejíž skutečná, nebo předpokládaná hodnota je v daném kalendářním roce nejvyšší.</w:t>
      </w:r>
    </w:p>
    <w:p w:rsidR="006E2666" w:rsidRDefault="006E2666" w:rsidP="00361DEB">
      <w:pPr>
        <w:pStyle w:val="KRUTEXTODSTAVCE"/>
        <w:rPr>
          <w:i/>
        </w:rPr>
      </w:pPr>
    </w:p>
    <w:p w:rsidR="00856CCE" w:rsidRPr="006E2666" w:rsidRDefault="00856CCE" w:rsidP="00361DEB">
      <w:pPr>
        <w:pStyle w:val="KRUTEXTODSTAVCE"/>
        <w:rPr>
          <w:i/>
        </w:rPr>
      </w:pPr>
      <w:r w:rsidRPr="006E2666">
        <w:rPr>
          <w:i/>
        </w:rPr>
        <w:t>Nejvýznamnější zakázky Kraje Vysočina za rok 2020 jsou následující:</w:t>
      </w:r>
    </w:p>
    <w:p w:rsidR="00856CCE" w:rsidRPr="006E2666" w:rsidRDefault="00856CCE" w:rsidP="00361DEB">
      <w:pPr>
        <w:pStyle w:val="KRUTEXTODSTAVCE"/>
        <w:rPr>
          <w:i/>
        </w:rPr>
      </w:pPr>
    </w:p>
    <w:p w:rsidR="00856CCE" w:rsidRPr="006E2666" w:rsidRDefault="00856CCE" w:rsidP="00856CCE">
      <w:pPr>
        <w:pStyle w:val="KRUTEXTODSTAVCE"/>
        <w:jc w:val="both"/>
        <w:rPr>
          <w:i/>
        </w:rPr>
      </w:pPr>
      <w:r w:rsidRPr="006E2666">
        <w:rPr>
          <w:i/>
        </w:rPr>
        <w:t>Nemocnice Pelhřimov – Pavilon dětského, gynekologicko-porodnického a neurologického oddělení - cena díla dle smlouvy o dílo 591 000 000 Kč bez DPH, vybraný dodavatel PKS stavby a.s., Brněnská126/38, 591 01 Žďár nad Sázavou, IČO 469 80 059.</w:t>
      </w:r>
    </w:p>
    <w:p w:rsidR="00856CCE" w:rsidRPr="006E2666" w:rsidRDefault="00856CCE" w:rsidP="00856CCE">
      <w:pPr>
        <w:pStyle w:val="KRUTEXTODSTAVCE"/>
        <w:jc w:val="both"/>
        <w:rPr>
          <w:i/>
        </w:rPr>
      </w:pPr>
    </w:p>
    <w:p w:rsidR="00856CCE" w:rsidRPr="006E2666" w:rsidRDefault="00856CCE" w:rsidP="00856CCE">
      <w:pPr>
        <w:pStyle w:val="KRUTEXTODSTAVCE"/>
        <w:jc w:val="both"/>
        <w:rPr>
          <w:i/>
        </w:rPr>
      </w:pPr>
      <w:r w:rsidRPr="006E2666">
        <w:rPr>
          <w:i/>
        </w:rPr>
        <w:t>Krajský úřad Kraje Vysočina – Budova E – cena díla dle smlouvy o dílo 437 000 000 Kč bez DPH, vybraný dodavatel Společnost „Sdružení Podzimek, Metrostav, OHL ŽS“, se sídlem</w:t>
      </w:r>
      <w:r w:rsidRPr="00856CCE">
        <w:t xml:space="preserve"> </w:t>
      </w:r>
      <w:proofErr w:type="spellStart"/>
      <w:r w:rsidRPr="006E2666">
        <w:rPr>
          <w:i/>
        </w:rPr>
        <w:t>Váňovská</w:t>
      </w:r>
      <w:proofErr w:type="spellEnd"/>
      <w:r w:rsidRPr="006E2666">
        <w:rPr>
          <w:i/>
        </w:rPr>
        <w:t xml:space="preserve"> 528/22, 589 01 Třešť skládající se dle Společenské smlouvy č. 01/2020 uzavřené dne 27. 8. 2020 z  Podzimek a synové, s.r.o., </w:t>
      </w:r>
      <w:proofErr w:type="spellStart"/>
      <w:r w:rsidRPr="006E2666">
        <w:rPr>
          <w:i/>
        </w:rPr>
        <w:t>Váňovská</w:t>
      </w:r>
      <w:proofErr w:type="spellEnd"/>
      <w:r w:rsidRPr="006E2666">
        <w:rPr>
          <w:i/>
        </w:rPr>
        <w:t xml:space="preserve"> 528/22, 589 01 Třešť, IČO 469 78 194, Metrostav a.s., se sídlem Koželužská 2450/4, 180 00 Praha, IČO 000 14 915 a OHL ŽS, a.s., Burešova 938/17, 602 00 Brno, IČO 463 42 796.</w:t>
      </w:r>
    </w:p>
    <w:p w:rsidR="00856CCE" w:rsidRPr="006E2666" w:rsidRDefault="00856CCE" w:rsidP="00856CCE">
      <w:pPr>
        <w:pStyle w:val="KRUTEXTODSTAVCE"/>
        <w:jc w:val="both"/>
        <w:rPr>
          <w:i/>
        </w:rPr>
      </w:pPr>
    </w:p>
    <w:p w:rsidR="00856CCE" w:rsidRPr="006E2666" w:rsidRDefault="00856CCE" w:rsidP="00856CCE">
      <w:pPr>
        <w:pStyle w:val="KRUTEXTODSTAVCE"/>
        <w:jc w:val="both"/>
        <w:rPr>
          <w:i/>
        </w:rPr>
      </w:pPr>
      <w:r w:rsidRPr="006E2666">
        <w:rPr>
          <w:i/>
        </w:rPr>
        <w:t>Nemocnice Třebíč – Přístavba a rekonstrukce pavilonu operačních sálů – cena dle smlouvy o dílo 344 900 000 Kč bez DPH, vybraný dodavatel PKS stavby a.s., Brněnská126/38, 591 01 Žďár nad Sázavou, IČO 469 80 059.</w:t>
      </w:r>
    </w:p>
    <w:p w:rsidR="00856CCE" w:rsidRPr="006E2666" w:rsidRDefault="00856CCE" w:rsidP="00361DEB">
      <w:pPr>
        <w:pStyle w:val="KRUTEXTODSTAVCE"/>
        <w:jc w:val="both"/>
        <w:rPr>
          <w:i/>
        </w:rPr>
      </w:pPr>
    </w:p>
    <w:p w:rsidR="00856CCE" w:rsidRPr="006E2666" w:rsidRDefault="00856CCE" w:rsidP="00856CCE">
      <w:pPr>
        <w:pStyle w:val="KRUTEXTODSTAVCE"/>
        <w:jc w:val="both"/>
        <w:rPr>
          <w:i/>
        </w:rPr>
      </w:pPr>
      <w:r w:rsidRPr="006E2666">
        <w:rPr>
          <w:i/>
        </w:rPr>
        <w:t>II/128 Lukavec – obchvat, vybraný dodavatel SWIETELSKY stavební s.r.o., Pražská tř. 495/58, 370 04 České Budějovice, IČO 48035599. cena dle smlouvy byla 258 313 061,00 Kč bez DPH (skutečně uhrazená cena ještě není známá, protože probíhá stavba).</w:t>
      </w:r>
    </w:p>
    <w:p w:rsidR="00856CCE" w:rsidRPr="006E2666" w:rsidRDefault="00856CCE" w:rsidP="00856CCE">
      <w:pPr>
        <w:pStyle w:val="KRUTEXTODSTAVCE"/>
        <w:jc w:val="both"/>
        <w:rPr>
          <w:i/>
        </w:rPr>
      </w:pPr>
    </w:p>
    <w:p w:rsidR="00361DEB" w:rsidRPr="006E2666" w:rsidRDefault="00361DEB" w:rsidP="00361DEB">
      <w:pPr>
        <w:pStyle w:val="KRUTEXTODSTAVCE"/>
        <w:jc w:val="both"/>
        <w:rPr>
          <w:i/>
        </w:rPr>
      </w:pPr>
      <w:r w:rsidRPr="006E2666">
        <w:rPr>
          <w:i/>
        </w:rPr>
        <w:t>II/360 Oslavička – Rudíkov, cena dle smlouvy  byla 94 782 182,28 Kč bez DPH, vybraný dodavatel Společnost Oslavička – Rudíkov, Vedoucí člen společnosti: OHL ŽS, a.s., Burešova 938/17, 602 00 Brno, IČO 46342796, Člen společnosti: Inženýrské stavby Brno, spol. s r.o., Hudcova 588/70b, 621 00 Brno, IČO 41601645  (skutečně uhrazená cena ještě není známá, protože probíhá stavba)</w:t>
      </w:r>
      <w:r w:rsidR="0024795B" w:rsidRPr="006E2666">
        <w:rPr>
          <w:i/>
        </w:rPr>
        <w:t>.</w:t>
      </w:r>
    </w:p>
    <w:p w:rsidR="00361DEB" w:rsidRPr="006E2666" w:rsidRDefault="00361DEB" w:rsidP="00361DEB">
      <w:pPr>
        <w:pStyle w:val="KRUTEXTODSTAVCE"/>
        <w:jc w:val="both"/>
        <w:rPr>
          <w:i/>
        </w:rPr>
      </w:pPr>
    </w:p>
    <w:p w:rsidR="0085193B" w:rsidRPr="006E2666" w:rsidRDefault="00361DEB" w:rsidP="00361DEB">
      <w:pPr>
        <w:pStyle w:val="KRUTEXTODSTAVCE"/>
        <w:jc w:val="both"/>
        <w:rPr>
          <w:i/>
        </w:rPr>
      </w:pPr>
      <w:r w:rsidRPr="006E2666">
        <w:rPr>
          <w:i/>
        </w:rPr>
        <w:t>II/360 Velké Meziříčí - JV obchvat, PD, cena dle smlouvy 5 270 820 Kč bez DPH, vybraný dodavatel "SHP+SHB - Velké Meziříčí",  Vedoucí společník: Stráský, Hustý a partneři s.r.o., Bohunická 133/50, 619 00 Brno, IČO 18827527; Společník: SHB, akciová společnost, Masná 1493/8, 702 00 Ostrava, IČO 25324365 (skutečně uhrazená cena ještě není známá, protože probíhají projekční práce).</w:t>
      </w:r>
    </w:p>
    <w:p w:rsidR="0085193B" w:rsidRPr="0085193B" w:rsidRDefault="0085193B" w:rsidP="0085193B">
      <w:pPr>
        <w:pStyle w:val="KRUTEXTODSTAVCE"/>
      </w:pPr>
    </w:p>
    <w:p w:rsidR="0085193B" w:rsidRPr="0085193B" w:rsidRDefault="0085193B" w:rsidP="0085193B">
      <w:pPr>
        <w:pStyle w:val="KRUTEXTODSTAVCE"/>
        <w:rPr>
          <w:b/>
        </w:rPr>
      </w:pPr>
      <w:r w:rsidRPr="0085193B">
        <w:rPr>
          <w:b/>
        </w:rPr>
        <w:t xml:space="preserve">Jakým způsobem zajišťuje povinný subjekt dodržení zásadu transparentnosti podle § 6 ZVZ ve vztahu k veřejným zakázkám malého rozsahu na právní služby nespadající pod výjimku dle § 29 </w:t>
      </w:r>
      <w:proofErr w:type="spellStart"/>
      <w:r w:rsidRPr="0085193B">
        <w:rPr>
          <w:b/>
        </w:rPr>
        <w:t>písm</w:t>
      </w:r>
      <w:proofErr w:type="spellEnd"/>
      <w:r w:rsidRPr="0085193B">
        <w:rPr>
          <w:b/>
        </w:rPr>
        <w:t xml:space="preserve"> k) ZVZ?</w:t>
      </w:r>
    </w:p>
    <w:p w:rsidR="0085193B" w:rsidRDefault="0085193B" w:rsidP="0085193B">
      <w:pPr>
        <w:pStyle w:val="KRUTEXTODSTAVCE"/>
      </w:pPr>
    </w:p>
    <w:p w:rsidR="00E47C96" w:rsidRPr="006E2666" w:rsidRDefault="00E47C96" w:rsidP="006E2666">
      <w:pPr>
        <w:pStyle w:val="KRUTEXTODSTAVCE"/>
        <w:jc w:val="both"/>
        <w:rPr>
          <w:i/>
        </w:rPr>
      </w:pPr>
      <w:r w:rsidRPr="006E2666">
        <w:rPr>
          <w:i/>
        </w:rPr>
        <w:t xml:space="preserve">Krajský úřad si dovoluje upozornit, že podstatou dotazu je zaujetí názoru na popisovanou věc, resp. požadavek na zpracování výkladového stanoviska k uvedené problematice, a tedy svou podstatou se jedná o dotaz na názor krajského úřadu jakožto povinného subjektu, na který lze vztáhnout ustanovení § 2 odst. 4 </w:t>
      </w:r>
      <w:proofErr w:type="spellStart"/>
      <w:r w:rsidRPr="006E2666">
        <w:rPr>
          <w:i/>
        </w:rPr>
        <w:t>InfZ</w:t>
      </w:r>
      <w:proofErr w:type="spellEnd"/>
      <w:r w:rsidRPr="006E2666">
        <w:rPr>
          <w:i/>
        </w:rPr>
        <w:t xml:space="preserve">. Podle tohoto ustanovení není povinností povinných subjektů zodpovídat dotazy na názory (tj. vytvářet nové informace formou právních stanovisek). Povinný subjekt k uvedenému dotazu </w:t>
      </w:r>
      <w:r w:rsidR="00401401">
        <w:rPr>
          <w:i/>
        </w:rPr>
        <w:t xml:space="preserve">nad rámec stanovených povinností dle </w:t>
      </w:r>
      <w:proofErr w:type="spellStart"/>
      <w:r w:rsidR="00401401">
        <w:rPr>
          <w:i/>
        </w:rPr>
        <w:t>InfZ</w:t>
      </w:r>
      <w:proofErr w:type="spellEnd"/>
      <w:r w:rsidR="00401401">
        <w:rPr>
          <w:i/>
        </w:rPr>
        <w:t xml:space="preserve"> </w:t>
      </w:r>
      <w:r w:rsidRPr="006E2666">
        <w:rPr>
          <w:i/>
        </w:rPr>
        <w:t xml:space="preserve">sděluje, že při zadávání veřejných zakázek se povinný subjekt řídí zákonem č. 134/2016 Sb., o zadávání veřejných zakázek, ve znění pozdějších předpisů, a </w:t>
      </w:r>
      <w:r w:rsidR="006E2666" w:rsidRPr="006E2666">
        <w:rPr>
          <w:i/>
        </w:rPr>
        <w:t>dále Pravidly Rady Kraje Vysočina pro zadávání veřejných zakázek, č. 07/17 ze dne 15. 5. 2017. Dodavateli je umožněn neomezený a přímý dálkový přístup k zadávací dokumentaci v plném rozsahu prostřednictvím elektronického nástroje E-ZAK, dostupném na profilu zadavatele https://ezak.kr-vysocina.cz/profile_display_111.</w:t>
      </w:r>
      <w:proofErr w:type="gramStart"/>
      <w:r w:rsidR="006E2666" w:rsidRPr="006E2666">
        <w:rPr>
          <w:i/>
        </w:rPr>
        <w:t>html .</w:t>
      </w:r>
      <w:proofErr w:type="gramEnd"/>
    </w:p>
    <w:p w:rsidR="0085193B" w:rsidRPr="0085193B" w:rsidRDefault="0085193B" w:rsidP="0085193B">
      <w:pPr>
        <w:pStyle w:val="KRUTEXTODSTAVCE"/>
      </w:pPr>
    </w:p>
    <w:p w:rsidR="0085193B" w:rsidRPr="0085193B" w:rsidRDefault="0085193B" w:rsidP="0085193B">
      <w:pPr>
        <w:pStyle w:val="KRUTEXTODSTAVCE"/>
        <w:rPr>
          <w:b/>
        </w:rPr>
      </w:pPr>
      <w:r w:rsidRPr="0085193B">
        <w:rPr>
          <w:b/>
        </w:rPr>
        <w:t>Jaká organizační složka státu je přímo nadřízená povinnému subjektu?</w:t>
      </w:r>
    </w:p>
    <w:p w:rsidR="0085193B" w:rsidRDefault="0085193B" w:rsidP="0085193B">
      <w:pPr>
        <w:pStyle w:val="KRUTEXTODSTAVCE"/>
      </w:pPr>
      <w:r w:rsidRPr="0085193B">
        <w:t>Prosím o sdělení struktury organigramu povinného subjektu (resp. popis své organizační struktury), včetně uvedení odborů, sekcí a oddělení, uvedení počtu zaměstnanců konkrétních odborů, oddělení a sekcí a vyjádření vztahu nadřízenosti a podřízenosti mezi nimi.</w:t>
      </w:r>
    </w:p>
    <w:p w:rsidR="00C9001D" w:rsidRDefault="00C9001D" w:rsidP="00C9001D">
      <w:pPr>
        <w:pStyle w:val="KRUTEXTODSTAVCE"/>
      </w:pPr>
    </w:p>
    <w:p w:rsidR="00C9001D" w:rsidRPr="00C9001D" w:rsidRDefault="00C9001D" w:rsidP="00C9001D">
      <w:pPr>
        <w:pStyle w:val="KRUTEXTODSTAVCE"/>
        <w:jc w:val="both"/>
        <w:rPr>
          <w:i/>
        </w:rPr>
      </w:pPr>
      <w:r w:rsidRPr="00C9001D">
        <w:rPr>
          <w:i/>
        </w:rPr>
        <w:t>Postavení a působnost kraje upravuje zákon č. 129/2000 Sb., o krajích (krajské zřízení), který nabyl účinnosti dnem voleb do zastupitelstev v krajích, tj. dne 12. 11. 2000.</w:t>
      </w:r>
    </w:p>
    <w:p w:rsidR="00FB434A" w:rsidRPr="00C9001D" w:rsidRDefault="00C9001D" w:rsidP="00C9001D">
      <w:pPr>
        <w:pStyle w:val="KRUTEXTODSTAVCE"/>
        <w:jc w:val="both"/>
        <w:rPr>
          <w:i/>
        </w:rPr>
      </w:pPr>
      <w:r w:rsidRPr="00C9001D">
        <w:rPr>
          <w:i/>
        </w:rPr>
        <w:t>Nadřízeným správním orgánem orgánu Kraje Vysočina se rozumí v řízení vedeném v samostatné působnosti Ministerstvo vnitra, v řízení vedeném v přenesené působnosti věcně příslušný ústřední správní úřad.</w:t>
      </w:r>
    </w:p>
    <w:p w:rsidR="00C52DCB" w:rsidRPr="006E2666" w:rsidRDefault="00C52DCB" w:rsidP="0085193B">
      <w:pPr>
        <w:pStyle w:val="KRUTEXTODSTAVCE"/>
        <w:rPr>
          <w:i/>
        </w:rPr>
      </w:pPr>
      <w:r w:rsidRPr="006E2666">
        <w:rPr>
          <w:i/>
        </w:rPr>
        <w:t>Organizační struktura včetně uvedení odborů a oddělení je zveřejněna na webových stránkách Kraje Vysočina pod odkazem http://extranet.kr-vysocina.cz/telefon/oj/kru.</w:t>
      </w:r>
    </w:p>
    <w:p w:rsidR="00C52DCB" w:rsidRPr="0085193B" w:rsidRDefault="00C52DCB" w:rsidP="0085193B">
      <w:pPr>
        <w:pStyle w:val="KRUTEXTODSTAVCE"/>
      </w:pPr>
    </w:p>
    <w:p w:rsidR="0085193B" w:rsidRDefault="0085193B" w:rsidP="0085193B">
      <w:pPr>
        <w:pStyle w:val="KRUTEXTODSTAVCE"/>
        <w:rPr>
          <w:b/>
        </w:rPr>
      </w:pPr>
      <w:r w:rsidRPr="00C52DCB">
        <w:rPr>
          <w:b/>
        </w:rPr>
        <w:t>Jakou internetovou adresu profilu zadavatele, včetně vlastního profilu zadavatele ve smyslu § 214 povinný subjekt používá?</w:t>
      </w:r>
    </w:p>
    <w:p w:rsidR="006E6047" w:rsidRDefault="006E6047" w:rsidP="0085193B">
      <w:pPr>
        <w:pStyle w:val="KRUTEXTODSTAVCE"/>
      </w:pPr>
    </w:p>
    <w:p w:rsidR="00FB434A" w:rsidRPr="006E2666" w:rsidRDefault="00FB434A" w:rsidP="0085193B">
      <w:pPr>
        <w:pStyle w:val="KRUTEXTODSTAVCE"/>
        <w:rPr>
          <w:i/>
        </w:rPr>
      </w:pPr>
      <w:r w:rsidRPr="006E2666">
        <w:rPr>
          <w:i/>
        </w:rPr>
        <w:t>https://ezak.kr-vysocina.cz/profile_display_111.html</w:t>
      </w:r>
    </w:p>
    <w:p w:rsidR="0085193B" w:rsidRDefault="0085193B" w:rsidP="0085193B">
      <w:pPr>
        <w:pStyle w:val="KRUTEXTODSTAVCE"/>
        <w:jc w:val="both"/>
      </w:pPr>
    </w:p>
    <w:p w:rsidR="00C82E3B" w:rsidRDefault="00C82E3B" w:rsidP="00C82E3B">
      <w:pPr>
        <w:pStyle w:val="Odstavecseseznamem"/>
      </w:pPr>
    </w:p>
    <w:p w:rsidR="00C82E3B" w:rsidRPr="00CC2CF8" w:rsidRDefault="00C82E3B" w:rsidP="00C82E3B">
      <w:pPr>
        <w:pStyle w:val="KRUTEXTODSTAVCE"/>
        <w:ind w:left="720"/>
        <w:jc w:val="both"/>
      </w:pPr>
    </w:p>
    <w:p w:rsidR="00213FA0" w:rsidRDefault="00213FA0" w:rsidP="00213FA0">
      <w:pPr>
        <w:pStyle w:val="KRUTEXTODSTAVCE"/>
      </w:pPr>
    </w:p>
    <w:p w:rsidR="009B1A20" w:rsidRDefault="00A650BF" w:rsidP="009B1A20">
      <w:pPr>
        <w:pStyle w:val="KRUTEXTODSTAVCE"/>
        <w:spacing w:line="240" w:lineRule="auto"/>
      </w:pPr>
      <w:r>
        <w:t>S pozdravem</w:t>
      </w:r>
    </w:p>
    <w:p w:rsidR="009B1A20" w:rsidRDefault="009B1A20" w:rsidP="009B1A20">
      <w:pPr>
        <w:pStyle w:val="KRUTEXTODSTAVCE"/>
      </w:pPr>
    </w:p>
    <w:p w:rsidR="002319C8" w:rsidRDefault="002319C8" w:rsidP="009B1A20">
      <w:pPr>
        <w:pStyle w:val="KRUTEXTODSTAVCE"/>
      </w:pPr>
    </w:p>
    <w:p w:rsidR="00422F56" w:rsidRDefault="00422F56" w:rsidP="009B1A20">
      <w:pPr>
        <w:pStyle w:val="KRUTEXTODSTAVCE"/>
      </w:pPr>
    </w:p>
    <w:p w:rsidR="002319C8" w:rsidRDefault="002319C8" w:rsidP="009B1A20">
      <w:pPr>
        <w:pStyle w:val="KRUTEXTODSTAVCE"/>
      </w:pPr>
    </w:p>
    <w:p w:rsidR="00DB7942" w:rsidRDefault="00DB7942" w:rsidP="009B1A20">
      <w:pPr>
        <w:pStyle w:val="KRUTEXTODSTAVCE"/>
      </w:pPr>
      <w:r>
        <w:t>Ing. Ivana Šteklová</w:t>
      </w:r>
    </w:p>
    <w:p w:rsidR="009B1A20" w:rsidRDefault="00DB7942" w:rsidP="009B1A20">
      <w:pPr>
        <w:pStyle w:val="KRUTEXTODSTAVCE"/>
      </w:pPr>
      <w:r>
        <w:t xml:space="preserve">vedoucí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F87" w:rsidRDefault="00A81F87">
      <w:r>
        <w:separator/>
      </w:r>
    </w:p>
  </w:endnote>
  <w:endnote w:type="continuationSeparator" w:id="0">
    <w:p w:rsidR="00A81F87" w:rsidRDefault="00A81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C06DAF" w:rsidRPr="00C06DAF">
      <w:t xml:space="preserve"> </w:t>
    </w:r>
    <w:r w:rsidR="000A0BF2">
      <w:rPr>
        <w:rFonts w:ascii="Arial" w:hAnsi="Arial" w:cs="Arial"/>
        <w:sz w:val="18"/>
        <w:szCs w:val="18"/>
      </w:rPr>
      <w:t>KUJI 13598</w:t>
    </w:r>
    <w:r w:rsidR="00C06DAF" w:rsidRPr="00C06DAF">
      <w:rPr>
        <w:rFonts w:ascii="Arial" w:hAnsi="Arial" w:cs="Arial"/>
        <w:sz w:val="18"/>
        <w:szCs w:val="18"/>
      </w:rPr>
      <w:t>/202</w:t>
    </w:r>
    <w:r w:rsidR="00EE130A">
      <w:rPr>
        <w:rFonts w:ascii="Arial" w:hAnsi="Arial" w:cs="Arial"/>
        <w:sz w:val="18"/>
        <w:szCs w:val="18"/>
      </w:rPr>
      <w:t>1</w:t>
    </w:r>
  </w:p>
  <w:p w:rsidR="00951D5B" w:rsidRDefault="00951D5B" w:rsidP="00951D5B">
    <w:pPr>
      <w:pStyle w:val="Normlnweb"/>
      <w:spacing w:before="0" w:beforeAutospacing="0" w:after="0" w:afterAutospacing="0"/>
      <w:jc w:val="right"/>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F87" w:rsidRDefault="00A81F87">
      <w:r>
        <w:separator/>
      </w:r>
    </w:p>
  </w:footnote>
  <w:footnote w:type="continuationSeparator" w:id="0">
    <w:p w:rsidR="00A81F87" w:rsidRDefault="00A81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A81F8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A81F87">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3CF1237F"/>
    <w:multiLevelType w:val="hybridMultilevel"/>
    <w:tmpl w:val="C7024E0A"/>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EB70F65"/>
    <w:multiLevelType w:val="hybridMultilevel"/>
    <w:tmpl w:val="B22CAF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7"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773E4545"/>
    <w:multiLevelType w:val="hybridMultilevel"/>
    <w:tmpl w:val="41468288"/>
    <w:lvl w:ilvl="0" w:tplc="5176A43C">
      <w:numFmt w:val="bullet"/>
      <w:lvlText w:val=""/>
      <w:lvlJc w:val="left"/>
      <w:pPr>
        <w:ind w:left="720" w:hanging="360"/>
      </w:pPr>
      <w:rPr>
        <w:rFonts w:ascii="Symbol" w:eastAsia="Times New Roman" w:hAnsi="Symbo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7"/>
  </w:num>
  <w:num w:numId="8">
    <w:abstractNumId w:val="8"/>
  </w:num>
  <w:num w:numId="9">
    <w:abstractNumId w:val="2"/>
  </w:num>
  <w:num w:numId="10">
    <w:abstractNumId w:val="4"/>
  </w:num>
  <w:num w:numId="11">
    <w:abstractNumId w:val="6"/>
  </w:num>
  <w:num w:numId="12">
    <w:abstractNumId w:val="10"/>
  </w:num>
  <w:num w:numId="13">
    <w:abstractNumId w:val="5"/>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36AB"/>
    <w:rsid w:val="00012062"/>
    <w:rsid w:val="00052D1C"/>
    <w:rsid w:val="00062230"/>
    <w:rsid w:val="00074F98"/>
    <w:rsid w:val="00081F5D"/>
    <w:rsid w:val="000A0BF2"/>
    <w:rsid w:val="000A52C0"/>
    <w:rsid w:val="000C6866"/>
    <w:rsid w:val="000E0134"/>
    <w:rsid w:val="00120D89"/>
    <w:rsid w:val="00145C7B"/>
    <w:rsid w:val="00170C72"/>
    <w:rsid w:val="00176CB6"/>
    <w:rsid w:val="001C7304"/>
    <w:rsid w:val="00204902"/>
    <w:rsid w:val="00213FA0"/>
    <w:rsid w:val="00222AD6"/>
    <w:rsid w:val="002319C8"/>
    <w:rsid w:val="00237AFB"/>
    <w:rsid w:val="00241D72"/>
    <w:rsid w:val="00243210"/>
    <w:rsid w:val="00244569"/>
    <w:rsid w:val="0024795B"/>
    <w:rsid w:val="00270E41"/>
    <w:rsid w:val="00292349"/>
    <w:rsid w:val="002B7E07"/>
    <w:rsid w:val="002C7435"/>
    <w:rsid w:val="00307BF9"/>
    <w:rsid w:val="003249D2"/>
    <w:rsid w:val="00361DEB"/>
    <w:rsid w:val="00373A9F"/>
    <w:rsid w:val="00380F0A"/>
    <w:rsid w:val="00382206"/>
    <w:rsid w:val="00397229"/>
    <w:rsid w:val="003B3ED8"/>
    <w:rsid w:val="003D2E9B"/>
    <w:rsid w:val="00401401"/>
    <w:rsid w:val="00422F56"/>
    <w:rsid w:val="00456D7D"/>
    <w:rsid w:val="00456DF7"/>
    <w:rsid w:val="004C7E40"/>
    <w:rsid w:val="004D4DE4"/>
    <w:rsid w:val="004F4FAB"/>
    <w:rsid w:val="004F7CA1"/>
    <w:rsid w:val="00510D9D"/>
    <w:rsid w:val="0052126F"/>
    <w:rsid w:val="00552B4A"/>
    <w:rsid w:val="00556200"/>
    <w:rsid w:val="00565965"/>
    <w:rsid w:val="00617265"/>
    <w:rsid w:val="00636766"/>
    <w:rsid w:val="00653787"/>
    <w:rsid w:val="00656C23"/>
    <w:rsid w:val="00691370"/>
    <w:rsid w:val="006C6754"/>
    <w:rsid w:val="006E2666"/>
    <w:rsid w:val="006E6047"/>
    <w:rsid w:val="006F003E"/>
    <w:rsid w:val="007431D4"/>
    <w:rsid w:val="00752E81"/>
    <w:rsid w:val="00755AC6"/>
    <w:rsid w:val="00763611"/>
    <w:rsid w:val="00783281"/>
    <w:rsid w:val="00790E63"/>
    <w:rsid w:val="007A3AFE"/>
    <w:rsid w:val="007C08F5"/>
    <w:rsid w:val="007C38FA"/>
    <w:rsid w:val="007F15AB"/>
    <w:rsid w:val="00806988"/>
    <w:rsid w:val="00837862"/>
    <w:rsid w:val="0085193B"/>
    <w:rsid w:val="00856CCE"/>
    <w:rsid w:val="00872194"/>
    <w:rsid w:val="00876262"/>
    <w:rsid w:val="008912FD"/>
    <w:rsid w:val="00892B30"/>
    <w:rsid w:val="008961D8"/>
    <w:rsid w:val="008A076B"/>
    <w:rsid w:val="008B66C2"/>
    <w:rsid w:val="008D4C40"/>
    <w:rsid w:val="009069FF"/>
    <w:rsid w:val="009153DE"/>
    <w:rsid w:val="00930E95"/>
    <w:rsid w:val="00932345"/>
    <w:rsid w:val="00951D5B"/>
    <w:rsid w:val="00957606"/>
    <w:rsid w:val="009676F3"/>
    <w:rsid w:val="009B1A20"/>
    <w:rsid w:val="009D615C"/>
    <w:rsid w:val="009E1922"/>
    <w:rsid w:val="009E34D7"/>
    <w:rsid w:val="009F390C"/>
    <w:rsid w:val="00A1420A"/>
    <w:rsid w:val="00A25D3D"/>
    <w:rsid w:val="00A45385"/>
    <w:rsid w:val="00A4710A"/>
    <w:rsid w:val="00A650BF"/>
    <w:rsid w:val="00A77AE0"/>
    <w:rsid w:val="00A81F87"/>
    <w:rsid w:val="00A83DBD"/>
    <w:rsid w:val="00AE09A2"/>
    <w:rsid w:val="00AE568A"/>
    <w:rsid w:val="00AE6208"/>
    <w:rsid w:val="00B40797"/>
    <w:rsid w:val="00B41FED"/>
    <w:rsid w:val="00B678DA"/>
    <w:rsid w:val="00BA35C3"/>
    <w:rsid w:val="00BC6548"/>
    <w:rsid w:val="00C06DAF"/>
    <w:rsid w:val="00C24386"/>
    <w:rsid w:val="00C52DCB"/>
    <w:rsid w:val="00C70B78"/>
    <w:rsid w:val="00C80F0B"/>
    <w:rsid w:val="00C82E3B"/>
    <w:rsid w:val="00C9001D"/>
    <w:rsid w:val="00C90338"/>
    <w:rsid w:val="00CC2CF8"/>
    <w:rsid w:val="00CD78D6"/>
    <w:rsid w:val="00CE43C8"/>
    <w:rsid w:val="00CF3F8E"/>
    <w:rsid w:val="00D078FA"/>
    <w:rsid w:val="00D106EF"/>
    <w:rsid w:val="00D13FAF"/>
    <w:rsid w:val="00D37637"/>
    <w:rsid w:val="00D50450"/>
    <w:rsid w:val="00D65164"/>
    <w:rsid w:val="00D759C0"/>
    <w:rsid w:val="00DB564C"/>
    <w:rsid w:val="00DB7942"/>
    <w:rsid w:val="00DC69AB"/>
    <w:rsid w:val="00DD4762"/>
    <w:rsid w:val="00DF0659"/>
    <w:rsid w:val="00E20420"/>
    <w:rsid w:val="00E267DF"/>
    <w:rsid w:val="00E47C96"/>
    <w:rsid w:val="00E61DE8"/>
    <w:rsid w:val="00E70AA6"/>
    <w:rsid w:val="00E95C6D"/>
    <w:rsid w:val="00EB09EE"/>
    <w:rsid w:val="00ED22AA"/>
    <w:rsid w:val="00ED370B"/>
    <w:rsid w:val="00ED68E1"/>
    <w:rsid w:val="00EE130A"/>
    <w:rsid w:val="00EE1D5E"/>
    <w:rsid w:val="00EF5D93"/>
    <w:rsid w:val="00F2787B"/>
    <w:rsid w:val="00F70105"/>
    <w:rsid w:val="00FB434A"/>
    <w:rsid w:val="00FB770F"/>
    <w:rsid w:val="00FC45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247BD1CE"/>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styleId="Odstavecseseznamem">
    <w:name w:val="List Paragraph"/>
    <w:basedOn w:val="Normln"/>
    <w:uiPriority w:val="34"/>
    <w:qFormat/>
    <w:rsid w:val="00C82E3B"/>
    <w:pPr>
      <w:ind w:left="708"/>
    </w:pPr>
  </w:style>
  <w:style w:type="paragraph" w:styleId="Textbubliny">
    <w:name w:val="Balloon Text"/>
    <w:basedOn w:val="Normln"/>
    <w:link w:val="TextbublinyChar"/>
    <w:rsid w:val="003D2E9B"/>
    <w:rPr>
      <w:rFonts w:ascii="Segoe UI" w:hAnsi="Segoe UI" w:cs="Segoe UI"/>
      <w:sz w:val="18"/>
      <w:szCs w:val="18"/>
    </w:rPr>
  </w:style>
  <w:style w:type="character" w:customStyle="1" w:styleId="TextbublinyChar">
    <w:name w:val="Text bubliny Char"/>
    <w:link w:val="Textbubliny"/>
    <w:rsid w:val="003D2E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3</TotalTime>
  <Pages>4</Pages>
  <Words>1196</Words>
  <Characters>7062</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3</cp:revision>
  <cp:lastPrinted>2021-02-24T09:42:00Z</cp:lastPrinted>
  <dcterms:created xsi:type="dcterms:W3CDTF">2021-03-02T08:37:00Z</dcterms:created>
  <dcterms:modified xsi:type="dcterms:W3CDTF">2021-03-02T08:40:00Z</dcterms:modified>
</cp:coreProperties>
</file>