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93C" w:rsidRDefault="00BE693C" w:rsidP="00BE693C">
      <w:pPr>
        <w:tabs>
          <w:tab w:val="center" w:pos="4536"/>
          <w:tab w:val="right" w:pos="9072"/>
        </w:tabs>
        <w:jc w:val="center"/>
        <w:rPr>
          <w:rFonts w:ascii="Arial" w:hAnsi="Arial" w:cs="Arial"/>
          <w:b/>
          <w:caps/>
          <w:sz w:val="48"/>
          <w:szCs w:val="48"/>
        </w:rPr>
      </w:pPr>
      <w:r>
        <w:rPr>
          <w:rFonts w:ascii="Arial" w:hAnsi="Arial" w:cs="Arial"/>
          <w:b/>
          <w:caps/>
          <w:sz w:val="48"/>
          <w:szCs w:val="48"/>
        </w:rPr>
        <w:t>Zdravý kraj Vysočina</w:t>
      </w:r>
    </w:p>
    <w:p w:rsidR="00BE693C" w:rsidRDefault="00BE693C" w:rsidP="00BE693C">
      <w:pPr>
        <w:jc w:val="center"/>
        <w:rPr>
          <w:rFonts w:ascii="Arial" w:hAnsi="Arial" w:cs="Arial"/>
          <w:b/>
          <w:caps/>
          <w:sz w:val="52"/>
          <w:szCs w:val="52"/>
        </w:rPr>
      </w:pPr>
      <w:r>
        <w:rPr>
          <w:rFonts w:ascii="Arial" w:hAnsi="Arial" w:cs="Arial"/>
          <w:b/>
          <w:noProof/>
          <w:sz w:val="22"/>
        </w:rPr>
        <w:drawing>
          <wp:inline distT="0" distB="0" distL="0" distR="0">
            <wp:extent cx="2584174" cy="993839"/>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257" cy="993871"/>
                    </a:xfrm>
                    <a:prstGeom prst="rect">
                      <a:avLst/>
                    </a:prstGeom>
                    <a:noFill/>
                    <a:ln>
                      <a:noFill/>
                    </a:ln>
                  </pic:spPr>
                </pic:pic>
              </a:graphicData>
            </a:graphic>
          </wp:inline>
        </w:drawing>
      </w:r>
    </w:p>
    <w:p w:rsidR="006643F7" w:rsidRDefault="006643F7" w:rsidP="00BE693C">
      <w:pPr>
        <w:jc w:val="center"/>
        <w:rPr>
          <w:rFonts w:ascii="Arial" w:hAnsi="Arial" w:cs="Arial"/>
          <w:b/>
          <w:caps/>
          <w:sz w:val="52"/>
          <w:szCs w:val="52"/>
        </w:rPr>
      </w:pPr>
    </w:p>
    <w:p w:rsidR="00BE693C" w:rsidRDefault="00BE693C" w:rsidP="00BE693C">
      <w:pPr>
        <w:rPr>
          <w:rFonts w:ascii="Arial" w:hAnsi="Arial" w:cs="Arial"/>
          <w:b/>
          <w:caps/>
          <w:sz w:val="40"/>
          <w:szCs w:val="40"/>
        </w:rPr>
      </w:pPr>
    </w:p>
    <w:p w:rsidR="00BE693C" w:rsidRDefault="00BE693C" w:rsidP="00BE693C">
      <w:pPr>
        <w:tabs>
          <w:tab w:val="center" w:pos="4536"/>
          <w:tab w:val="right" w:pos="9072"/>
        </w:tabs>
        <w:rPr>
          <w:rFonts w:ascii="Arial" w:hAnsi="Arial" w:cs="Arial"/>
          <w:b/>
          <w:caps/>
          <w:sz w:val="52"/>
          <w:szCs w:val="52"/>
        </w:rPr>
      </w:pPr>
      <w:r>
        <w:rPr>
          <w:rFonts w:ascii="Arial" w:hAnsi="Arial" w:cs="Arial"/>
          <w:b/>
          <w:caps/>
          <w:sz w:val="52"/>
          <w:szCs w:val="52"/>
        </w:rPr>
        <w:tab/>
        <w:t xml:space="preserve">PROGRAM ZDRAVÍ 2020 </w:t>
      </w:r>
      <w:r>
        <w:rPr>
          <w:rFonts w:ascii="Arial" w:hAnsi="Arial" w:cs="Arial"/>
          <w:b/>
          <w:caps/>
          <w:sz w:val="52"/>
          <w:szCs w:val="52"/>
        </w:rPr>
        <w:tab/>
      </w:r>
    </w:p>
    <w:p w:rsidR="00BE693C" w:rsidRDefault="00BE693C" w:rsidP="00BE693C">
      <w:pPr>
        <w:spacing w:before="120"/>
        <w:jc w:val="center"/>
        <w:rPr>
          <w:rFonts w:ascii="Arial" w:hAnsi="Arial" w:cs="Arial"/>
          <w:b/>
          <w:caps/>
          <w:sz w:val="52"/>
          <w:szCs w:val="52"/>
        </w:rPr>
      </w:pPr>
      <w:r>
        <w:rPr>
          <w:rFonts w:ascii="Arial" w:hAnsi="Arial" w:cs="Arial"/>
          <w:b/>
          <w:caps/>
          <w:sz w:val="52"/>
          <w:szCs w:val="52"/>
        </w:rPr>
        <w:t>PRO KRAJ VYSOČINA</w:t>
      </w:r>
    </w:p>
    <w:p w:rsidR="00BE693C" w:rsidRDefault="00BE693C" w:rsidP="00BE693C">
      <w:pPr>
        <w:spacing w:before="120"/>
        <w:jc w:val="center"/>
        <w:rPr>
          <w:rFonts w:ascii="Arial" w:hAnsi="Arial" w:cs="Arial"/>
          <w:b/>
          <w:caps/>
          <w:sz w:val="52"/>
          <w:szCs w:val="52"/>
        </w:rPr>
      </w:pPr>
    </w:p>
    <w:p w:rsidR="00BE693C" w:rsidRPr="006643F7" w:rsidRDefault="00BE693C" w:rsidP="00BE693C">
      <w:pPr>
        <w:jc w:val="center"/>
        <w:rPr>
          <w:rFonts w:ascii="Arial" w:hAnsi="Arial" w:cs="Arial"/>
          <w:sz w:val="44"/>
          <w:szCs w:val="44"/>
        </w:rPr>
      </w:pPr>
      <w:r w:rsidRPr="006643F7">
        <w:rPr>
          <w:rFonts w:ascii="Arial" w:hAnsi="Arial" w:cs="Arial"/>
          <w:sz w:val="44"/>
          <w:szCs w:val="44"/>
        </w:rPr>
        <w:t xml:space="preserve">Střednědobý plán </w:t>
      </w:r>
    </w:p>
    <w:p w:rsidR="00BE693C" w:rsidRPr="006643F7" w:rsidRDefault="006643F7" w:rsidP="00BE693C">
      <w:pPr>
        <w:jc w:val="center"/>
        <w:rPr>
          <w:rFonts w:ascii="Arial" w:hAnsi="Arial" w:cs="Arial"/>
          <w:sz w:val="44"/>
          <w:szCs w:val="44"/>
        </w:rPr>
      </w:pPr>
      <w:r w:rsidRPr="006643F7">
        <w:rPr>
          <w:rFonts w:ascii="Arial" w:hAnsi="Arial" w:cs="Arial"/>
          <w:sz w:val="44"/>
          <w:szCs w:val="44"/>
        </w:rPr>
        <w:t xml:space="preserve"> </w:t>
      </w:r>
      <w:r w:rsidR="00BE693C" w:rsidRPr="006643F7">
        <w:rPr>
          <w:rFonts w:ascii="Arial" w:hAnsi="Arial" w:cs="Arial"/>
          <w:sz w:val="44"/>
          <w:szCs w:val="44"/>
        </w:rPr>
        <w:t>pro období 2016 - 2020</w:t>
      </w:r>
    </w:p>
    <w:p w:rsidR="00BE693C" w:rsidRDefault="00BE693C" w:rsidP="00BE693C">
      <w:pPr>
        <w:jc w:val="center"/>
        <w:rPr>
          <w:rFonts w:ascii="Arial" w:hAnsi="Arial" w:cs="Arial"/>
          <w:b/>
          <w:caps/>
          <w:sz w:val="52"/>
          <w:szCs w:val="52"/>
        </w:rPr>
      </w:pPr>
    </w:p>
    <w:p w:rsidR="00BE693C" w:rsidRDefault="00BE693C" w:rsidP="00BE693C">
      <w:pPr>
        <w:rPr>
          <w:rFonts w:ascii="Arial" w:hAnsi="Arial" w:cs="Arial"/>
          <w:b/>
          <w:caps/>
          <w:sz w:val="52"/>
          <w:szCs w:val="52"/>
        </w:rPr>
      </w:pPr>
    </w:p>
    <w:p w:rsidR="006643F7" w:rsidRDefault="006643F7" w:rsidP="00BE693C">
      <w:pPr>
        <w:rPr>
          <w:rFonts w:ascii="Arial" w:hAnsi="Arial" w:cs="Arial"/>
          <w:b/>
          <w:caps/>
          <w:sz w:val="52"/>
          <w:szCs w:val="52"/>
        </w:rPr>
      </w:pPr>
    </w:p>
    <w:p w:rsidR="006643F7" w:rsidRDefault="006643F7" w:rsidP="00BE693C">
      <w:pPr>
        <w:rPr>
          <w:rFonts w:ascii="Arial" w:hAnsi="Arial" w:cs="Arial"/>
          <w:b/>
          <w:caps/>
          <w:sz w:val="52"/>
          <w:szCs w:val="52"/>
        </w:rPr>
      </w:pPr>
    </w:p>
    <w:p w:rsidR="00BE693C" w:rsidRDefault="00BE693C" w:rsidP="00BE693C">
      <w:pPr>
        <w:rPr>
          <w:rFonts w:ascii="Arial" w:hAnsi="Arial" w:cs="Arial"/>
          <w:b/>
          <w:caps/>
        </w:rPr>
      </w:pPr>
      <w:r>
        <w:rPr>
          <w:rFonts w:ascii="Arial" w:hAnsi="Arial" w:cs="Arial"/>
          <w:b/>
          <w:caps/>
        </w:rPr>
        <w:t>ZpracovatelÉ:</w:t>
      </w:r>
    </w:p>
    <w:p w:rsidR="00BE693C" w:rsidRDefault="00BE693C" w:rsidP="00BE693C">
      <w:pPr>
        <w:rPr>
          <w:rFonts w:ascii="Arial" w:hAnsi="Arial" w:cs="Arial"/>
          <w:b/>
          <w:caps/>
          <w:sz w:val="22"/>
          <w:szCs w:val="52"/>
        </w:rPr>
      </w:pPr>
    </w:p>
    <w:p w:rsidR="00BE693C" w:rsidRDefault="00BE693C" w:rsidP="00BE693C">
      <w:pPr>
        <w:rPr>
          <w:rFonts w:ascii="Arial" w:hAnsi="Arial" w:cs="Arial"/>
        </w:rPr>
      </w:pPr>
      <w:r>
        <w:rPr>
          <w:rFonts w:ascii="Arial" w:hAnsi="Arial" w:cs="Arial"/>
        </w:rPr>
        <w:t>Ing. Bc. Martin Hyský, radní pro oblast regionálního rozvoje a územní plánování</w:t>
      </w:r>
    </w:p>
    <w:p w:rsidR="00BE693C" w:rsidRDefault="00BE693C" w:rsidP="00BE693C">
      <w:pPr>
        <w:rPr>
          <w:rFonts w:ascii="Arial" w:hAnsi="Arial" w:cs="Arial"/>
        </w:rPr>
      </w:pPr>
      <w:r>
        <w:rPr>
          <w:rFonts w:ascii="Arial" w:hAnsi="Arial" w:cs="Arial"/>
        </w:rPr>
        <w:t>Ing. Petr Holý, Odbor regionálního rozvoje KrÚ Kraje Vysočina</w:t>
      </w:r>
    </w:p>
    <w:p w:rsidR="00BE693C" w:rsidRDefault="00BE693C" w:rsidP="00BE693C">
      <w:pPr>
        <w:rPr>
          <w:rFonts w:ascii="Arial" w:hAnsi="Arial" w:cs="Arial"/>
        </w:rPr>
      </w:pPr>
      <w:r>
        <w:rPr>
          <w:rFonts w:ascii="Arial" w:hAnsi="Arial" w:cs="Arial"/>
        </w:rPr>
        <w:t xml:space="preserve">Bc. David Talpa, Odbor zdravotnictví KrÚ Kraje Vysočina </w:t>
      </w:r>
    </w:p>
    <w:p w:rsidR="00BE693C" w:rsidRDefault="00BE693C" w:rsidP="00BE693C">
      <w:pPr>
        <w:rPr>
          <w:rFonts w:ascii="Arial" w:hAnsi="Arial" w:cs="Arial"/>
        </w:rPr>
      </w:pPr>
      <w:r>
        <w:rPr>
          <w:rFonts w:ascii="Arial" w:hAnsi="Arial" w:cs="Arial"/>
        </w:rPr>
        <w:t>Mgr. Jiří Bína, Odbor sociálních věcí KrÚ Kraje Vysočina</w:t>
      </w:r>
    </w:p>
    <w:p w:rsidR="00BE693C" w:rsidRDefault="00BE693C" w:rsidP="00BE693C">
      <w:pPr>
        <w:rPr>
          <w:rFonts w:ascii="Arial" w:hAnsi="Arial" w:cs="Arial"/>
        </w:rPr>
      </w:pPr>
      <w:r>
        <w:rPr>
          <w:rFonts w:ascii="Arial" w:hAnsi="Arial" w:cs="Arial"/>
        </w:rPr>
        <w:t>Ing. Petr Švec, Národní síť Zdravých měst České republiky</w:t>
      </w:r>
    </w:p>
    <w:p w:rsidR="00BE693C" w:rsidRDefault="00BE693C" w:rsidP="00BE693C">
      <w:pPr>
        <w:rPr>
          <w:rFonts w:ascii="Arial" w:hAnsi="Arial" w:cs="Arial"/>
        </w:rPr>
      </w:pPr>
      <w:r>
        <w:rPr>
          <w:rFonts w:ascii="Arial" w:hAnsi="Arial" w:cs="Arial"/>
        </w:rPr>
        <w:t>MUDr. Stanislav Wasserbauer, Státní zdravotní ústav, pracoviště Jihlava</w:t>
      </w:r>
    </w:p>
    <w:p w:rsidR="00BE693C" w:rsidRDefault="00BE693C" w:rsidP="00BE693C">
      <w:pPr>
        <w:rPr>
          <w:rFonts w:ascii="Arial" w:hAnsi="Arial" w:cs="Arial"/>
        </w:rPr>
      </w:pPr>
      <w:r>
        <w:rPr>
          <w:rFonts w:ascii="Arial" w:hAnsi="Arial" w:cs="Arial"/>
        </w:rPr>
        <w:t>MUDr. Irena Zimenová, Státní zdravotní ústav, pracoviště Jihlava</w:t>
      </w:r>
    </w:p>
    <w:p w:rsidR="00BE693C" w:rsidRDefault="00BE693C" w:rsidP="00BE693C">
      <w:pPr>
        <w:rPr>
          <w:rFonts w:ascii="Arial" w:hAnsi="Arial" w:cs="Arial"/>
        </w:rPr>
      </w:pPr>
      <w:r>
        <w:rPr>
          <w:rFonts w:ascii="Arial" w:hAnsi="Arial" w:cs="Arial"/>
        </w:rPr>
        <w:t>MUDr. Jan Říha, ředitel Krajské hygienické stanice Kraje Vysočina</w:t>
      </w:r>
    </w:p>
    <w:p w:rsidR="00BE693C" w:rsidRDefault="00BE693C" w:rsidP="00BE693C">
      <w:pPr>
        <w:rPr>
          <w:rFonts w:ascii="Arial" w:hAnsi="Arial" w:cs="Arial"/>
        </w:rPr>
      </w:pPr>
      <w:r>
        <w:rPr>
          <w:rFonts w:ascii="Arial" w:hAnsi="Arial" w:cs="Arial"/>
        </w:rPr>
        <w:t>RNDr. Jiří Kos, Krajská hygienická stanice Kraje Vysočina</w:t>
      </w:r>
    </w:p>
    <w:p w:rsidR="00BE693C" w:rsidRDefault="00BE693C" w:rsidP="00BE693C">
      <w:pPr>
        <w:rPr>
          <w:rFonts w:ascii="Arial" w:hAnsi="Arial" w:cs="Arial"/>
        </w:rPr>
      </w:pPr>
      <w:r>
        <w:rPr>
          <w:rFonts w:ascii="Arial" w:hAnsi="Arial" w:cs="Arial"/>
        </w:rPr>
        <w:t>MUDr. Lukáš Kettner, Zdravotní komise Rady Kraje Vysočina</w:t>
      </w:r>
    </w:p>
    <w:p w:rsidR="00BE693C" w:rsidRDefault="00BE693C" w:rsidP="00BE693C">
      <w:pPr>
        <w:rPr>
          <w:rFonts w:ascii="Arial" w:hAnsi="Arial" w:cs="Arial"/>
        </w:rPr>
      </w:pPr>
      <w:r>
        <w:rPr>
          <w:rFonts w:ascii="Arial" w:hAnsi="Arial" w:cs="Arial"/>
        </w:rPr>
        <w:t>MUDr. Radek Černý, Zdravotní komise Rady Kraje Vysočina</w:t>
      </w:r>
    </w:p>
    <w:p w:rsidR="00BE693C" w:rsidRDefault="00BE693C" w:rsidP="00BE693C">
      <w:pPr>
        <w:rPr>
          <w:rFonts w:ascii="Arial" w:hAnsi="Arial" w:cs="Arial"/>
        </w:rPr>
      </w:pPr>
      <w:r>
        <w:rPr>
          <w:rFonts w:ascii="Arial" w:hAnsi="Arial" w:cs="Arial"/>
        </w:rPr>
        <w:t>Bc. Jana Böhmová, koordinátorka Projektu Zdravý Kraj Vysočina a MA21</w:t>
      </w:r>
    </w:p>
    <w:p w:rsidR="00BE693C" w:rsidRDefault="00BE693C" w:rsidP="00BE693C">
      <w:pPr>
        <w:rPr>
          <w:rFonts w:ascii="Arial" w:hAnsi="Arial" w:cs="Arial"/>
        </w:rPr>
      </w:pPr>
    </w:p>
    <w:p w:rsidR="00BE693C" w:rsidRDefault="00BE693C" w:rsidP="00BE693C">
      <w:pPr>
        <w:rPr>
          <w:rFonts w:ascii="Arial" w:hAnsi="Arial" w:cs="Arial"/>
        </w:rPr>
      </w:pPr>
    </w:p>
    <w:p w:rsidR="00BE693C" w:rsidRDefault="00BE693C" w:rsidP="00BE693C">
      <w:pPr>
        <w:rPr>
          <w:rFonts w:ascii="Arial" w:hAnsi="Arial" w:cs="Arial"/>
        </w:rPr>
      </w:pPr>
    </w:p>
    <w:p w:rsidR="00BE693C" w:rsidRDefault="00BE693C" w:rsidP="00BE693C">
      <w:pPr>
        <w:rPr>
          <w:rFonts w:ascii="Arial" w:hAnsi="Arial" w:cs="Arial"/>
        </w:rPr>
      </w:pPr>
    </w:p>
    <w:p w:rsidR="0017296B" w:rsidRDefault="00BE693C" w:rsidP="00BE693C">
      <w:pPr>
        <w:jc w:val="center"/>
        <w:rPr>
          <w:rFonts w:ascii="Arial" w:hAnsi="Arial" w:cs="Arial"/>
          <w:b/>
          <w:caps/>
          <w:sz w:val="36"/>
          <w:szCs w:val="36"/>
        </w:rPr>
      </w:pPr>
      <w:r>
        <w:rPr>
          <w:rFonts w:ascii="Arial" w:hAnsi="Arial" w:cs="Arial"/>
          <w:b/>
          <w:caps/>
          <w:sz w:val="36"/>
          <w:szCs w:val="36"/>
        </w:rPr>
        <w:lastRenderedPageBreak/>
        <w:t>Únor 2016</w:t>
      </w:r>
    </w:p>
    <w:p w:rsidR="00557AD5" w:rsidRPr="00E96EDD" w:rsidRDefault="00557AD5" w:rsidP="00557AD5">
      <w:pPr>
        <w:rPr>
          <w:rFonts w:ascii="Arial" w:hAnsi="Arial" w:cs="Arial"/>
          <w:b/>
          <w:sz w:val="36"/>
          <w:szCs w:val="36"/>
        </w:rPr>
      </w:pPr>
      <w:r w:rsidRPr="00E96EDD">
        <w:rPr>
          <w:rFonts w:ascii="Arial" w:hAnsi="Arial" w:cs="Arial"/>
          <w:b/>
          <w:sz w:val="36"/>
          <w:szCs w:val="36"/>
        </w:rPr>
        <w:t>Obsah</w:t>
      </w:r>
    </w:p>
    <w:p w:rsidR="00001BCD" w:rsidRDefault="00557AD5" w:rsidP="00557AD5">
      <w:pPr>
        <w:tabs>
          <w:tab w:val="right" w:leader="dot" w:pos="9060"/>
        </w:tabs>
        <w:rPr>
          <w:noProof/>
        </w:rPr>
      </w:pPr>
      <w:r w:rsidRPr="00557AD5">
        <w:rPr>
          <w:rFonts w:ascii="Arial" w:hAnsi="Arial" w:cs="Arial"/>
        </w:rPr>
        <w:fldChar w:fldCharType="begin"/>
      </w:r>
      <w:r w:rsidRPr="00557AD5">
        <w:rPr>
          <w:rFonts w:ascii="Arial" w:hAnsi="Arial" w:cs="Arial"/>
        </w:rPr>
        <w:instrText xml:space="preserve"> TOC \o "1-3" \h \z \u </w:instrText>
      </w:r>
      <w:r w:rsidRPr="00557AD5">
        <w:rPr>
          <w:rFonts w:ascii="Arial" w:hAnsi="Arial" w:cs="Arial"/>
        </w:rPr>
        <w:fldChar w:fldCharType="separate"/>
      </w:r>
    </w:p>
    <w:p w:rsidR="00001BCD" w:rsidRDefault="00B37418">
      <w:pPr>
        <w:pStyle w:val="Obsah1"/>
        <w:tabs>
          <w:tab w:val="right" w:leader="dot" w:pos="9062"/>
        </w:tabs>
        <w:rPr>
          <w:rFonts w:asciiTheme="minorHAnsi" w:eastAsiaTheme="minorEastAsia" w:hAnsiTheme="minorHAnsi" w:cstheme="minorBidi"/>
          <w:noProof/>
          <w:sz w:val="22"/>
          <w:szCs w:val="22"/>
        </w:rPr>
      </w:pPr>
      <w:hyperlink w:anchor="_Toc444668113" w:history="1">
        <w:r w:rsidR="00001BCD" w:rsidRPr="00F5684C">
          <w:rPr>
            <w:rStyle w:val="Hypertextovodkaz"/>
            <w:rFonts w:ascii="Arial" w:hAnsi="Arial" w:cs="Arial"/>
            <w:b/>
            <w:bCs/>
            <w:noProof/>
          </w:rPr>
          <w:t>I. ÚVOD</w:t>
        </w:r>
        <w:r w:rsidR="00001BCD">
          <w:rPr>
            <w:noProof/>
            <w:webHidden/>
          </w:rPr>
          <w:tab/>
        </w:r>
        <w:r w:rsidR="00001BCD">
          <w:rPr>
            <w:noProof/>
            <w:webHidden/>
          </w:rPr>
          <w:fldChar w:fldCharType="begin"/>
        </w:r>
        <w:r w:rsidR="00001BCD">
          <w:rPr>
            <w:noProof/>
            <w:webHidden/>
          </w:rPr>
          <w:instrText xml:space="preserve"> PAGEREF _Toc444668113 \h </w:instrText>
        </w:r>
        <w:r w:rsidR="00001BCD">
          <w:rPr>
            <w:noProof/>
            <w:webHidden/>
          </w:rPr>
        </w:r>
        <w:r w:rsidR="00001BCD">
          <w:rPr>
            <w:noProof/>
            <w:webHidden/>
          </w:rPr>
          <w:fldChar w:fldCharType="separate"/>
        </w:r>
        <w:r w:rsidR="00071ACB">
          <w:rPr>
            <w:noProof/>
            <w:webHidden/>
          </w:rPr>
          <w:t>5</w:t>
        </w:r>
        <w:r w:rsidR="00001BCD">
          <w:rPr>
            <w:noProof/>
            <w:webHidden/>
          </w:rPr>
          <w:fldChar w:fldCharType="end"/>
        </w:r>
      </w:hyperlink>
    </w:p>
    <w:p w:rsidR="00001BCD" w:rsidRDefault="00B37418">
      <w:pPr>
        <w:pStyle w:val="Obsah1"/>
        <w:tabs>
          <w:tab w:val="right" w:leader="dot" w:pos="9062"/>
        </w:tabs>
        <w:rPr>
          <w:rFonts w:asciiTheme="minorHAnsi" w:eastAsiaTheme="minorEastAsia" w:hAnsiTheme="minorHAnsi" w:cstheme="minorBidi"/>
          <w:noProof/>
          <w:sz w:val="22"/>
          <w:szCs w:val="22"/>
        </w:rPr>
      </w:pPr>
      <w:hyperlink w:anchor="_Toc444668114" w:history="1">
        <w:r w:rsidR="00001BCD" w:rsidRPr="00F5684C">
          <w:rPr>
            <w:rStyle w:val="Hypertextovodkaz"/>
            <w:rFonts w:ascii="Arial" w:hAnsi="Arial" w:cs="Arial"/>
            <w:b/>
            <w:bCs/>
            <w:noProof/>
          </w:rPr>
          <w:t>II. ZPRÁVA O ZDRAVOTNÍM STAVU OBYVATELSTVA KRAJE VYSOČINA 2014</w:t>
        </w:r>
        <w:r w:rsidR="00001BCD">
          <w:rPr>
            <w:noProof/>
            <w:webHidden/>
          </w:rPr>
          <w:tab/>
        </w:r>
        <w:r w:rsidR="00001BCD">
          <w:rPr>
            <w:noProof/>
            <w:webHidden/>
          </w:rPr>
          <w:fldChar w:fldCharType="begin"/>
        </w:r>
        <w:r w:rsidR="00001BCD">
          <w:rPr>
            <w:noProof/>
            <w:webHidden/>
          </w:rPr>
          <w:instrText xml:space="preserve"> PAGEREF _Toc444668114 \h </w:instrText>
        </w:r>
        <w:r w:rsidR="00001BCD">
          <w:rPr>
            <w:noProof/>
            <w:webHidden/>
          </w:rPr>
        </w:r>
        <w:r w:rsidR="00001BCD">
          <w:rPr>
            <w:noProof/>
            <w:webHidden/>
          </w:rPr>
          <w:fldChar w:fldCharType="separate"/>
        </w:r>
        <w:r w:rsidR="00071ACB">
          <w:rPr>
            <w:noProof/>
            <w:webHidden/>
          </w:rPr>
          <w:t>7</w:t>
        </w:r>
        <w:r w:rsidR="00001BCD">
          <w:rPr>
            <w:noProof/>
            <w:webHidden/>
          </w:rPr>
          <w:fldChar w:fldCharType="end"/>
        </w:r>
      </w:hyperlink>
    </w:p>
    <w:p w:rsidR="00001BCD" w:rsidRDefault="00B37418">
      <w:pPr>
        <w:pStyle w:val="Obsah1"/>
        <w:tabs>
          <w:tab w:val="right" w:leader="dot" w:pos="9062"/>
        </w:tabs>
        <w:rPr>
          <w:rFonts w:asciiTheme="minorHAnsi" w:eastAsiaTheme="minorEastAsia" w:hAnsiTheme="minorHAnsi" w:cstheme="minorBidi"/>
          <w:noProof/>
          <w:sz w:val="22"/>
          <w:szCs w:val="22"/>
        </w:rPr>
      </w:pPr>
      <w:hyperlink w:anchor="_Toc444668115" w:history="1">
        <w:r w:rsidR="00001BCD" w:rsidRPr="00F5684C">
          <w:rPr>
            <w:rStyle w:val="Hypertextovodkaz"/>
            <w:rFonts w:ascii="Arial" w:hAnsi="Arial" w:cs="Arial"/>
            <w:b/>
            <w:bCs/>
            <w:noProof/>
          </w:rPr>
          <w:t>III. VÝBĚR PRIORITNÍCH OBLASTÍ</w:t>
        </w:r>
        <w:r w:rsidR="00001BCD">
          <w:rPr>
            <w:noProof/>
            <w:webHidden/>
          </w:rPr>
          <w:tab/>
        </w:r>
        <w:r w:rsidR="00001BCD">
          <w:rPr>
            <w:noProof/>
            <w:webHidden/>
          </w:rPr>
          <w:fldChar w:fldCharType="begin"/>
        </w:r>
        <w:r w:rsidR="00001BCD">
          <w:rPr>
            <w:noProof/>
            <w:webHidden/>
          </w:rPr>
          <w:instrText xml:space="preserve"> PAGEREF _Toc444668115 \h </w:instrText>
        </w:r>
        <w:r w:rsidR="00001BCD">
          <w:rPr>
            <w:noProof/>
            <w:webHidden/>
          </w:rPr>
        </w:r>
        <w:r w:rsidR="00001BCD">
          <w:rPr>
            <w:noProof/>
            <w:webHidden/>
          </w:rPr>
          <w:fldChar w:fldCharType="separate"/>
        </w:r>
        <w:r w:rsidR="00071ACB">
          <w:rPr>
            <w:noProof/>
            <w:webHidden/>
          </w:rPr>
          <w:t>15</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16" w:history="1">
        <w:r w:rsidR="00001BCD" w:rsidRPr="00F5684C">
          <w:rPr>
            <w:rStyle w:val="Hypertextovodkaz"/>
            <w:rFonts w:ascii="Arial" w:hAnsi="Arial" w:cs="Arial"/>
            <w:b/>
            <w:bCs/>
            <w:iCs/>
            <w:noProof/>
          </w:rPr>
          <w:t>III.1. OBLAST 1 – ZDRAVĚJŠÍ ŽIVOTNÍ STYL</w:t>
        </w:r>
        <w:r w:rsidR="00001BCD">
          <w:rPr>
            <w:noProof/>
            <w:webHidden/>
          </w:rPr>
          <w:tab/>
        </w:r>
        <w:r w:rsidR="00001BCD">
          <w:rPr>
            <w:noProof/>
            <w:webHidden/>
          </w:rPr>
          <w:fldChar w:fldCharType="begin"/>
        </w:r>
        <w:r w:rsidR="00001BCD">
          <w:rPr>
            <w:noProof/>
            <w:webHidden/>
          </w:rPr>
          <w:instrText xml:space="preserve"> PAGEREF _Toc444668116 \h </w:instrText>
        </w:r>
        <w:r w:rsidR="00001BCD">
          <w:rPr>
            <w:noProof/>
            <w:webHidden/>
          </w:rPr>
        </w:r>
        <w:r w:rsidR="00001BCD">
          <w:rPr>
            <w:noProof/>
            <w:webHidden/>
          </w:rPr>
          <w:fldChar w:fldCharType="separate"/>
        </w:r>
        <w:r w:rsidR="00071ACB">
          <w:rPr>
            <w:noProof/>
            <w:webHidden/>
          </w:rPr>
          <w:t>16</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17" w:history="1">
        <w:r w:rsidR="00001BCD" w:rsidRPr="00F5684C">
          <w:rPr>
            <w:rStyle w:val="Hypertextovodkaz"/>
            <w:rFonts w:ascii="Arial" w:hAnsi="Arial" w:cs="Arial"/>
            <w:b/>
            <w:bCs/>
            <w:noProof/>
          </w:rPr>
          <w:t>Dílčí cíl 1.1.: Podpora a rozvoj komplexních programů a aktivit podporujících a propagujících zdravý životní styl a primární prevenci nemocí</w:t>
        </w:r>
        <w:r w:rsidR="00001BCD">
          <w:rPr>
            <w:noProof/>
            <w:webHidden/>
          </w:rPr>
          <w:tab/>
        </w:r>
        <w:r w:rsidR="00001BCD">
          <w:rPr>
            <w:noProof/>
            <w:webHidden/>
          </w:rPr>
          <w:fldChar w:fldCharType="begin"/>
        </w:r>
        <w:r w:rsidR="00001BCD">
          <w:rPr>
            <w:noProof/>
            <w:webHidden/>
          </w:rPr>
          <w:instrText xml:space="preserve"> PAGEREF _Toc444668117 \h </w:instrText>
        </w:r>
        <w:r w:rsidR="00001BCD">
          <w:rPr>
            <w:noProof/>
            <w:webHidden/>
          </w:rPr>
        </w:r>
        <w:r w:rsidR="00001BCD">
          <w:rPr>
            <w:noProof/>
            <w:webHidden/>
          </w:rPr>
          <w:fldChar w:fldCharType="separate"/>
        </w:r>
        <w:r w:rsidR="00071ACB">
          <w:rPr>
            <w:noProof/>
            <w:webHidden/>
          </w:rPr>
          <w:t>16</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18" w:history="1">
        <w:r w:rsidR="00001BCD" w:rsidRPr="00F5684C">
          <w:rPr>
            <w:rStyle w:val="Hypertextovodkaz"/>
            <w:rFonts w:ascii="Arial" w:hAnsi="Arial" w:cs="Arial"/>
            <w:b/>
            <w:bCs/>
            <w:noProof/>
          </w:rPr>
          <w:t>Dílčí cíl 1.2.: Propagace a podpora zásad správné a bezpečné výživy všech věkových kategorií</w:t>
        </w:r>
        <w:r w:rsidR="00001BCD">
          <w:rPr>
            <w:noProof/>
            <w:webHidden/>
          </w:rPr>
          <w:tab/>
        </w:r>
        <w:r w:rsidR="00001BCD">
          <w:rPr>
            <w:noProof/>
            <w:webHidden/>
          </w:rPr>
          <w:fldChar w:fldCharType="begin"/>
        </w:r>
        <w:r w:rsidR="00001BCD">
          <w:rPr>
            <w:noProof/>
            <w:webHidden/>
          </w:rPr>
          <w:instrText xml:space="preserve"> PAGEREF _Toc444668118 \h </w:instrText>
        </w:r>
        <w:r w:rsidR="00001BCD">
          <w:rPr>
            <w:noProof/>
            <w:webHidden/>
          </w:rPr>
        </w:r>
        <w:r w:rsidR="00001BCD">
          <w:rPr>
            <w:noProof/>
            <w:webHidden/>
          </w:rPr>
          <w:fldChar w:fldCharType="separate"/>
        </w:r>
        <w:r w:rsidR="00071ACB">
          <w:rPr>
            <w:noProof/>
            <w:webHidden/>
          </w:rPr>
          <w:t>17</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19" w:history="1">
        <w:r w:rsidR="00001BCD" w:rsidRPr="00F5684C">
          <w:rPr>
            <w:rStyle w:val="Hypertextovodkaz"/>
            <w:rFonts w:ascii="Arial" w:hAnsi="Arial" w:cs="Arial"/>
            <w:b/>
            <w:bCs/>
            <w:noProof/>
          </w:rPr>
          <w:t>Dílčí cíl 1.3.: Podpora pohybových, sportovních, tělovýchovných  a volnočasových aktivit široké veřejnosti</w:t>
        </w:r>
        <w:r w:rsidR="00001BCD">
          <w:rPr>
            <w:noProof/>
            <w:webHidden/>
          </w:rPr>
          <w:tab/>
        </w:r>
        <w:r w:rsidR="00001BCD">
          <w:rPr>
            <w:noProof/>
            <w:webHidden/>
          </w:rPr>
          <w:fldChar w:fldCharType="begin"/>
        </w:r>
        <w:r w:rsidR="00001BCD">
          <w:rPr>
            <w:noProof/>
            <w:webHidden/>
          </w:rPr>
          <w:instrText xml:space="preserve"> PAGEREF _Toc444668119 \h </w:instrText>
        </w:r>
        <w:r w:rsidR="00001BCD">
          <w:rPr>
            <w:noProof/>
            <w:webHidden/>
          </w:rPr>
        </w:r>
        <w:r w:rsidR="00001BCD">
          <w:rPr>
            <w:noProof/>
            <w:webHidden/>
          </w:rPr>
          <w:fldChar w:fldCharType="separate"/>
        </w:r>
        <w:r w:rsidR="00071ACB">
          <w:rPr>
            <w:noProof/>
            <w:webHidden/>
          </w:rPr>
          <w:t>17</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20" w:history="1">
        <w:r w:rsidR="00001BCD" w:rsidRPr="00F5684C">
          <w:rPr>
            <w:rStyle w:val="Hypertextovodkaz"/>
            <w:rFonts w:ascii="Arial" w:hAnsi="Arial" w:cs="Arial"/>
            <w:b/>
            <w:bCs/>
            <w:noProof/>
          </w:rPr>
          <w:t>Dílčí cíl 1.4.: Snižování stresu a psychosomatických onemocnění</w:t>
        </w:r>
        <w:r w:rsidR="00001BCD">
          <w:rPr>
            <w:noProof/>
            <w:webHidden/>
          </w:rPr>
          <w:tab/>
        </w:r>
        <w:r w:rsidR="00001BCD">
          <w:rPr>
            <w:noProof/>
            <w:webHidden/>
          </w:rPr>
          <w:fldChar w:fldCharType="begin"/>
        </w:r>
        <w:r w:rsidR="00001BCD">
          <w:rPr>
            <w:noProof/>
            <w:webHidden/>
          </w:rPr>
          <w:instrText xml:space="preserve"> PAGEREF _Toc444668120 \h </w:instrText>
        </w:r>
        <w:r w:rsidR="00001BCD">
          <w:rPr>
            <w:noProof/>
            <w:webHidden/>
          </w:rPr>
        </w:r>
        <w:r w:rsidR="00001BCD">
          <w:rPr>
            <w:noProof/>
            <w:webHidden/>
          </w:rPr>
          <w:fldChar w:fldCharType="separate"/>
        </w:r>
        <w:r w:rsidR="00071ACB">
          <w:rPr>
            <w:noProof/>
            <w:webHidden/>
          </w:rPr>
          <w:t>18</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21" w:history="1">
        <w:r w:rsidR="00001BCD" w:rsidRPr="00F5684C">
          <w:rPr>
            <w:rStyle w:val="Hypertextovodkaz"/>
            <w:rFonts w:ascii="Arial" w:hAnsi="Arial" w:cs="Arial"/>
            <w:b/>
            <w:bCs/>
            <w:noProof/>
          </w:rPr>
          <w:t>Dílčí cíl 1.5.: Prevence kouření a dalších závislostí (alkoholu, nelegálních návykových látek, nelátkových závislostí jako gamblerství atd.)</w:t>
        </w:r>
        <w:r w:rsidR="00001BCD">
          <w:rPr>
            <w:noProof/>
            <w:webHidden/>
          </w:rPr>
          <w:tab/>
        </w:r>
        <w:r w:rsidR="00001BCD">
          <w:rPr>
            <w:noProof/>
            <w:webHidden/>
          </w:rPr>
          <w:fldChar w:fldCharType="begin"/>
        </w:r>
        <w:r w:rsidR="00001BCD">
          <w:rPr>
            <w:noProof/>
            <w:webHidden/>
          </w:rPr>
          <w:instrText xml:space="preserve"> PAGEREF _Toc444668121 \h </w:instrText>
        </w:r>
        <w:r w:rsidR="00001BCD">
          <w:rPr>
            <w:noProof/>
            <w:webHidden/>
          </w:rPr>
        </w:r>
        <w:r w:rsidR="00001BCD">
          <w:rPr>
            <w:noProof/>
            <w:webHidden/>
          </w:rPr>
          <w:fldChar w:fldCharType="separate"/>
        </w:r>
        <w:r w:rsidR="00071ACB">
          <w:rPr>
            <w:noProof/>
            <w:webHidden/>
          </w:rPr>
          <w:t>19</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22" w:history="1">
        <w:r w:rsidR="00001BCD" w:rsidRPr="00F5684C">
          <w:rPr>
            <w:rStyle w:val="Hypertextovodkaz"/>
            <w:rFonts w:ascii="Arial" w:hAnsi="Arial" w:cs="Arial"/>
            <w:b/>
            <w:bCs/>
            <w:iCs/>
            <w:noProof/>
          </w:rPr>
          <w:t>III.2. OBLAST 2 – ZDRAVÉ STÁRNUTÍ</w:t>
        </w:r>
        <w:r w:rsidR="00001BCD">
          <w:rPr>
            <w:noProof/>
            <w:webHidden/>
          </w:rPr>
          <w:tab/>
        </w:r>
        <w:r w:rsidR="00001BCD">
          <w:rPr>
            <w:noProof/>
            <w:webHidden/>
          </w:rPr>
          <w:fldChar w:fldCharType="begin"/>
        </w:r>
        <w:r w:rsidR="00001BCD">
          <w:rPr>
            <w:noProof/>
            <w:webHidden/>
          </w:rPr>
          <w:instrText xml:space="preserve"> PAGEREF _Toc444668122 \h </w:instrText>
        </w:r>
        <w:r w:rsidR="00001BCD">
          <w:rPr>
            <w:noProof/>
            <w:webHidden/>
          </w:rPr>
        </w:r>
        <w:r w:rsidR="00001BCD">
          <w:rPr>
            <w:noProof/>
            <w:webHidden/>
          </w:rPr>
          <w:fldChar w:fldCharType="separate"/>
        </w:r>
        <w:r w:rsidR="00071ACB">
          <w:rPr>
            <w:noProof/>
            <w:webHidden/>
          </w:rPr>
          <w:t>20</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23" w:history="1">
        <w:r w:rsidR="00001BCD" w:rsidRPr="00F5684C">
          <w:rPr>
            <w:rStyle w:val="Hypertextovodkaz"/>
            <w:rFonts w:ascii="Arial" w:hAnsi="Arial" w:cs="Arial"/>
            <w:b/>
            <w:bCs/>
            <w:noProof/>
          </w:rPr>
          <w:t>Dílčí cíl 2.1.:</w:t>
        </w:r>
        <w:r w:rsidR="00001BCD" w:rsidRPr="00F5684C">
          <w:rPr>
            <w:rStyle w:val="Hypertextovodkaz"/>
            <w:rFonts w:ascii="Arial" w:hAnsi="Arial" w:cs="Arial"/>
            <w:noProof/>
          </w:rPr>
          <w:t xml:space="preserve"> </w:t>
        </w:r>
        <w:r w:rsidR="00001BCD" w:rsidRPr="00F5684C">
          <w:rPr>
            <w:rStyle w:val="Hypertextovodkaz"/>
            <w:rFonts w:ascii="Arial" w:hAnsi="Arial" w:cs="Arial"/>
            <w:b/>
            <w:bCs/>
            <w:noProof/>
          </w:rPr>
          <w:t>Vytváření podmínek pro aktivní stáří (rozvíjení podmínek pro pohybové aktivity seniorů a zdravý životní styl, zlepšování duševního zdraví seniorů, zlepšování účinnosti zdravotnických a souvisejících služeb pro seniory)</w:t>
        </w:r>
        <w:r w:rsidR="00001BCD">
          <w:rPr>
            <w:noProof/>
            <w:webHidden/>
          </w:rPr>
          <w:tab/>
        </w:r>
        <w:r w:rsidR="00001BCD">
          <w:rPr>
            <w:noProof/>
            <w:webHidden/>
          </w:rPr>
          <w:fldChar w:fldCharType="begin"/>
        </w:r>
        <w:r w:rsidR="00001BCD">
          <w:rPr>
            <w:noProof/>
            <w:webHidden/>
          </w:rPr>
          <w:instrText xml:space="preserve"> PAGEREF _Toc444668123 \h </w:instrText>
        </w:r>
        <w:r w:rsidR="00001BCD">
          <w:rPr>
            <w:noProof/>
            <w:webHidden/>
          </w:rPr>
        </w:r>
        <w:r w:rsidR="00001BCD">
          <w:rPr>
            <w:noProof/>
            <w:webHidden/>
          </w:rPr>
          <w:fldChar w:fldCharType="separate"/>
        </w:r>
        <w:r w:rsidR="00071ACB">
          <w:rPr>
            <w:noProof/>
            <w:webHidden/>
          </w:rPr>
          <w:t>21</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24" w:history="1">
        <w:r w:rsidR="00001BCD" w:rsidRPr="00F5684C">
          <w:rPr>
            <w:rStyle w:val="Hypertextovodkaz"/>
            <w:rFonts w:ascii="Arial" w:hAnsi="Arial" w:cs="Arial"/>
            <w:b/>
            <w:bCs/>
            <w:noProof/>
          </w:rPr>
          <w:t>Dílčí cíl 2.2.:</w:t>
        </w:r>
        <w:r w:rsidR="00001BCD" w:rsidRPr="00F5684C">
          <w:rPr>
            <w:rStyle w:val="Hypertextovodkaz"/>
            <w:rFonts w:ascii="Arial" w:hAnsi="Arial" w:cs="Arial"/>
            <w:noProof/>
          </w:rPr>
          <w:t xml:space="preserve"> </w:t>
        </w:r>
        <w:r w:rsidR="00001BCD" w:rsidRPr="00F5684C">
          <w:rPr>
            <w:rStyle w:val="Hypertextovodkaz"/>
            <w:rFonts w:ascii="Arial" w:hAnsi="Arial" w:cs="Arial"/>
            <w:b/>
            <w:noProof/>
          </w:rPr>
          <w:t>Prevence úrazů seniorů a řešení bariérovosti prostředí</w:t>
        </w:r>
        <w:r w:rsidR="00001BCD">
          <w:rPr>
            <w:noProof/>
            <w:webHidden/>
          </w:rPr>
          <w:tab/>
        </w:r>
        <w:r w:rsidR="00001BCD">
          <w:rPr>
            <w:noProof/>
            <w:webHidden/>
          </w:rPr>
          <w:fldChar w:fldCharType="begin"/>
        </w:r>
        <w:r w:rsidR="00001BCD">
          <w:rPr>
            <w:noProof/>
            <w:webHidden/>
          </w:rPr>
          <w:instrText xml:space="preserve"> PAGEREF _Toc444668124 \h </w:instrText>
        </w:r>
        <w:r w:rsidR="00001BCD">
          <w:rPr>
            <w:noProof/>
            <w:webHidden/>
          </w:rPr>
        </w:r>
        <w:r w:rsidR="00001BCD">
          <w:rPr>
            <w:noProof/>
            <w:webHidden/>
          </w:rPr>
          <w:fldChar w:fldCharType="separate"/>
        </w:r>
        <w:r w:rsidR="00071ACB">
          <w:rPr>
            <w:noProof/>
            <w:webHidden/>
          </w:rPr>
          <w:t>21</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25" w:history="1">
        <w:r w:rsidR="00001BCD" w:rsidRPr="00F5684C">
          <w:rPr>
            <w:rStyle w:val="Hypertextovodkaz"/>
            <w:rFonts w:ascii="Arial" w:hAnsi="Arial" w:cs="Arial"/>
            <w:b/>
            <w:bCs/>
            <w:noProof/>
          </w:rPr>
          <w:t xml:space="preserve">Dílčí cíl </w:t>
        </w:r>
        <w:r w:rsidR="00001BCD" w:rsidRPr="00F5684C">
          <w:rPr>
            <w:rStyle w:val="Hypertextovodkaz"/>
            <w:rFonts w:ascii="Arial" w:hAnsi="Arial" w:cs="Arial"/>
            <w:b/>
            <w:noProof/>
          </w:rPr>
          <w:t>2.3.: Zlepšování duševního zdraví seniorů a účelnosti  a účinnosti zdravotnických a souvisejících služeb pro seniory</w:t>
        </w:r>
        <w:r w:rsidR="00001BCD">
          <w:rPr>
            <w:noProof/>
            <w:webHidden/>
          </w:rPr>
          <w:tab/>
        </w:r>
        <w:r w:rsidR="00001BCD">
          <w:rPr>
            <w:noProof/>
            <w:webHidden/>
          </w:rPr>
          <w:fldChar w:fldCharType="begin"/>
        </w:r>
        <w:r w:rsidR="00001BCD">
          <w:rPr>
            <w:noProof/>
            <w:webHidden/>
          </w:rPr>
          <w:instrText xml:space="preserve"> PAGEREF _Toc444668125 \h </w:instrText>
        </w:r>
        <w:r w:rsidR="00001BCD">
          <w:rPr>
            <w:noProof/>
            <w:webHidden/>
          </w:rPr>
        </w:r>
        <w:r w:rsidR="00001BCD">
          <w:rPr>
            <w:noProof/>
            <w:webHidden/>
          </w:rPr>
          <w:fldChar w:fldCharType="separate"/>
        </w:r>
        <w:r w:rsidR="00071ACB">
          <w:rPr>
            <w:noProof/>
            <w:webHidden/>
          </w:rPr>
          <w:t>22</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26" w:history="1">
        <w:r w:rsidR="00001BCD" w:rsidRPr="00F5684C">
          <w:rPr>
            <w:rStyle w:val="Hypertextovodkaz"/>
            <w:rFonts w:ascii="Arial" w:hAnsi="Arial" w:cs="Arial"/>
            <w:b/>
            <w:bCs/>
            <w:iCs/>
            <w:noProof/>
          </w:rPr>
          <w:t>III.3. OBLAST 3 – ZDRAVÝ START DO ŽIVOTA, DĚTI A MLÁDEŽ</w:t>
        </w:r>
        <w:r w:rsidR="00001BCD">
          <w:rPr>
            <w:noProof/>
            <w:webHidden/>
          </w:rPr>
          <w:tab/>
        </w:r>
        <w:r w:rsidR="00001BCD">
          <w:rPr>
            <w:noProof/>
            <w:webHidden/>
          </w:rPr>
          <w:fldChar w:fldCharType="begin"/>
        </w:r>
        <w:r w:rsidR="00001BCD">
          <w:rPr>
            <w:noProof/>
            <w:webHidden/>
          </w:rPr>
          <w:instrText xml:space="preserve"> PAGEREF _Toc444668126 \h </w:instrText>
        </w:r>
        <w:r w:rsidR="00001BCD">
          <w:rPr>
            <w:noProof/>
            <w:webHidden/>
          </w:rPr>
        </w:r>
        <w:r w:rsidR="00001BCD">
          <w:rPr>
            <w:noProof/>
            <w:webHidden/>
          </w:rPr>
          <w:fldChar w:fldCharType="separate"/>
        </w:r>
        <w:r w:rsidR="00071ACB">
          <w:rPr>
            <w:noProof/>
            <w:webHidden/>
          </w:rPr>
          <w:t>23</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27" w:history="1">
        <w:r w:rsidR="00001BCD" w:rsidRPr="00F5684C">
          <w:rPr>
            <w:rStyle w:val="Hypertextovodkaz"/>
            <w:rFonts w:ascii="Arial" w:hAnsi="Arial" w:cs="Arial"/>
            <w:b/>
            <w:bCs/>
            <w:noProof/>
          </w:rPr>
          <w:t>Dílčí cíl 3.1.:  Zlepšit zdraví nejmenších dětí (novorozenců, kojenců, batolat)</w:t>
        </w:r>
        <w:r w:rsidR="00001BCD">
          <w:rPr>
            <w:noProof/>
            <w:webHidden/>
          </w:rPr>
          <w:tab/>
        </w:r>
        <w:r w:rsidR="00001BCD">
          <w:rPr>
            <w:noProof/>
            <w:webHidden/>
          </w:rPr>
          <w:fldChar w:fldCharType="begin"/>
        </w:r>
        <w:r w:rsidR="00001BCD">
          <w:rPr>
            <w:noProof/>
            <w:webHidden/>
          </w:rPr>
          <w:instrText xml:space="preserve"> PAGEREF _Toc444668127 \h </w:instrText>
        </w:r>
        <w:r w:rsidR="00001BCD">
          <w:rPr>
            <w:noProof/>
            <w:webHidden/>
          </w:rPr>
        </w:r>
        <w:r w:rsidR="00001BCD">
          <w:rPr>
            <w:noProof/>
            <w:webHidden/>
          </w:rPr>
          <w:fldChar w:fldCharType="separate"/>
        </w:r>
        <w:r w:rsidR="00071ACB">
          <w:rPr>
            <w:noProof/>
            <w:webHidden/>
          </w:rPr>
          <w:t>23</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28" w:history="1">
        <w:r w:rsidR="00001BCD" w:rsidRPr="00F5684C">
          <w:rPr>
            <w:rStyle w:val="Hypertextovodkaz"/>
            <w:rFonts w:ascii="Arial" w:hAnsi="Arial" w:cs="Arial"/>
            <w:b/>
            <w:bCs/>
            <w:noProof/>
          </w:rPr>
          <w:t>Dílčí cíl 3.2.: Řešení problematiky vrozených vývojových vad</w:t>
        </w:r>
        <w:r w:rsidR="00001BCD">
          <w:rPr>
            <w:noProof/>
            <w:webHidden/>
          </w:rPr>
          <w:tab/>
        </w:r>
        <w:r w:rsidR="00001BCD">
          <w:rPr>
            <w:noProof/>
            <w:webHidden/>
          </w:rPr>
          <w:fldChar w:fldCharType="begin"/>
        </w:r>
        <w:r w:rsidR="00001BCD">
          <w:rPr>
            <w:noProof/>
            <w:webHidden/>
          </w:rPr>
          <w:instrText xml:space="preserve"> PAGEREF _Toc444668128 \h </w:instrText>
        </w:r>
        <w:r w:rsidR="00001BCD">
          <w:rPr>
            <w:noProof/>
            <w:webHidden/>
          </w:rPr>
        </w:r>
        <w:r w:rsidR="00001BCD">
          <w:rPr>
            <w:noProof/>
            <w:webHidden/>
          </w:rPr>
          <w:fldChar w:fldCharType="separate"/>
        </w:r>
        <w:r w:rsidR="00071ACB">
          <w:rPr>
            <w:noProof/>
            <w:webHidden/>
          </w:rPr>
          <w:t>24</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29" w:history="1">
        <w:r w:rsidR="00001BCD" w:rsidRPr="00F5684C">
          <w:rPr>
            <w:rStyle w:val="Hypertextovodkaz"/>
            <w:rFonts w:ascii="Arial" w:hAnsi="Arial" w:cs="Arial"/>
            <w:b/>
            <w:bCs/>
            <w:noProof/>
          </w:rPr>
          <w:t>Dílčí cíl 3.3.: Řešení problematiky dětí s ADHD a ADD</w:t>
        </w:r>
        <w:r w:rsidR="00001BCD">
          <w:rPr>
            <w:noProof/>
            <w:webHidden/>
          </w:rPr>
          <w:tab/>
        </w:r>
        <w:r w:rsidR="00001BCD">
          <w:rPr>
            <w:noProof/>
            <w:webHidden/>
          </w:rPr>
          <w:fldChar w:fldCharType="begin"/>
        </w:r>
        <w:r w:rsidR="00001BCD">
          <w:rPr>
            <w:noProof/>
            <w:webHidden/>
          </w:rPr>
          <w:instrText xml:space="preserve"> PAGEREF _Toc444668129 \h </w:instrText>
        </w:r>
        <w:r w:rsidR="00001BCD">
          <w:rPr>
            <w:noProof/>
            <w:webHidden/>
          </w:rPr>
        </w:r>
        <w:r w:rsidR="00001BCD">
          <w:rPr>
            <w:noProof/>
            <w:webHidden/>
          </w:rPr>
          <w:fldChar w:fldCharType="separate"/>
        </w:r>
        <w:r w:rsidR="00071ACB">
          <w:rPr>
            <w:noProof/>
            <w:webHidden/>
          </w:rPr>
          <w:t>24</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30" w:history="1">
        <w:r w:rsidR="00001BCD" w:rsidRPr="00F5684C">
          <w:rPr>
            <w:rStyle w:val="Hypertextovodkaz"/>
            <w:rFonts w:ascii="Arial" w:hAnsi="Arial" w:cs="Arial"/>
            <w:b/>
            <w:bCs/>
            <w:noProof/>
          </w:rPr>
          <w:t>Dílčí cíl 3.4.: Primární prevence (bezpečné sexuální chování, prevence pohlavně přenosných nemocí)</w:t>
        </w:r>
        <w:r w:rsidR="00001BCD">
          <w:rPr>
            <w:noProof/>
            <w:webHidden/>
          </w:rPr>
          <w:tab/>
        </w:r>
        <w:r w:rsidR="00001BCD">
          <w:rPr>
            <w:noProof/>
            <w:webHidden/>
          </w:rPr>
          <w:fldChar w:fldCharType="begin"/>
        </w:r>
        <w:r w:rsidR="00001BCD">
          <w:rPr>
            <w:noProof/>
            <w:webHidden/>
          </w:rPr>
          <w:instrText xml:space="preserve"> PAGEREF _Toc444668130 \h </w:instrText>
        </w:r>
        <w:r w:rsidR="00001BCD">
          <w:rPr>
            <w:noProof/>
            <w:webHidden/>
          </w:rPr>
        </w:r>
        <w:r w:rsidR="00001BCD">
          <w:rPr>
            <w:noProof/>
            <w:webHidden/>
          </w:rPr>
          <w:fldChar w:fldCharType="separate"/>
        </w:r>
        <w:r w:rsidR="00071ACB">
          <w:rPr>
            <w:noProof/>
            <w:webHidden/>
          </w:rPr>
          <w:t>25</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31" w:history="1">
        <w:r w:rsidR="00001BCD" w:rsidRPr="00F5684C">
          <w:rPr>
            <w:rStyle w:val="Hypertextovodkaz"/>
            <w:rFonts w:ascii="Arial" w:hAnsi="Arial" w:cs="Arial"/>
            <w:b/>
            <w:bCs/>
            <w:noProof/>
          </w:rPr>
          <w:t>Dílčí cíl 3.5.: Aktivní trávení volného času dětí a mládeže, bezpečná školní hřiště</w:t>
        </w:r>
        <w:r w:rsidR="00001BCD">
          <w:rPr>
            <w:noProof/>
            <w:webHidden/>
          </w:rPr>
          <w:tab/>
        </w:r>
        <w:r w:rsidR="00001BCD">
          <w:rPr>
            <w:noProof/>
            <w:webHidden/>
          </w:rPr>
          <w:fldChar w:fldCharType="begin"/>
        </w:r>
        <w:r w:rsidR="00001BCD">
          <w:rPr>
            <w:noProof/>
            <w:webHidden/>
          </w:rPr>
          <w:instrText xml:space="preserve"> PAGEREF _Toc444668131 \h </w:instrText>
        </w:r>
        <w:r w:rsidR="00001BCD">
          <w:rPr>
            <w:noProof/>
            <w:webHidden/>
          </w:rPr>
        </w:r>
        <w:r w:rsidR="00001BCD">
          <w:rPr>
            <w:noProof/>
            <w:webHidden/>
          </w:rPr>
          <w:fldChar w:fldCharType="separate"/>
        </w:r>
        <w:r w:rsidR="00071ACB">
          <w:rPr>
            <w:noProof/>
            <w:webHidden/>
          </w:rPr>
          <w:t>25</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32" w:history="1">
        <w:r w:rsidR="00001BCD" w:rsidRPr="00F5684C">
          <w:rPr>
            <w:rStyle w:val="Hypertextovodkaz"/>
            <w:rFonts w:ascii="Arial" w:hAnsi="Arial" w:cs="Arial"/>
            <w:b/>
            <w:bCs/>
            <w:noProof/>
          </w:rPr>
          <w:t>Dílčí cíl 3.6.: Aktivity zdravého životního stylu a programy podporující zdraví ve školách a školských zařízeních</w:t>
        </w:r>
        <w:r w:rsidR="00001BCD">
          <w:rPr>
            <w:noProof/>
            <w:webHidden/>
          </w:rPr>
          <w:tab/>
        </w:r>
        <w:r w:rsidR="00001BCD">
          <w:rPr>
            <w:noProof/>
            <w:webHidden/>
          </w:rPr>
          <w:fldChar w:fldCharType="begin"/>
        </w:r>
        <w:r w:rsidR="00001BCD">
          <w:rPr>
            <w:noProof/>
            <w:webHidden/>
          </w:rPr>
          <w:instrText xml:space="preserve"> PAGEREF _Toc444668132 \h </w:instrText>
        </w:r>
        <w:r w:rsidR="00001BCD">
          <w:rPr>
            <w:noProof/>
            <w:webHidden/>
          </w:rPr>
        </w:r>
        <w:r w:rsidR="00001BCD">
          <w:rPr>
            <w:noProof/>
            <w:webHidden/>
          </w:rPr>
          <w:fldChar w:fldCharType="separate"/>
        </w:r>
        <w:r w:rsidR="00071ACB">
          <w:rPr>
            <w:noProof/>
            <w:webHidden/>
          </w:rPr>
          <w:t>26</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33" w:history="1">
        <w:r w:rsidR="00001BCD" w:rsidRPr="00F5684C">
          <w:rPr>
            <w:rStyle w:val="Hypertextovodkaz"/>
            <w:rFonts w:ascii="Arial" w:hAnsi="Arial" w:cs="Arial"/>
            <w:b/>
            <w:bCs/>
            <w:iCs/>
            <w:noProof/>
          </w:rPr>
          <w:t>III.4. OBLAST 4 – SNÍŽENÍ VÝSKYTU PORANĚNÍ ZPŮSOBENÝCH NÁSILÍM A ÚRAZY</w:t>
        </w:r>
        <w:r w:rsidR="00001BCD">
          <w:rPr>
            <w:noProof/>
            <w:webHidden/>
          </w:rPr>
          <w:tab/>
        </w:r>
        <w:r w:rsidR="00001BCD">
          <w:rPr>
            <w:noProof/>
            <w:webHidden/>
          </w:rPr>
          <w:fldChar w:fldCharType="begin"/>
        </w:r>
        <w:r w:rsidR="00001BCD">
          <w:rPr>
            <w:noProof/>
            <w:webHidden/>
          </w:rPr>
          <w:instrText xml:space="preserve"> PAGEREF _Toc444668133 \h </w:instrText>
        </w:r>
        <w:r w:rsidR="00001BCD">
          <w:rPr>
            <w:noProof/>
            <w:webHidden/>
          </w:rPr>
        </w:r>
        <w:r w:rsidR="00001BCD">
          <w:rPr>
            <w:noProof/>
            <w:webHidden/>
          </w:rPr>
          <w:fldChar w:fldCharType="separate"/>
        </w:r>
        <w:r w:rsidR="00071ACB">
          <w:rPr>
            <w:noProof/>
            <w:webHidden/>
          </w:rPr>
          <w:t>27</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34" w:history="1">
        <w:r w:rsidR="00001BCD" w:rsidRPr="00F5684C">
          <w:rPr>
            <w:rStyle w:val="Hypertextovodkaz"/>
            <w:rFonts w:ascii="Arial" w:eastAsiaTheme="minorHAnsi" w:hAnsi="Arial" w:cs="Arial"/>
            <w:b/>
            <w:noProof/>
            <w:lang w:eastAsia="en-US"/>
          </w:rPr>
          <w:t>Cíl: Snižovat počty zranění, postižení a úmrtí, která jsou důsledkem úrazů</w:t>
        </w:r>
        <w:r w:rsidR="00001BCD">
          <w:rPr>
            <w:noProof/>
            <w:webHidden/>
          </w:rPr>
          <w:tab/>
        </w:r>
        <w:r w:rsidR="00001BCD">
          <w:rPr>
            <w:noProof/>
            <w:webHidden/>
          </w:rPr>
          <w:fldChar w:fldCharType="begin"/>
        </w:r>
        <w:r w:rsidR="00001BCD">
          <w:rPr>
            <w:noProof/>
            <w:webHidden/>
          </w:rPr>
          <w:instrText xml:space="preserve"> PAGEREF _Toc444668134 \h </w:instrText>
        </w:r>
        <w:r w:rsidR="00001BCD">
          <w:rPr>
            <w:noProof/>
            <w:webHidden/>
          </w:rPr>
        </w:r>
        <w:r w:rsidR="00001BCD">
          <w:rPr>
            <w:noProof/>
            <w:webHidden/>
          </w:rPr>
          <w:fldChar w:fldCharType="separate"/>
        </w:r>
        <w:r w:rsidR="00071ACB">
          <w:rPr>
            <w:noProof/>
            <w:webHidden/>
          </w:rPr>
          <w:t>27</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35" w:history="1">
        <w:r w:rsidR="00001BCD" w:rsidRPr="00F5684C">
          <w:rPr>
            <w:rStyle w:val="Hypertextovodkaz"/>
            <w:rFonts w:ascii="Arial" w:hAnsi="Arial" w:cs="Arial"/>
            <w:b/>
            <w:bCs/>
            <w:noProof/>
          </w:rPr>
          <w:t>Dílčí cíl 4.1.: Prevence dětských úrazů</w:t>
        </w:r>
        <w:r w:rsidR="00001BCD">
          <w:rPr>
            <w:noProof/>
            <w:webHidden/>
          </w:rPr>
          <w:tab/>
        </w:r>
        <w:r w:rsidR="00001BCD">
          <w:rPr>
            <w:noProof/>
            <w:webHidden/>
          </w:rPr>
          <w:fldChar w:fldCharType="begin"/>
        </w:r>
        <w:r w:rsidR="00001BCD">
          <w:rPr>
            <w:noProof/>
            <w:webHidden/>
          </w:rPr>
          <w:instrText xml:space="preserve"> PAGEREF _Toc444668135 \h </w:instrText>
        </w:r>
        <w:r w:rsidR="00001BCD">
          <w:rPr>
            <w:noProof/>
            <w:webHidden/>
          </w:rPr>
        </w:r>
        <w:r w:rsidR="00001BCD">
          <w:rPr>
            <w:noProof/>
            <w:webHidden/>
          </w:rPr>
          <w:fldChar w:fldCharType="separate"/>
        </w:r>
        <w:r w:rsidR="00071ACB">
          <w:rPr>
            <w:noProof/>
            <w:webHidden/>
          </w:rPr>
          <w:t>27</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36" w:history="1">
        <w:r w:rsidR="00001BCD" w:rsidRPr="00F5684C">
          <w:rPr>
            <w:rStyle w:val="Hypertextovodkaz"/>
            <w:rFonts w:ascii="Arial" w:hAnsi="Arial" w:cs="Arial"/>
            <w:b/>
            <w:bCs/>
            <w:noProof/>
          </w:rPr>
          <w:t>Dílčí cíl 4.2.: Zvýšení bezpečnosti silničního provozu, snižování úrazů a úmrtí v důsledku dopravních nehod</w:t>
        </w:r>
        <w:r w:rsidR="00001BCD">
          <w:rPr>
            <w:noProof/>
            <w:webHidden/>
          </w:rPr>
          <w:tab/>
        </w:r>
        <w:r w:rsidR="00001BCD">
          <w:rPr>
            <w:noProof/>
            <w:webHidden/>
          </w:rPr>
          <w:fldChar w:fldCharType="begin"/>
        </w:r>
        <w:r w:rsidR="00001BCD">
          <w:rPr>
            <w:noProof/>
            <w:webHidden/>
          </w:rPr>
          <w:instrText xml:space="preserve"> PAGEREF _Toc444668136 \h </w:instrText>
        </w:r>
        <w:r w:rsidR="00001BCD">
          <w:rPr>
            <w:noProof/>
            <w:webHidden/>
          </w:rPr>
        </w:r>
        <w:r w:rsidR="00001BCD">
          <w:rPr>
            <w:noProof/>
            <w:webHidden/>
          </w:rPr>
          <w:fldChar w:fldCharType="separate"/>
        </w:r>
        <w:r w:rsidR="00071ACB">
          <w:rPr>
            <w:noProof/>
            <w:webHidden/>
          </w:rPr>
          <w:t>28</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37" w:history="1">
        <w:r w:rsidR="00001BCD" w:rsidRPr="00F5684C">
          <w:rPr>
            <w:rStyle w:val="Hypertextovodkaz"/>
            <w:rFonts w:ascii="Arial" w:hAnsi="Arial" w:cs="Arial"/>
            <w:b/>
            <w:bCs/>
            <w:noProof/>
          </w:rPr>
          <w:t>Dílčí cíl 4.3.: Omezení domácího násilí</w:t>
        </w:r>
        <w:r w:rsidR="00001BCD">
          <w:rPr>
            <w:noProof/>
            <w:webHidden/>
          </w:rPr>
          <w:tab/>
        </w:r>
        <w:r w:rsidR="00001BCD">
          <w:rPr>
            <w:noProof/>
            <w:webHidden/>
          </w:rPr>
          <w:fldChar w:fldCharType="begin"/>
        </w:r>
        <w:r w:rsidR="00001BCD">
          <w:rPr>
            <w:noProof/>
            <w:webHidden/>
          </w:rPr>
          <w:instrText xml:space="preserve"> PAGEREF _Toc444668137 \h </w:instrText>
        </w:r>
        <w:r w:rsidR="00001BCD">
          <w:rPr>
            <w:noProof/>
            <w:webHidden/>
          </w:rPr>
        </w:r>
        <w:r w:rsidR="00001BCD">
          <w:rPr>
            <w:noProof/>
            <w:webHidden/>
          </w:rPr>
          <w:fldChar w:fldCharType="separate"/>
        </w:r>
        <w:r w:rsidR="00071ACB">
          <w:rPr>
            <w:noProof/>
            <w:webHidden/>
          </w:rPr>
          <w:t>28</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38" w:history="1">
        <w:r w:rsidR="00001BCD" w:rsidRPr="00F5684C">
          <w:rPr>
            <w:rStyle w:val="Hypertextovodkaz"/>
            <w:rFonts w:ascii="Arial" w:hAnsi="Arial" w:cs="Arial"/>
            <w:b/>
            <w:bCs/>
            <w:noProof/>
          </w:rPr>
          <w:t>Dílčí cíl 4.4.: Poskytování první pomoci</w:t>
        </w:r>
        <w:r w:rsidR="00001BCD">
          <w:rPr>
            <w:noProof/>
            <w:webHidden/>
          </w:rPr>
          <w:tab/>
        </w:r>
        <w:r w:rsidR="00001BCD">
          <w:rPr>
            <w:noProof/>
            <w:webHidden/>
          </w:rPr>
          <w:fldChar w:fldCharType="begin"/>
        </w:r>
        <w:r w:rsidR="00001BCD">
          <w:rPr>
            <w:noProof/>
            <w:webHidden/>
          </w:rPr>
          <w:instrText xml:space="preserve"> PAGEREF _Toc444668138 \h </w:instrText>
        </w:r>
        <w:r w:rsidR="00001BCD">
          <w:rPr>
            <w:noProof/>
            <w:webHidden/>
          </w:rPr>
        </w:r>
        <w:r w:rsidR="00001BCD">
          <w:rPr>
            <w:noProof/>
            <w:webHidden/>
          </w:rPr>
          <w:fldChar w:fldCharType="separate"/>
        </w:r>
        <w:r w:rsidR="00071ACB">
          <w:rPr>
            <w:noProof/>
            <w:webHidden/>
          </w:rPr>
          <w:t>29</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39" w:history="1">
        <w:r w:rsidR="00001BCD" w:rsidRPr="00F5684C">
          <w:rPr>
            <w:rStyle w:val="Hypertextovodkaz"/>
            <w:rFonts w:ascii="Arial" w:hAnsi="Arial" w:cs="Arial"/>
            <w:b/>
            <w:bCs/>
            <w:iCs/>
            <w:noProof/>
          </w:rPr>
          <w:t>III.5. OBLAST 5 – SNÍŽENÍ VÝSKYTU NEINFEKČNÍCH NEMOCÍ</w:t>
        </w:r>
        <w:r w:rsidR="00001BCD">
          <w:rPr>
            <w:noProof/>
            <w:webHidden/>
          </w:rPr>
          <w:tab/>
        </w:r>
        <w:r w:rsidR="00001BCD">
          <w:rPr>
            <w:noProof/>
            <w:webHidden/>
          </w:rPr>
          <w:fldChar w:fldCharType="begin"/>
        </w:r>
        <w:r w:rsidR="00001BCD">
          <w:rPr>
            <w:noProof/>
            <w:webHidden/>
          </w:rPr>
          <w:instrText xml:space="preserve"> PAGEREF _Toc444668139 \h </w:instrText>
        </w:r>
        <w:r w:rsidR="00001BCD">
          <w:rPr>
            <w:noProof/>
            <w:webHidden/>
          </w:rPr>
        </w:r>
        <w:r w:rsidR="00001BCD">
          <w:rPr>
            <w:noProof/>
            <w:webHidden/>
          </w:rPr>
          <w:fldChar w:fldCharType="separate"/>
        </w:r>
        <w:r w:rsidR="00071ACB">
          <w:rPr>
            <w:noProof/>
            <w:webHidden/>
          </w:rPr>
          <w:t>30</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40" w:history="1">
        <w:r w:rsidR="00001BCD" w:rsidRPr="00F5684C">
          <w:rPr>
            <w:rStyle w:val="Hypertextovodkaz"/>
            <w:rFonts w:ascii="Arial" w:hAnsi="Arial" w:cs="Arial"/>
            <w:b/>
            <w:bCs/>
            <w:iCs/>
            <w:noProof/>
          </w:rPr>
          <w:t>Cíl:</w:t>
        </w:r>
        <w:r w:rsidR="00001BCD" w:rsidRPr="00F5684C">
          <w:rPr>
            <w:rStyle w:val="Hypertextovodkaz"/>
            <w:rFonts w:ascii="Arial" w:eastAsiaTheme="minorHAnsi" w:hAnsi="Arial" w:cs="Arial"/>
            <w:b/>
            <w:noProof/>
            <w:lang w:eastAsia="en-US"/>
          </w:rPr>
          <w:t xml:space="preserve"> Snížit výskyt neinfekčních nemocí cílenou osvětou a preventivními programy.</w:t>
        </w:r>
        <w:r w:rsidR="00001BCD">
          <w:rPr>
            <w:noProof/>
            <w:webHidden/>
          </w:rPr>
          <w:tab/>
        </w:r>
        <w:r w:rsidR="00001BCD">
          <w:rPr>
            <w:noProof/>
            <w:webHidden/>
          </w:rPr>
          <w:fldChar w:fldCharType="begin"/>
        </w:r>
        <w:r w:rsidR="00001BCD">
          <w:rPr>
            <w:noProof/>
            <w:webHidden/>
          </w:rPr>
          <w:instrText xml:space="preserve"> PAGEREF _Toc444668140 \h </w:instrText>
        </w:r>
        <w:r w:rsidR="00001BCD">
          <w:rPr>
            <w:noProof/>
            <w:webHidden/>
          </w:rPr>
        </w:r>
        <w:r w:rsidR="00001BCD">
          <w:rPr>
            <w:noProof/>
            <w:webHidden/>
          </w:rPr>
          <w:fldChar w:fldCharType="separate"/>
        </w:r>
        <w:r w:rsidR="00071ACB">
          <w:rPr>
            <w:noProof/>
            <w:webHidden/>
          </w:rPr>
          <w:t>30</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41" w:history="1">
        <w:r w:rsidR="00001BCD" w:rsidRPr="00F5684C">
          <w:rPr>
            <w:rStyle w:val="Hypertextovodkaz"/>
            <w:rFonts w:ascii="Arial" w:hAnsi="Arial" w:cs="Arial"/>
            <w:b/>
            <w:bCs/>
            <w:noProof/>
          </w:rPr>
          <w:t>Dílčí cíl 5.1.: Prevence nádorových onemocnění</w:t>
        </w:r>
        <w:r w:rsidR="00001BCD">
          <w:rPr>
            <w:noProof/>
            <w:webHidden/>
          </w:rPr>
          <w:tab/>
        </w:r>
        <w:r w:rsidR="00001BCD">
          <w:rPr>
            <w:noProof/>
            <w:webHidden/>
          </w:rPr>
          <w:fldChar w:fldCharType="begin"/>
        </w:r>
        <w:r w:rsidR="00001BCD">
          <w:rPr>
            <w:noProof/>
            <w:webHidden/>
          </w:rPr>
          <w:instrText xml:space="preserve"> PAGEREF _Toc444668141 \h </w:instrText>
        </w:r>
        <w:r w:rsidR="00001BCD">
          <w:rPr>
            <w:noProof/>
            <w:webHidden/>
          </w:rPr>
        </w:r>
        <w:r w:rsidR="00001BCD">
          <w:rPr>
            <w:noProof/>
            <w:webHidden/>
          </w:rPr>
          <w:fldChar w:fldCharType="separate"/>
        </w:r>
        <w:r w:rsidR="00071ACB">
          <w:rPr>
            <w:noProof/>
            <w:webHidden/>
          </w:rPr>
          <w:t>30</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42" w:history="1">
        <w:r w:rsidR="00001BCD" w:rsidRPr="00F5684C">
          <w:rPr>
            <w:rStyle w:val="Hypertextovodkaz"/>
            <w:rFonts w:ascii="Arial" w:hAnsi="Arial" w:cs="Arial"/>
            <w:b/>
            <w:bCs/>
            <w:noProof/>
          </w:rPr>
          <w:t xml:space="preserve">Dílčí cíl 5.2.: </w:t>
        </w:r>
        <w:r w:rsidR="00001BCD" w:rsidRPr="00F5684C">
          <w:rPr>
            <w:rStyle w:val="Hypertextovodkaz"/>
            <w:rFonts w:ascii="Arial" w:eastAsiaTheme="minorHAnsi" w:hAnsi="Arial" w:cs="Arial"/>
            <w:b/>
            <w:noProof/>
            <w:lang w:eastAsia="en-US"/>
          </w:rPr>
          <w:t>Prevence srdečně cévních nemocí</w:t>
        </w:r>
        <w:r w:rsidR="00001BCD">
          <w:rPr>
            <w:noProof/>
            <w:webHidden/>
          </w:rPr>
          <w:tab/>
        </w:r>
        <w:r w:rsidR="00001BCD">
          <w:rPr>
            <w:noProof/>
            <w:webHidden/>
          </w:rPr>
          <w:fldChar w:fldCharType="begin"/>
        </w:r>
        <w:r w:rsidR="00001BCD">
          <w:rPr>
            <w:noProof/>
            <w:webHidden/>
          </w:rPr>
          <w:instrText xml:space="preserve"> PAGEREF _Toc444668142 \h </w:instrText>
        </w:r>
        <w:r w:rsidR="00001BCD">
          <w:rPr>
            <w:noProof/>
            <w:webHidden/>
          </w:rPr>
        </w:r>
        <w:r w:rsidR="00001BCD">
          <w:rPr>
            <w:noProof/>
            <w:webHidden/>
          </w:rPr>
          <w:fldChar w:fldCharType="separate"/>
        </w:r>
        <w:r w:rsidR="00071ACB">
          <w:rPr>
            <w:noProof/>
            <w:webHidden/>
          </w:rPr>
          <w:t>31</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43" w:history="1">
        <w:r w:rsidR="00001BCD" w:rsidRPr="00F5684C">
          <w:rPr>
            <w:rStyle w:val="Hypertextovodkaz"/>
            <w:rFonts w:ascii="Arial" w:hAnsi="Arial" w:cs="Arial"/>
            <w:b/>
            <w:bCs/>
            <w:noProof/>
          </w:rPr>
          <w:t xml:space="preserve">Dílčí cíl 5.3.: </w:t>
        </w:r>
        <w:r w:rsidR="00001BCD" w:rsidRPr="00F5684C">
          <w:rPr>
            <w:rStyle w:val="Hypertextovodkaz"/>
            <w:rFonts w:ascii="Arial" w:eastAsiaTheme="minorHAnsi" w:hAnsi="Arial" w:cs="Arial"/>
            <w:b/>
            <w:noProof/>
            <w:lang w:eastAsia="en-US"/>
          </w:rPr>
          <w:t>Prevence alergických onemocnění</w:t>
        </w:r>
        <w:r w:rsidR="00001BCD">
          <w:rPr>
            <w:noProof/>
            <w:webHidden/>
          </w:rPr>
          <w:tab/>
        </w:r>
        <w:r w:rsidR="00001BCD">
          <w:rPr>
            <w:noProof/>
            <w:webHidden/>
          </w:rPr>
          <w:fldChar w:fldCharType="begin"/>
        </w:r>
        <w:r w:rsidR="00001BCD">
          <w:rPr>
            <w:noProof/>
            <w:webHidden/>
          </w:rPr>
          <w:instrText xml:space="preserve"> PAGEREF _Toc444668143 \h </w:instrText>
        </w:r>
        <w:r w:rsidR="00001BCD">
          <w:rPr>
            <w:noProof/>
            <w:webHidden/>
          </w:rPr>
        </w:r>
        <w:r w:rsidR="00001BCD">
          <w:rPr>
            <w:noProof/>
            <w:webHidden/>
          </w:rPr>
          <w:fldChar w:fldCharType="separate"/>
        </w:r>
        <w:r w:rsidR="00071ACB">
          <w:rPr>
            <w:noProof/>
            <w:webHidden/>
          </w:rPr>
          <w:t>31</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44" w:history="1">
        <w:r w:rsidR="00001BCD" w:rsidRPr="00F5684C">
          <w:rPr>
            <w:rStyle w:val="Hypertextovodkaz"/>
            <w:rFonts w:ascii="Arial" w:hAnsi="Arial" w:cs="Arial"/>
            <w:b/>
            <w:bCs/>
            <w:noProof/>
          </w:rPr>
          <w:t xml:space="preserve">Dílčí cíl 5.4.: </w:t>
        </w:r>
        <w:r w:rsidR="00001BCD" w:rsidRPr="00F5684C">
          <w:rPr>
            <w:rStyle w:val="Hypertextovodkaz"/>
            <w:rFonts w:ascii="Arial" w:eastAsiaTheme="minorHAnsi" w:hAnsi="Arial" w:cs="Arial"/>
            <w:b/>
            <w:noProof/>
            <w:lang w:eastAsia="en-US"/>
          </w:rPr>
          <w:t>Prevence diabetu</w:t>
        </w:r>
        <w:r w:rsidR="00001BCD">
          <w:rPr>
            <w:noProof/>
            <w:webHidden/>
          </w:rPr>
          <w:tab/>
        </w:r>
        <w:r w:rsidR="00001BCD">
          <w:rPr>
            <w:noProof/>
            <w:webHidden/>
          </w:rPr>
          <w:fldChar w:fldCharType="begin"/>
        </w:r>
        <w:r w:rsidR="00001BCD">
          <w:rPr>
            <w:noProof/>
            <w:webHidden/>
          </w:rPr>
          <w:instrText xml:space="preserve"> PAGEREF _Toc444668144 \h </w:instrText>
        </w:r>
        <w:r w:rsidR="00001BCD">
          <w:rPr>
            <w:noProof/>
            <w:webHidden/>
          </w:rPr>
        </w:r>
        <w:r w:rsidR="00001BCD">
          <w:rPr>
            <w:noProof/>
            <w:webHidden/>
          </w:rPr>
          <w:fldChar w:fldCharType="separate"/>
        </w:r>
        <w:r w:rsidR="00071ACB">
          <w:rPr>
            <w:noProof/>
            <w:webHidden/>
          </w:rPr>
          <w:t>32</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45" w:history="1">
        <w:r w:rsidR="00001BCD" w:rsidRPr="00F5684C">
          <w:rPr>
            <w:rStyle w:val="Hypertextovodkaz"/>
            <w:rFonts w:ascii="Arial" w:hAnsi="Arial" w:cs="Arial"/>
            <w:b/>
            <w:bCs/>
            <w:noProof/>
          </w:rPr>
          <w:t xml:space="preserve">Dílčí cíl 5.5.: </w:t>
        </w:r>
        <w:r w:rsidR="00001BCD" w:rsidRPr="00F5684C">
          <w:rPr>
            <w:rStyle w:val="Hypertextovodkaz"/>
            <w:rFonts w:ascii="Arial" w:eastAsiaTheme="minorHAnsi" w:hAnsi="Arial" w:cs="Arial"/>
            <w:b/>
            <w:noProof/>
            <w:lang w:eastAsia="en-US"/>
          </w:rPr>
          <w:t>Prevence vzniku zubních kazů u dětí</w:t>
        </w:r>
        <w:r w:rsidR="00001BCD">
          <w:rPr>
            <w:noProof/>
            <w:webHidden/>
          </w:rPr>
          <w:tab/>
        </w:r>
        <w:r w:rsidR="00001BCD">
          <w:rPr>
            <w:noProof/>
            <w:webHidden/>
          </w:rPr>
          <w:fldChar w:fldCharType="begin"/>
        </w:r>
        <w:r w:rsidR="00001BCD">
          <w:rPr>
            <w:noProof/>
            <w:webHidden/>
          </w:rPr>
          <w:instrText xml:space="preserve"> PAGEREF _Toc444668145 \h </w:instrText>
        </w:r>
        <w:r w:rsidR="00001BCD">
          <w:rPr>
            <w:noProof/>
            <w:webHidden/>
          </w:rPr>
        </w:r>
        <w:r w:rsidR="00001BCD">
          <w:rPr>
            <w:noProof/>
            <w:webHidden/>
          </w:rPr>
          <w:fldChar w:fldCharType="separate"/>
        </w:r>
        <w:r w:rsidR="00071ACB">
          <w:rPr>
            <w:noProof/>
            <w:webHidden/>
          </w:rPr>
          <w:t>32</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46" w:history="1">
        <w:r w:rsidR="00001BCD" w:rsidRPr="00F5684C">
          <w:rPr>
            <w:rStyle w:val="Hypertextovodkaz"/>
            <w:rFonts w:ascii="Arial" w:hAnsi="Arial" w:cs="Arial"/>
            <w:b/>
            <w:bCs/>
            <w:noProof/>
          </w:rPr>
          <w:t>Dílčí cíl 6.1.: Partnerství organizací s vlivem na zdraví a zdravý životní styl</w:t>
        </w:r>
        <w:r w:rsidR="00001BCD">
          <w:rPr>
            <w:noProof/>
            <w:webHidden/>
          </w:rPr>
          <w:tab/>
        </w:r>
        <w:r w:rsidR="00001BCD">
          <w:rPr>
            <w:noProof/>
            <w:webHidden/>
          </w:rPr>
          <w:fldChar w:fldCharType="begin"/>
        </w:r>
        <w:r w:rsidR="00001BCD">
          <w:rPr>
            <w:noProof/>
            <w:webHidden/>
          </w:rPr>
          <w:instrText xml:space="preserve"> PAGEREF _Toc444668146 \h </w:instrText>
        </w:r>
        <w:r w:rsidR="00001BCD">
          <w:rPr>
            <w:noProof/>
            <w:webHidden/>
          </w:rPr>
        </w:r>
        <w:r w:rsidR="00001BCD">
          <w:rPr>
            <w:noProof/>
            <w:webHidden/>
          </w:rPr>
          <w:fldChar w:fldCharType="separate"/>
        </w:r>
        <w:r w:rsidR="00071ACB">
          <w:rPr>
            <w:noProof/>
            <w:webHidden/>
          </w:rPr>
          <w:t>33</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47" w:history="1">
        <w:r w:rsidR="00001BCD" w:rsidRPr="00F5684C">
          <w:rPr>
            <w:rStyle w:val="Hypertextovodkaz"/>
            <w:rFonts w:ascii="Arial" w:hAnsi="Arial" w:cs="Arial"/>
            <w:b/>
            <w:bCs/>
            <w:noProof/>
          </w:rPr>
          <w:t>Dílčí cíl 6.2.:  Zastřešení a koordinace partnerů</w:t>
        </w:r>
        <w:r w:rsidR="00001BCD">
          <w:rPr>
            <w:noProof/>
            <w:webHidden/>
          </w:rPr>
          <w:tab/>
        </w:r>
        <w:r w:rsidR="00001BCD">
          <w:rPr>
            <w:noProof/>
            <w:webHidden/>
          </w:rPr>
          <w:fldChar w:fldCharType="begin"/>
        </w:r>
        <w:r w:rsidR="00001BCD">
          <w:rPr>
            <w:noProof/>
            <w:webHidden/>
          </w:rPr>
          <w:instrText xml:space="preserve"> PAGEREF _Toc444668147 \h </w:instrText>
        </w:r>
        <w:r w:rsidR="00001BCD">
          <w:rPr>
            <w:noProof/>
            <w:webHidden/>
          </w:rPr>
        </w:r>
        <w:r w:rsidR="00001BCD">
          <w:rPr>
            <w:noProof/>
            <w:webHidden/>
          </w:rPr>
          <w:fldChar w:fldCharType="separate"/>
        </w:r>
        <w:r w:rsidR="00071ACB">
          <w:rPr>
            <w:noProof/>
            <w:webHidden/>
          </w:rPr>
          <w:t>34</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48" w:history="1">
        <w:r w:rsidR="00001BCD" w:rsidRPr="00F5684C">
          <w:rPr>
            <w:rStyle w:val="Hypertextovodkaz"/>
            <w:rFonts w:ascii="Arial" w:hAnsi="Arial" w:cs="Arial"/>
            <w:b/>
            <w:bCs/>
            <w:iCs/>
            <w:noProof/>
          </w:rPr>
          <w:t>III.7. OBLAST 7 – ZDRAVÉ MÍSTNÍ ŽIVOTNÍ PODMÍNKY</w:t>
        </w:r>
        <w:r w:rsidR="00001BCD">
          <w:rPr>
            <w:noProof/>
            <w:webHidden/>
          </w:rPr>
          <w:tab/>
        </w:r>
        <w:r w:rsidR="00001BCD">
          <w:rPr>
            <w:noProof/>
            <w:webHidden/>
          </w:rPr>
          <w:fldChar w:fldCharType="begin"/>
        </w:r>
        <w:r w:rsidR="00001BCD">
          <w:rPr>
            <w:noProof/>
            <w:webHidden/>
          </w:rPr>
          <w:instrText xml:space="preserve"> PAGEREF _Toc444668148 \h </w:instrText>
        </w:r>
        <w:r w:rsidR="00001BCD">
          <w:rPr>
            <w:noProof/>
            <w:webHidden/>
          </w:rPr>
        </w:r>
        <w:r w:rsidR="00001BCD">
          <w:rPr>
            <w:noProof/>
            <w:webHidden/>
          </w:rPr>
          <w:fldChar w:fldCharType="separate"/>
        </w:r>
        <w:r w:rsidR="00071ACB">
          <w:rPr>
            <w:noProof/>
            <w:webHidden/>
          </w:rPr>
          <w:t>35</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49" w:history="1">
        <w:r w:rsidR="00001BCD" w:rsidRPr="00F5684C">
          <w:rPr>
            <w:rStyle w:val="Hypertextovodkaz"/>
            <w:rFonts w:ascii="Arial" w:hAnsi="Arial" w:cs="Arial"/>
            <w:b/>
            <w:bCs/>
            <w:noProof/>
          </w:rPr>
          <w:t>Dílčí cíl 7.1.: Kvalita životního prostředí, zdravé bydlení</w:t>
        </w:r>
        <w:r w:rsidR="00001BCD">
          <w:rPr>
            <w:noProof/>
            <w:webHidden/>
          </w:rPr>
          <w:tab/>
        </w:r>
        <w:r w:rsidR="00001BCD">
          <w:rPr>
            <w:noProof/>
            <w:webHidden/>
          </w:rPr>
          <w:fldChar w:fldCharType="begin"/>
        </w:r>
        <w:r w:rsidR="00001BCD">
          <w:rPr>
            <w:noProof/>
            <w:webHidden/>
          </w:rPr>
          <w:instrText xml:space="preserve"> PAGEREF _Toc444668149 \h </w:instrText>
        </w:r>
        <w:r w:rsidR="00001BCD">
          <w:rPr>
            <w:noProof/>
            <w:webHidden/>
          </w:rPr>
        </w:r>
        <w:r w:rsidR="00001BCD">
          <w:rPr>
            <w:noProof/>
            <w:webHidden/>
          </w:rPr>
          <w:fldChar w:fldCharType="separate"/>
        </w:r>
        <w:r w:rsidR="00071ACB">
          <w:rPr>
            <w:noProof/>
            <w:webHidden/>
          </w:rPr>
          <w:t>35</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51" w:history="1">
        <w:r w:rsidR="00001BCD" w:rsidRPr="00F5684C">
          <w:rPr>
            <w:rStyle w:val="Hypertextovodkaz"/>
            <w:rFonts w:ascii="Arial" w:hAnsi="Arial" w:cs="Arial"/>
            <w:b/>
            <w:bCs/>
            <w:noProof/>
          </w:rPr>
          <w:t>Dílčí cíl 7.2.: Rozvoj krajské sítě Škol podporujících zdraví (ŠPZ)</w:t>
        </w:r>
        <w:r w:rsidR="00001BCD">
          <w:rPr>
            <w:noProof/>
            <w:webHidden/>
          </w:rPr>
          <w:tab/>
        </w:r>
        <w:r w:rsidR="00001BCD">
          <w:rPr>
            <w:noProof/>
            <w:webHidden/>
          </w:rPr>
          <w:fldChar w:fldCharType="begin"/>
        </w:r>
        <w:r w:rsidR="00001BCD">
          <w:rPr>
            <w:noProof/>
            <w:webHidden/>
          </w:rPr>
          <w:instrText xml:space="preserve"> PAGEREF _Toc444668151 \h </w:instrText>
        </w:r>
        <w:r w:rsidR="00001BCD">
          <w:rPr>
            <w:noProof/>
            <w:webHidden/>
          </w:rPr>
        </w:r>
        <w:r w:rsidR="00001BCD">
          <w:rPr>
            <w:noProof/>
            <w:webHidden/>
          </w:rPr>
          <w:fldChar w:fldCharType="separate"/>
        </w:r>
        <w:r w:rsidR="00071ACB">
          <w:rPr>
            <w:noProof/>
            <w:webHidden/>
          </w:rPr>
          <w:t>36</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55" w:history="1">
        <w:r w:rsidR="00001BCD" w:rsidRPr="00F5684C">
          <w:rPr>
            <w:rStyle w:val="Hypertextovodkaz"/>
            <w:rFonts w:ascii="Arial" w:hAnsi="Arial" w:cs="Arial"/>
            <w:b/>
            <w:bCs/>
            <w:noProof/>
          </w:rPr>
          <w:t>Dílčí cíl 7.3.:</w:t>
        </w:r>
        <w:r w:rsidR="00001BCD" w:rsidRPr="00F5684C">
          <w:rPr>
            <w:rStyle w:val="Hypertextovodkaz"/>
            <w:rFonts w:ascii="Arial" w:eastAsiaTheme="minorHAnsi" w:hAnsi="Arial" w:cs="Arial"/>
            <w:b/>
            <w:noProof/>
            <w:lang w:eastAsia="en-US"/>
          </w:rPr>
          <w:t xml:space="preserve"> </w:t>
        </w:r>
        <w:r w:rsidR="00001BCD" w:rsidRPr="00F5684C">
          <w:rPr>
            <w:rStyle w:val="Hypertextovodkaz"/>
            <w:rFonts w:ascii="Arial" w:hAnsi="Arial" w:cs="Arial"/>
            <w:b/>
            <w:bCs/>
            <w:noProof/>
          </w:rPr>
          <w:t>Plánování pro zdraví na regionální úrovni</w:t>
        </w:r>
        <w:r w:rsidR="00001BCD">
          <w:rPr>
            <w:noProof/>
            <w:webHidden/>
          </w:rPr>
          <w:tab/>
        </w:r>
        <w:r w:rsidR="00001BCD">
          <w:rPr>
            <w:noProof/>
            <w:webHidden/>
          </w:rPr>
          <w:fldChar w:fldCharType="begin"/>
        </w:r>
        <w:r w:rsidR="00001BCD">
          <w:rPr>
            <w:noProof/>
            <w:webHidden/>
          </w:rPr>
          <w:instrText xml:space="preserve"> PAGEREF _Toc444668155 \h </w:instrText>
        </w:r>
        <w:r w:rsidR="00001BCD">
          <w:rPr>
            <w:noProof/>
            <w:webHidden/>
          </w:rPr>
        </w:r>
        <w:r w:rsidR="00001BCD">
          <w:rPr>
            <w:noProof/>
            <w:webHidden/>
          </w:rPr>
          <w:fldChar w:fldCharType="separate"/>
        </w:r>
        <w:r w:rsidR="00071ACB">
          <w:rPr>
            <w:noProof/>
            <w:webHidden/>
          </w:rPr>
          <w:t>36</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56" w:history="1">
        <w:r w:rsidR="00001BCD" w:rsidRPr="00F5684C">
          <w:rPr>
            <w:rStyle w:val="Hypertextovodkaz"/>
            <w:rFonts w:ascii="Arial" w:hAnsi="Arial" w:cs="Arial"/>
            <w:b/>
            <w:bCs/>
            <w:noProof/>
          </w:rPr>
          <w:t>Dílčí cíl 7.4.: Iniciace a podpora vzniku a rozšíření programů  a značky "Zdravý podnik", "Zdravý úřad" a "Zdravá nemocnice"</w:t>
        </w:r>
        <w:r w:rsidR="00001BCD">
          <w:rPr>
            <w:noProof/>
            <w:webHidden/>
          </w:rPr>
          <w:tab/>
        </w:r>
        <w:r w:rsidR="00001BCD">
          <w:rPr>
            <w:noProof/>
            <w:webHidden/>
          </w:rPr>
          <w:fldChar w:fldCharType="begin"/>
        </w:r>
        <w:r w:rsidR="00001BCD">
          <w:rPr>
            <w:noProof/>
            <w:webHidden/>
          </w:rPr>
          <w:instrText xml:space="preserve"> PAGEREF _Toc444668156 \h </w:instrText>
        </w:r>
        <w:r w:rsidR="00001BCD">
          <w:rPr>
            <w:noProof/>
            <w:webHidden/>
          </w:rPr>
        </w:r>
        <w:r w:rsidR="00001BCD">
          <w:rPr>
            <w:noProof/>
            <w:webHidden/>
          </w:rPr>
          <w:fldChar w:fldCharType="separate"/>
        </w:r>
        <w:r w:rsidR="00071ACB">
          <w:rPr>
            <w:noProof/>
            <w:webHidden/>
          </w:rPr>
          <w:t>37</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57" w:history="1">
        <w:r w:rsidR="00001BCD" w:rsidRPr="00F5684C">
          <w:rPr>
            <w:rStyle w:val="Hypertextovodkaz"/>
            <w:rFonts w:ascii="Arial" w:hAnsi="Arial" w:cs="Arial"/>
            <w:b/>
            <w:bCs/>
            <w:noProof/>
          </w:rPr>
          <w:t>Dílčí cíl 7.5.: Odbourávání bariér mezi většinovou společností  a osobami se zdravotním postižením</w:t>
        </w:r>
        <w:r w:rsidR="00001BCD">
          <w:rPr>
            <w:noProof/>
            <w:webHidden/>
          </w:rPr>
          <w:tab/>
        </w:r>
        <w:r w:rsidR="00001BCD">
          <w:rPr>
            <w:noProof/>
            <w:webHidden/>
          </w:rPr>
          <w:fldChar w:fldCharType="begin"/>
        </w:r>
        <w:r w:rsidR="00001BCD">
          <w:rPr>
            <w:noProof/>
            <w:webHidden/>
          </w:rPr>
          <w:instrText xml:space="preserve"> PAGEREF _Toc444668157 \h </w:instrText>
        </w:r>
        <w:r w:rsidR="00001BCD">
          <w:rPr>
            <w:noProof/>
            <w:webHidden/>
          </w:rPr>
        </w:r>
        <w:r w:rsidR="00001BCD">
          <w:rPr>
            <w:noProof/>
            <w:webHidden/>
          </w:rPr>
          <w:fldChar w:fldCharType="separate"/>
        </w:r>
        <w:r w:rsidR="00071ACB">
          <w:rPr>
            <w:noProof/>
            <w:webHidden/>
          </w:rPr>
          <w:t>37</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59" w:history="1">
        <w:r w:rsidR="00001BCD" w:rsidRPr="00F5684C">
          <w:rPr>
            <w:rStyle w:val="Hypertextovodkaz"/>
            <w:rFonts w:ascii="Arial" w:hAnsi="Arial" w:cs="Arial"/>
            <w:b/>
            <w:bCs/>
            <w:noProof/>
          </w:rPr>
          <w:t>Dílčí cíl 7.6.: Zlepšení podmínek pro aktivní mobilitu</w:t>
        </w:r>
        <w:r w:rsidR="00001BCD">
          <w:rPr>
            <w:noProof/>
            <w:webHidden/>
          </w:rPr>
          <w:tab/>
        </w:r>
        <w:r w:rsidR="00001BCD">
          <w:rPr>
            <w:noProof/>
            <w:webHidden/>
          </w:rPr>
          <w:fldChar w:fldCharType="begin"/>
        </w:r>
        <w:r w:rsidR="00001BCD">
          <w:rPr>
            <w:noProof/>
            <w:webHidden/>
          </w:rPr>
          <w:instrText xml:space="preserve"> PAGEREF _Toc444668159 \h </w:instrText>
        </w:r>
        <w:r w:rsidR="00001BCD">
          <w:rPr>
            <w:noProof/>
            <w:webHidden/>
          </w:rPr>
        </w:r>
        <w:r w:rsidR="00001BCD">
          <w:rPr>
            <w:noProof/>
            <w:webHidden/>
          </w:rPr>
          <w:fldChar w:fldCharType="separate"/>
        </w:r>
        <w:r w:rsidR="00071ACB">
          <w:rPr>
            <w:noProof/>
            <w:webHidden/>
          </w:rPr>
          <w:t>37</w:t>
        </w:r>
        <w:r w:rsidR="00001BCD">
          <w:rPr>
            <w:noProof/>
            <w:webHidden/>
          </w:rPr>
          <w:fldChar w:fldCharType="end"/>
        </w:r>
      </w:hyperlink>
    </w:p>
    <w:p w:rsidR="00001BCD" w:rsidRDefault="00B37418">
      <w:pPr>
        <w:pStyle w:val="Obsah2"/>
        <w:tabs>
          <w:tab w:val="right" w:leader="dot" w:pos="9062"/>
        </w:tabs>
        <w:rPr>
          <w:rFonts w:asciiTheme="minorHAnsi" w:eastAsiaTheme="minorEastAsia" w:hAnsiTheme="minorHAnsi" w:cstheme="minorBidi"/>
          <w:noProof/>
          <w:sz w:val="22"/>
          <w:szCs w:val="22"/>
        </w:rPr>
      </w:pPr>
      <w:hyperlink w:anchor="_Toc444668161" w:history="1">
        <w:r w:rsidR="00001BCD" w:rsidRPr="00F5684C">
          <w:rPr>
            <w:rStyle w:val="Hypertextovodkaz"/>
            <w:rFonts w:ascii="Arial" w:hAnsi="Arial" w:cs="Arial"/>
            <w:b/>
            <w:bCs/>
            <w:iCs/>
            <w:noProof/>
          </w:rPr>
          <w:t>III.8. OBLAST 8 – PREVENCE INFEKČNÍCH NEMOCÍ</w:t>
        </w:r>
        <w:r w:rsidR="00001BCD">
          <w:rPr>
            <w:noProof/>
            <w:webHidden/>
          </w:rPr>
          <w:tab/>
        </w:r>
        <w:r w:rsidR="00001BCD">
          <w:rPr>
            <w:noProof/>
            <w:webHidden/>
          </w:rPr>
          <w:fldChar w:fldCharType="begin"/>
        </w:r>
        <w:r w:rsidR="00001BCD">
          <w:rPr>
            <w:noProof/>
            <w:webHidden/>
          </w:rPr>
          <w:instrText xml:space="preserve"> PAGEREF _Toc444668161 \h </w:instrText>
        </w:r>
        <w:r w:rsidR="00001BCD">
          <w:rPr>
            <w:noProof/>
            <w:webHidden/>
          </w:rPr>
        </w:r>
        <w:r w:rsidR="00001BCD">
          <w:rPr>
            <w:noProof/>
            <w:webHidden/>
          </w:rPr>
          <w:fldChar w:fldCharType="separate"/>
        </w:r>
        <w:r w:rsidR="00071ACB">
          <w:rPr>
            <w:noProof/>
            <w:webHidden/>
          </w:rPr>
          <w:t>38</w:t>
        </w:r>
        <w:r w:rsidR="00001BCD">
          <w:rPr>
            <w:noProof/>
            <w:webHidden/>
          </w:rPr>
          <w:fldChar w:fldCharType="end"/>
        </w:r>
      </w:hyperlink>
    </w:p>
    <w:p w:rsidR="00001BCD" w:rsidRDefault="00B37418">
      <w:pPr>
        <w:pStyle w:val="Obsah3"/>
        <w:tabs>
          <w:tab w:val="right" w:leader="dot" w:pos="9062"/>
        </w:tabs>
        <w:rPr>
          <w:rFonts w:asciiTheme="minorHAnsi" w:eastAsiaTheme="minorEastAsia" w:hAnsiTheme="minorHAnsi" w:cstheme="minorBidi"/>
          <w:noProof/>
          <w:sz w:val="22"/>
          <w:szCs w:val="22"/>
        </w:rPr>
      </w:pPr>
      <w:hyperlink w:anchor="_Toc444668162" w:history="1">
        <w:r w:rsidR="00001BCD" w:rsidRPr="00F5684C">
          <w:rPr>
            <w:rStyle w:val="Hypertextovodkaz"/>
            <w:rFonts w:ascii="Arial" w:hAnsi="Arial" w:cs="Arial"/>
            <w:b/>
            <w:bCs/>
            <w:noProof/>
          </w:rPr>
          <w:t>Dílčí cíl 8.1.: Prevence infekčních nemocí</w:t>
        </w:r>
        <w:r w:rsidR="00001BCD">
          <w:rPr>
            <w:noProof/>
            <w:webHidden/>
          </w:rPr>
          <w:tab/>
        </w:r>
        <w:r w:rsidR="00001BCD">
          <w:rPr>
            <w:noProof/>
            <w:webHidden/>
          </w:rPr>
          <w:fldChar w:fldCharType="begin"/>
        </w:r>
        <w:r w:rsidR="00001BCD">
          <w:rPr>
            <w:noProof/>
            <w:webHidden/>
          </w:rPr>
          <w:instrText xml:space="preserve"> PAGEREF _Toc444668162 \h </w:instrText>
        </w:r>
        <w:r w:rsidR="00001BCD">
          <w:rPr>
            <w:noProof/>
            <w:webHidden/>
          </w:rPr>
        </w:r>
        <w:r w:rsidR="00001BCD">
          <w:rPr>
            <w:noProof/>
            <w:webHidden/>
          </w:rPr>
          <w:fldChar w:fldCharType="separate"/>
        </w:r>
        <w:r w:rsidR="00071ACB">
          <w:rPr>
            <w:noProof/>
            <w:webHidden/>
          </w:rPr>
          <w:t>38</w:t>
        </w:r>
        <w:r w:rsidR="00001BCD">
          <w:rPr>
            <w:noProof/>
            <w:webHidden/>
          </w:rPr>
          <w:fldChar w:fldCharType="end"/>
        </w:r>
      </w:hyperlink>
    </w:p>
    <w:p w:rsidR="00001BCD" w:rsidRDefault="00B37418">
      <w:pPr>
        <w:pStyle w:val="Obsah1"/>
        <w:tabs>
          <w:tab w:val="right" w:leader="dot" w:pos="9062"/>
        </w:tabs>
        <w:rPr>
          <w:rFonts w:asciiTheme="minorHAnsi" w:eastAsiaTheme="minorEastAsia" w:hAnsiTheme="minorHAnsi" w:cstheme="minorBidi"/>
          <w:noProof/>
          <w:sz w:val="22"/>
          <w:szCs w:val="22"/>
        </w:rPr>
      </w:pPr>
      <w:hyperlink w:anchor="_Toc444668166" w:history="1">
        <w:r w:rsidR="00001BCD" w:rsidRPr="00F5684C">
          <w:rPr>
            <w:rStyle w:val="Hypertextovodkaz"/>
            <w:rFonts w:ascii="Arial" w:hAnsi="Arial" w:cs="Arial"/>
            <w:b/>
            <w:bCs/>
            <w:noProof/>
          </w:rPr>
          <w:t>IV. SHRNUTÍ A ZÁVĚR</w:t>
        </w:r>
        <w:r w:rsidR="00001BCD">
          <w:rPr>
            <w:noProof/>
            <w:webHidden/>
          </w:rPr>
          <w:tab/>
        </w:r>
        <w:r w:rsidR="00001BCD">
          <w:rPr>
            <w:noProof/>
            <w:webHidden/>
          </w:rPr>
          <w:fldChar w:fldCharType="begin"/>
        </w:r>
        <w:r w:rsidR="00001BCD">
          <w:rPr>
            <w:noProof/>
            <w:webHidden/>
          </w:rPr>
          <w:instrText xml:space="preserve"> PAGEREF _Toc444668166 \h </w:instrText>
        </w:r>
        <w:r w:rsidR="00001BCD">
          <w:rPr>
            <w:noProof/>
            <w:webHidden/>
          </w:rPr>
        </w:r>
        <w:r w:rsidR="00001BCD">
          <w:rPr>
            <w:noProof/>
            <w:webHidden/>
          </w:rPr>
          <w:fldChar w:fldCharType="separate"/>
        </w:r>
        <w:r w:rsidR="00071ACB">
          <w:rPr>
            <w:noProof/>
            <w:webHidden/>
          </w:rPr>
          <w:t>41</w:t>
        </w:r>
        <w:r w:rsidR="00001BCD">
          <w:rPr>
            <w:noProof/>
            <w:webHidden/>
          </w:rPr>
          <w:fldChar w:fldCharType="end"/>
        </w:r>
      </w:hyperlink>
    </w:p>
    <w:p w:rsidR="00557AD5" w:rsidRPr="00557AD5" w:rsidRDefault="00557AD5" w:rsidP="00557AD5">
      <w:pPr>
        <w:rPr>
          <w:rFonts w:ascii="Arial" w:hAnsi="Arial" w:cs="Arial"/>
        </w:rPr>
      </w:pPr>
      <w:r w:rsidRPr="00557AD5">
        <w:rPr>
          <w:rFonts w:ascii="Arial" w:hAnsi="Arial" w:cs="Arial"/>
        </w:rPr>
        <w:fldChar w:fldCharType="end"/>
      </w:r>
    </w:p>
    <w:p w:rsidR="00557AD5" w:rsidRDefault="00557AD5" w:rsidP="00BE693C">
      <w:pPr>
        <w:jc w:val="center"/>
      </w:pPr>
    </w:p>
    <w:p w:rsidR="000E46AA" w:rsidRPr="00557AD5" w:rsidRDefault="000E46AA" w:rsidP="000E46AA">
      <w:pPr>
        <w:rPr>
          <w:rFonts w:ascii="Arial" w:hAnsi="Arial" w:cs="Arial"/>
        </w:rPr>
      </w:pPr>
      <w:r w:rsidRPr="00557AD5">
        <w:rPr>
          <w:rFonts w:ascii="Arial" w:hAnsi="Arial" w:cs="Arial"/>
        </w:rPr>
        <w:t>PŘÍLOHA:</w:t>
      </w:r>
    </w:p>
    <w:p w:rsidR="000E46AA" w:rsidRPr="00557AD5" w:rsidRDefault="000E46AA" w:rsidP="000E46AA">
      <w:pPr>
        <w:rPr>
          <w:rFonts w:ascii="Arial" w:hAnsi="Arial" w:cs="Arial"/>
        </w:rPr>
      </w:pPr>
      <w:r w:rsidRPr="00557AD5">
        <w:rPr>
          <w:rFonts w:ascii="Arial" w:hAnsi="Arial" w:cs="Arial"/>
        </w:rPr>
        <w:t xml:space="preserve">Přehledová tabulka Programu ZDRAVÍ 2020  </w:t>
      </w:r>
    </w:p>
    <w:p w:rsidR="00557AD5" w:rsidRDefault="00557AD5">
      <w:pPr>
        <w:spacing w:after="200" w:line="276" w:lineRule="auto"/>
      </w:pPr>
      <w:r>
        <w:br w:type="page"/>
      </w:r>
    </w:p>
    <w:p w:rsidR="00557AD5" w:rsidRPr="00E96EDD" w:rsidRDefault="00557AD5" w:rsidP="00557AD5">
      <w:pPr>
        <w:keepNext/>
        <w:jc w:val="both"/>
        <w:outlineLvl w:val="0"/>
        <w:rPr>
          <w:rFonts w:ascii="Arial" w:hAnsi="Arial" w:cs="Arial"/>
          <w:b/>
          <w:bCs/>
          <w:sz w:val="36"/>
          <w:szCs w:val="36"/>
        </w:rPr>
      </w:pPr>
      <w:bookmarkStart w:id="0" w:name="_Toc191915679"/>
      <w:bookmarkStart w:id="1" w:name="_Toc191910291"/>
      <w:bookmarkStart w:id="2" w:name="_Toc191985472"/>
      <w:bookmarkStart w:id="3" w:name="_Toc444667885"/>
      <w:bookmarkStart w:id="4" w:name="_Toc444668113"/>
      <w:r w:rsidRPr="00E96EDD">
        <w:rPr>
          <w:rFonts w:ascii="Arial" w:hAnsi="Arial" w:cs="Arial"/>
          <w:b/>
          <w:bCs/>
          <w:sz w:val="36"/>
          <w:szCs w:val="36"/>
        </w:rPr>
        <w:lastRenderedPageBreak/>
        <w:t>I. ÚVOD</w:t>
      </w:r>
      <w:bookmarkEnd w:id="0"/>
      <w:bookmarkEnd w:id="1"/>
      <w:bookmarkEnd w:id="2"/>
      <w:bookmarkEnd w:id="3"/>
      <w:bookmarkEnd w:id="4"/>
    </w:p>
    <w:p w:rsidR="00557AD5" w:rsidRPr="00557AD5" w:rsidRDefault="00557AD5" w:rsidP="00557AD5">
      <w:pPr>
        <w:spacing w:after="200"/>
        <w:jc w:val="both"/>
        <w:rPr>
          <w:rFonts w:asciiTheme="minorHAnsi" w:eastAsiaTheme="minorHAnsi" w:hAnsiTheme="minorHAnsi" w:cstheme="minorBidi"/>
          <w:sz w:val="22"/>
          <w:szCs w:val="22"/>
          <w:lang w:eastAsia="en-US"/>
        </w:rPr>
      </w:pPr>
    </w:p>
    <w:p w:rsidR="00557AD5" w:rsidRPr="00557AD5" w:rsidRDefault="00557AD5" w:rsidP="00557AD5">
      <w:pPr>
        <w:spacing w:after="200"/>
        <w:ind w:firstLine="357"/>
        <w:jc w:val="both"/>
        <w:rPr>
          <w:rFonts w:ascii="Arial" w:eastAsiaTheme="minorHAnsi" w:hAnsi="Arial" w:cs="Arial"/>
          <w:b/>
          <w:lang w:eastAsia="en-US"/>
        </w:rPr>
      </w:pPr>
      <w:r w:rsidRPr="00557AD5">
        <w:rPr>
          <w:rFonts w:ascii="Arial" w:eastAsiaTheme="minorHAnsi" w:hAnsi="Arial" w:cs="Arial"/>
          <w:b/>
          <w:lang w:eastAsia="en-US"/>
        </w:rPr>
        <w:t xml:space="preserve">Zdraví je </w:t>
      </w:r>
      <w:r w:rsidRPr="00557AD5">
        <w:rPr>
          <w:rFonts w:ascii="Arial" w:eastAsiaTheme="minorHAnsi" w:hAnsi="Arial" w:cs="Arial"/>
          <w:lang w:eastAsia="en-US"/>
        </w:rPr>
        <w:t>podle definice Světové zdravotnické organizace (WHO) z roku 1948</w:t>
      </w:r>
      <w:r w:rsidRPr="00557AD5">
        <w:rPr>
          <w:rFonts w:ascii="Arial" w:eastAsiaTheme="minorHAnsi" w:hAnsi="Arial" w:cs="Arial"/>
          <w:b/>
          <w:lang w:eastAsia="en-US"/>
        </w:rPr>
        <w:t xml:space="preserve"> „stav úplné fyzické, duševní a sociální pohody, nikoli pouze nepřítomnost nemoci nebo zdravotního postižení.“</w:t>
      </w:r>
    </w:p>
    <w:p w:rsidR="00557AD5" w:rsidRPr="00557AD5" w:rsidRDefault="00557AD5" w:rsidP="00557AD5">
      <w:pPr>
        <w:spacing w:after="200"/>
        <w:ind w:firstLine="357"/>
        <w:jc w:val="both"/>
        <w:rPr>
          <w:rFonts w:ascii="Arial" w:eastAsiaTheme="minorHAnsi" w:hAnsi="Arial" w:cs="Arial"/>
          <w:lang w:eastAsia="en-US"/>
        </w:rPr>
      </w:pPr>
      <w:r w:rsidRPr="00557AD5">
        <w:rPr>
          <w:rFonts w:ascii="Arial" w:eastAsiaTheme="minorHAnsi" w:hAnsi="Arial" w:cs="Arial"/>
          <w:lang w:eastAsia="en-US"/>
        </w:rPr>
        <w:t xml:space="preserve">Vláda České republiky svým usnesením ze dne 30. října 2002 č. 1046 schválila program Světové zdravotní organizace (WHO) ZDRAVÍ 21 v podobě „Dlouhodobého programu zlepšování zdravotního stavu obyvatelstva České republiky – Zdraví pro všechny v 21. století“ (dále jen </w:t>
      </w:r>
      <w:r w:rsidRPr="00557AD5">
        <w:rPr>
          <w:rFonts w:ascii="Arial" w:eastAsiaTheme="minorHAnsi" w:hAnsi="Arial" w:cs="Arial"/>
          <w:caps/>
          <w:lang w:eastAsia="en-US"/>
        </w:rPr>
        <w:t>Zdraví</w:t>
      </w:r>
      <w:r w:rsidRPr="00557AD5">
        <w:rPr>
          <w:rFonts w:ascii="Arial" w:eastAsiaTheme="minorHAnsi" w:hAnsi="Arial" w:cs="Arial"/>
          <w:lang w:eastAsia="en-US"/>
        </w:rPr>
        <w:t xml:space="preserve"> 21). </w:t>
      </w:r>
      <w:r w:rsidRPr="00557AD5">
        <w:rPr>
          <w:rFonts w:ascii="Arial" w:eastAsiaTheme="minorHAnsi" w:hAnsi="Arial" w:cs="Arial"/>
          <w:color w:val="000000"/>
          <w:lang w:eastAsia="en-US"/>
        </w:rPr>
        <w:t xml:space="preserve">Na program ZDRAVÍ 21 navazuje „Zdraví 2020 – Národní strategie ochrany a podpory zdraví a prevence nemocí“, </w:t>
      </w:r>
      <w:r w:rsidRPr="00557AD5">
        <w:rPr>
          <w:rFonts w:ascii="Arial" w:eastAsiaTheme="minorHAnsi" w:hAnsi="Arial" w:cs="Arial"/>
          <w:lang w:eastAsia="en-US"/>
        </w:rPr>
        <w:t>kterou Vláda České republiky vzala na vědomí v roce 2014 a která vychází z programu Světové zdravotnické organizace „Zdraví 2020“.</w:t>
      </w:r>
    </w:p>
    <w:p w:rsidR="00557AD5" w:rsidRPr="00557AD5" w:rsidRDefault="00557AD5" w:rsidP="00557AD5">
      <w:pPr>
        <w:spacing w:after="200"/>
        <w:ind w:firstLine="357"/>
        <w:jc w:val="both"/>
        <w:rPr>
          <w:rFonts w:ascii="Arial" w:eastAsiaTheme="minorHAnsi" w:hAnsi="Arial" w:cs="Arial"/>
          <w:color w:val="000000"/>
          <w:lang w:eastAsia="en-US"/>
        </w:rPr>
      </w:pPr>
      <w:r w:rsidRPr="00557AD5">
        <w:rPr>
          <w:rFonts w:ascii="Arial" w:eastAsiaTheme="minorHAnsi" w:hAnsi="Arial" w:cs="Arial"/>
          <w:color w:val="000000"/>
          <w:lang w:eastAsia="en-US"/>
        </w:rPr>
        <w:t xml:space="preserve">Kraj Vysočina se v roce 2004 stal Zdravým krajem, vstoupil do Národní sítě Zdravých měst a regionů České republiky (dále jen NSZM ČR) a tak se k dokumentu ZDRAVÍ 21 přihlásil. </w:t>
      </w:r>
      <w:r w:rsidRPr="00557AD5">
        <w:rPr>
          <w:rFonts w:ascii="Arial" w:eastAsiaTheme="minorHAnsi" w:hAnsi="Arial" w:cs="Arial"/>
          <w:lang w:eastAsia="en-US"/>
        </w:rPr>
        <w:t xml:space="preserve">Projekt Zdravý Kraj Vysočina je koordinován Odborem regionálního rozvoje Krajského úřadu Kraje Vysočina. Mezi jeho hlavní cíle patří spolu se zaváděním a sledováním trvale udržitelného rozvoje i systémové zlepšení kvality života a zdraví obyvatel v Kraji Vysočina. Prostřednictvím tohoto projektu se zintenzivňuje komunikace mezi Krajem Vysočina a subjekty kraje, je zajišťována jejich průběžná informovanost o možnostech rozvojových programů, předávání příkladů dobré praxe, medializace aktivit a projektů na regionální úrovni. </w:t>
      </w:r>
      <w:r w:rsidRPr="00557AD5">
        <w:rPr>
          <w:rFonts w:ascii="Arial" w:eastAsiaTheme="minorHAnsi" w:hAnsi="Arial" w:cs="Arial"/>
          <w:color w:val="000000"/>
          <w:lang w:eastAsia="en-US"/>
        </w:rPr>
        <w:t xml:space="preserve">Jednou z aktivit Zdravého kraje bylo v roce 2008 zpracování Programu ZDRAVÍ 21 pro Kraj Vysočina </w:t>
      </w:r>
      <w:r w:rsidRPr="00557AD5">
        <w:rPr>
          <w:rFonts w:ascii="Arial" w:hAnsi="Arial" w:cs="Arial"/>
          <w:color w:val="000000"/>
        </w:rPr>
        <w:t xml:space="preserve">a dokument se </w:t>
      </w:r>
      <w:r w:rsidRPr="00557AD5">
        <w:rPr>
          <w:rFonts w:ascii="Arial" w:hAnsi="Arial" w:cs="Arial"/>
        </w:rPr>
        <w:t xml:space="preserve">stal základem pro realizaci projektů podpory zdraví </w:t>
      </w:r>
      <w:r w:rsidRPr="00557AD5">
        <w:rPr>
          <w:rFonts w:ascii="Arial" w:hAnsi="Arial" w:cs="Arial"/>
        </w:rPr>
        <w:br/>
        <w:t xml:space="preserve">a prevence nemocí na území kraje. </w:t>
      </w:r>
    </w:p>
    <w:p w:rsidR="00557AD5" w:rsidRPr="00557AD5" w:rsidRDefault="00557AD5" w:rsidP="00557AD5">
      <w:pPr>
        <w:spacing w:after="200"/>
        <w:ind w:firstLine="357"/>
        <w:jc w:val="both"/>
        <w:rPr>
          <w:rFonts w:ascii="Arial" w:eastAsiaTheme="minorHAnsi" w:hAnsi="Arial" w:cs="Arial"/>
          <w:lang w:eastAsia="en-US"/>
        </w:rPr>
      </w:pPr>
      <w:r w:rsidRPr="00557AD5">
        <w:rPr>
          <w:rFonts w:ascii="Arial" w:eastAsiaTheme="minorHAnsi" w:hAnsi="Arial" w:cs="Arial"/>
          <w:lang w:eastAsia="en-US"/>
        </w:rPr>
        <w:t xml:space="preserve">Program </w:t>
      </w:r>
      <w:r w:rsidRPr="00557AD5">
        <w:rPr>
          <w:rFonts w:ascii="Arial" w:eastAsiaTheme="minorHAnsi" w:hAnsi="Arial" w:cs="Arial"/>
          <w:color w:val="000000"/>
          <w:lang w:eastAsia="en-US"/>
        </w:rPr>
        <w:t>ZDRAVÍ 2020</w:t>
      </w:r>
      <w:r w:rsidRPr="00557AD5">
        <w:rPr>
          <w:rFonts w:ascii="Arial" w:eastAsiaTheme="minorHAnsi" w:hAnsi="Arial" w:cs="Arial"/>
          <w:lang w:eastAsia="en-US"/>
        </w:rPr>
        <w:t xml:space="preserve"> pro Kraj Vysočina z tohoto dokumentu vychází </w:t>
      </w:r>
      <w:r w:rsidRPr="00557AD5">
        <w:rPr>
          <w:rFonts w:ascii="Arial" w:eastAsiaTheme="minorHAnsi" w:hAnsi="Arial" w:cs="Arial"/>
          <w:lang w:eastAsia="en-US"/>
        </w:rPr>
        <w:br/>
        <w:t xml:space="preserve">a implementuje uvedené národní strategie na regionální úroveň. Hlavním cílem je programově a koncepčně zlepšovat úroveň zdraví a klíčové ukazatele zdravotního stavu obyvatel v našem kraji a do tohoto procesu zapojit co nejvíce institucí. Materiál vychází ze základní teze, že řada onemocnění, poruch zdraví, případné problémy a zdravotní rizika uvedená v prioritních oblastech jsou preventabilní, tedy že je lze pozitivně ovlivňovat a jejich vzniku aktivně předcházet. </w:t>
      </w:r>
    </w:p>
    <w:p w:rsidR="00557AD5" w:rsidRPr="00557AD5" w:rsidRDefault="00557AD5" w:rsidP="00557AD5">
      <w:pPr>
        <w:spacing w:after="200"/>
        <w:ind w:firstLine="357"/>
        <w:jc w:val="both"/>
        <w:rPr>
          <w:rFonts w:ascii="Arial" w:eastAsiaTheme="minorHAnsi" w:hAnsi="Arial" w:cs="Arial"/>
          <w:lang w:eastAsia="en-US"/>
        </w:rPr>
      </w:pPr>
      <w:r w:rsidRPr="00557AD5">
        <w:rPr>
          <w:rFonts w:ascii="Arial" w:eastAsiaTheme="minorHAnsi" w:hAnsi="Arial" w:cs="Arial"/>
          <w:lang w:eastAsia="en-US"/>
        </w:rPr>
        <w:t xml:space="preserve">Program </w:t>
      </w:r>
      <w:r w:rsidRPr="00557AD5">
        <w:rPr>
          <w:rFonts w:ascii="Arial" w:eastAsiaTheme="minorHAnsi" w:hAnsi="Arial" w:cs="Arial"/>
          <w:color w:val="000000"/>
          <w:lang w:eastAsia="en-US"/>
        </w:rPr>
        <w:t>ZDRAVÍ 2020 pro Kraj Vysočina svým soustředěním na preventivní intervence vhodně doplňuje Zdravotní plán Kraje Vysočina.</w:t>
      </w:r>
      <w:r w:rsidRPr="00557AD5">
        <w:rPr>
          <w:rFonts w:ascii="Arial" w:eastAsiaTheme="minorHAnsi" w:hAnsi="Arial" w:cs="Arial"/>
          <w:lang w:eastAsia="en-US"/>
        </w:rPr>
        <w:t xml:space="preserve"> </w:t>
      </w:r>
      <w:r w:rsidRPr="00557AD5">
        <w:rPr>
          <w:rFonts w:ascii="Arial" w:hAnsi="Arial" w:cs="Arial"/>
        </w:rPr>
        <w:t xml:space="preserve">Prioritní oblasti, které byly vytipovány především na základě analýzy a vyhodnocení nejdůležitějších ukazatelů zdravotního stavu obyvatel Kraje Vysočina a jejich dlouhodobých trendů, jsou dále rozděleny na cíle, opatření (skupiny aktivit) a jednotlivé aktivity Programu </w:t>
      </w:r>
      <w:r w:rsidRPr="00557AD5">
        <w:rPr>
          <w:rFonts w:ascii="Arial" w:hAnsi="Arial" w:cs="Arial"/>
          <w:caps/>
        </w:rPr>
        <w:t xml:space="preserve">Zdraví 2020 </w:t>
      </w:r>
      <w:r w:rsidRPr="00557AD5">
        <w:rPr>
          <w:rFonts w:ascii="Arial" w:hAnsi="Arial" w:cs="Arial"/>
        </w:rPr>
        <w:t xml:space="preserve">pro Kraj Vysočina (viz příloha dokumentu Přehledová tabulka, obsahující měřitelné indikátory pro vyhodnocení efektivnosti jednotlivých aktivit). Stručné vyhodnocení </w:t>
      </w:r>
      <w:r w:rsidRPr="00557AD5">
        <w:rPr>
          <w:rFonts w:ascii="Arial" w:eastAsiaTheme="minorHAnsi" w:hAnsi="Arial" w:cs="Arial"/>
          <w:lang w:eastAsia="en-US"/>
        </w:rPr>
        <w:t xml:space="preserve">Zprávy o zdravotním stavu obyvatelstva Kraje Vysočina obsahuje kapitola č. 3. </w:t>
      </w:r>
    </w:p>
    <w:p w:rsidR="00557AD5" w:rsidRPr="00557AD5" w:rsidRDefault="00557AD5" w:rsidP="00557AD5">
      <w:pPr>
        <w:spacing w:after="200"/>
        <w:ind w:firstLine="357"/>
        <w:jc w:val="both"/>
        <w:rPr>
          <w:rFonts w:ascii="Arial" w:hAnsi="Arial" w:cs="Arial"/>
        </w:rPr>
      </w:pPr>
      <w:r w:rsidRPr="00557AD5">
        <w:rPr>
          <w:rFonts w:ascii="Arial" w:hAnsi="Arial" w:cs="Arial"/>
        </w:rPr>
        <w:t xml:space="preserve">Přímá podpora realizace vybraných aktivit ze strany kraje je možná především prostřednictvím grantových programů Fondu Vysočiny, systémových dotací nebo přímou dotací na preventivní programy pro vlastní příspěvkové organizace. Další finanční prostředky na realizaci bude možné získávat prostřednictvím národních </w:t>
      </w:r>
      <w:r w:rsidRPr="00557AD5">
        <w:rPr>
          <w:rFonts w:ascii="Arial" w:hAnsi="Arial" w:cs="Arial"/>
        </w:rPr>
        <w:br/>
        <w:t>a evropských dotačních programů.</w:t>
      </w:r>
    </w:p>
    <w:p w:rsidR="00557AD5" w:rsidRPr="00557AD5" w:rsidRDefault="00557AD5" w:rsidP="00557AD5">
      <w:pPr>
        <w:spacing w:after="200"/>
        <w:ind w:firstLine="357"/>
        <w:jc w:val="both"/>
        <w:rPr>
          <w:rFonts w:ascii="Arial" w:eastAsiaTheme="minorHAnsi" w:hAnsi="Arial" w:cs="Arial"/>
          <w:lang w:eastAsia="en-US"/>
        </w:rPr>
      </w:pPr>
      <w:r w:rsidRPr="00557AD5">
        <w:rPr>
          <w:rFonts w:ascii="Arial" w:eastAsiaTheme="minorHAnsi" w:hAnsi="Arial" w:cs="Arial"/>
          <w:lang w:eastAsia="en-US"/>
        </w:rPr>
        <w:lastRenderedPageBreak/>
        <w:t>Efektivita realizace jednotlivých programů, aktivit a akcí, i efektivita finanční podpory ze strany Kraje Vysočina bude pravidelně odborným týmem zpracovatelů vyhodnocována na základě navržených indikátorů.</w:t>
      </w:r>
    </w:p>
    <w:p w:rsidR="00557AD5" w:rsidRPr="00557AD5" w:rsidRDefault="00557AD5" w:rsidP="00557AD5">
      <w:pPr>
        <w:spacing w:after="200"/>
        <w:ind w:firstLine="357"/>
        <w:jc w:val="both"/>
        <w:rPr>
          <w:rFonts w:ascii="Arial" w:eastAsiaTheme="minorHAnsi" w:hAnsi="Arial" w:cs="Arial"/>
          <w:lang w:eastAsia="en-US"/>
        </w:rPr>
      </w:pPr>
      <w:r w:rsidRPr="00557AD5">
        <w:rPr>
          <w:rFonts w:ascii="Arial" w:eastAsiaTheme="minorHAnsi" w:hAnsi="Arial" w:cs="Arial"/>
          <w:lang w:eastAsia="en-US"/>
        </w:rPr>
        <w:t xml:space="preserve">Program ZDRAVÍ 2020 pro Kraj Vysočina a rozpracování jednotlivých aktivit je současně důležitým materiálem pro samosprávné i správní orgány, nejrůznější instituce i samotné občany pro jejich základní orientaci, co v oblasti prevence nemocí a podpory a ochrany zdraví Kraj Vysočina považuje za nejdůležitější. Při dlouhodobém zlepšování zdraví obyvatel je nesmírně důležité, aby do realizace aktivit byly zapojeny instituce z většiny oblastí veřejného života v co nejširším spektru.  </w:t>
      </w:r>
    </w:p>
    <w:p w:rsidR="00557AD5" w:rsidRPr="00557AD5" w:rsidRDefault="00557AD5" w:rsidP="00557AD5">
      <w:pPr>
        <w:spacing w:after="200"/>
        <w:ind w:firstLine="357"/>
        <w:jc w:val="both"/>
        <w:rPr>
          <w:rFonts w:ascii="Arial" w:eastAsiaTheme="minorHAnsi" w:hAnsi="Arial" w:cs="Arial"/>
          <w:lang w:eastAsia="en-US"/>
        </w:rPr>
      </w:pPr>
      <w:r w:rsidRPr="00557AD5">
        <w:rPr>
          <w:rFonts w:ascii="Arial" w:eastAsiaTheme="minorHAnsi" w:hAnsi="Arial" w:cs="Arial"/>
          <w:lang w:eastAsia="en-US"/>
        </w:rPr>
        <w:t>Zdraví obyvatel lze významně ovlivnit, a to jak z pozice samotného jednotlivce (občana), tak prostřednictvím systému zdravotní péče, ale samozřejmě také celkovým přístupem a úrovní životních podmínek, které si v našem regionu vytváříme. Toto ovlivňování je procesem dlouhodobým a složitým, na kterém se podílí mnoho faktorů, příčin a následků ve složitých vzájemných interakcích, proměnných v čase. Program ZDRAVÍ 2020 pro Kraj Vysočina proto není uzavřeným dokumentem. Budoucí vývoj může změnit aktuální potřeby; dojít tak může k rozšiřování či změnám priorit či změnám navržených a podporovaných aktivit v oblasti prevence nemocí a podpory zdraví v regionu.</w:t>
      </w:r>
    </w:p>
    <w:p w:rsidR="00557AD5" w:rsidRPr="00557AD5" w:rsidRDefault="00557AD5" w:rsidP="00557AD5">
      <w:pPr>
        <w:spacing w:after="200"/>
        <w:ind w:firstLine="357"/>
        <w:jc w:val="both"/>
        <w:rPr>
          <w:rFonts w:ascii="Arial" w:eastAsiaTheme="minorHAnsi" w:hAnsi="Arial" w:cs="Arial"/>
          <w:lang w:eastAsia="en-US"/>
        </w:rPr>
      </w:pPr>
      <w:r w:rsidRPr="00557AD5">
        <w:rPr>
          <w:rFonts w:ascii="Arial" w:eastAsiaTheme="minorHAnsi" w:hAnsi="Arial" w:cs="Arial"/>
          <w:lang w:eastAsia="en-US"/>
        </w:rPr>
        <w:t>Pro rozvoj kraje je zdraví obyvatel klíčová hodnota. Dobré zdraví je jednou ze základních podmínek osobní spokojenosti každého člověka. Bez zdravého obyvatelstva ale nelze směřovat k rozvoji v žádné oblasti. Špatný stav veřejného zdraví má také výrazný negativní ekonomický dopad, nehledě na dopady sociální.</w:t>
      </w:r>
    </w:p>
    <w:p w:rsidR="00557AD5" w:rsidRDefault="00557AD5">
      <w:pPr>
        <w:spacing w:after="200" w:line="276" w:lineRule="auto"/>
      </w:pPr>
      <w:r>
        <w:br w:type="page"/>
      </w:r>
    </w:p>
    <w:p w:rsidR="00557AD5" w:rsidRPr="00E96EDD" w:rsidRDefault="00557AD5" w:rsidP="00557AD5">
      <w:pPr>
        <w:keepNext/>
        <w:jc w:val="both"/>
        <w:outlineLvl w:val="0"/>
        <w:rPr>
          <w:rFonts w:ascii="Arial" w:hAnsi="Arial" w:cs="Arial"/>
          <w:b/>
          <w:bCs/>
          <w:sz w:val="36"/>
          <w:szCs w:val="36"/>
        </w:rPr>
      </w:pPr>
      <w:bookmarkStart w:id="5" w:name="_Toc191915680"/>
      <w:bookmarkStart w:id="6" w:name="_Toc191910292"/>
      <w:bookmarkStart w:id="7" w:name="_Toc191985473"/>
      <w:bookmarkStart w:id="8" w:name="_Toc444667886"/>
      <w:bookmarkStart w:id="9" w:name="_Toc444668114"/>
      <w:r w:rsidRPr="00E96EDD">
        <w:rPr>
          <w:rFonts w:ascii="Arial" w:hAnsi="Arial" w:cs="Arial"/>
          <w:b/>
          <w:bCs/>
          <w:sz w:val="36"/>
          <w:szCs w:val="36"/>
        </w:rPr>
        <w:lastRenderedPageBreak/>
        <w:t xml:space="preserve">II. </w:t>
      </w:r>
      <w:bookmarkEnd w:id="5"/>
      <w:bookmarkEnd w:id="6"/>
      <w:bookmarkEnd w:id="7"/>
      <w:r w:rsidRPr="00E96EDD">
        <w:rPr>
          <w:rFonts w:ascii="Arial" w:hAnsi="Arial" w:cs="Arial"/>
          <w:b/>
          <w:bCs/>
          <w:sz w:val="36"/>
          <w:szCs w:val="36"/>
        </w:rPr>
        <w:t>ZPRÁVA O ZDRAVOTNÍM STAVU OBYVATELSTVA KRAJE VYSOČINA 2014</w:t>
      </w:r>
      <w:bookmarkEnd w:id="8"/>
      <w:bookmarkEnd w:id="9"/>
      <w:r w:rsidRPr="00E96EDD">
        <w:rPr>
          <w:rFonts w:ascii="Arial" w:hAnsi="Arial" w:cs="Arial"/>
          <w:b/>
          <w:bCs/>
          <w:sz w:val="36"/>
          <w:szCs w:val="36"/>
        </w:rPr>
        <w:t xml:space="preserve"> </w:t>
      </w:r>
    </w:p>
    <w:p w:rsidR="00557AD5" w:rsidRPr="00557AD5" w:rsidRDefault="00557AD5" w:rsidP="00557AD5">
      <w:pPr>
        <w:spacing w:after="200" w:line="276" w:lineRule="auto"/>
        <w:jc w:val="center"/>
        <w:rPr>
          <w:rFonts w:ascii="Arial" w:eastAsia="Calibri" w:hAnsi="Arial" w:cs="Arial"/>
          <w:bCs/>
          <w:sz w:val="22"/>
          <w:szCs w:val="22"/>
          <w:lang w:eastAsia="en-US"/>
        </w:rPr>
      </w:pPr>
    </w:p>
    <w:p w:rsidR="00557AD5" w:rsidRPr="00557AD5" w:rsidRDefault="00557AD5" w:rsidP="00557AD5">
      <w:pPr>
        <w:spacing w:after="200" w:line="276" w:lineRule="auto"/>
        <w:rPr>
          <w:rFonts w:ascii="Arial" w:eastAsia="Calibri" w:hAnsi="Arial" w:cs="Arial"/>
          <w:b/>
          <w:bCs/>
          <w:sz w:val="28"/>
          <w:szCs w:val="28"/>
          <w:lang w:eastAsia="en-US"/>
        </w:rPr>
      </w:pPr>
      <w:r w:rsidRPr="00557AD5">
        <w:rPr>
          <w:rFonts w:ascii="Arial" w:eastAsia="Calibri" w:hAnsi="Arial" w:cs="Arial"/>
          <w:b/>
          <w:bCs/>
          <w:sz w:val="28"/>
          <w:szCs w:val="28"/>
          <w:lang w:eastAsia="en-US"/>
        </w:rPr>
        <w:t>Souhrnné výsledky</w:t>
      </w:r>
    </w:p>
    <w:p w:rsidR="00557AD5" w:rsidRPr="00557AD5" w:rsidRDefault="00557AD5" w:rsidP="00557AD5">
      <w:pPr>
        <w:spacing w:after="200" w:line="276" w:lineRule="auto"/>
        <w:ind w:firstLine="360"/>
        <w:jc w:val="both"/>
        <w:rPr>
          <w:rFonts w:ascii="Arial" w:eastAsia="Calibri" w:hAnsi="Arial" w:cs="Arial"/>
          <w:b/>
          <w:sz w:val="22"/>
          <w:szCs w:val="22"/>
          <w:lang w:eastAsia="en-US"/>
        </w:rPr>
      </w:pPr>
      <w:r w:rsidRPr="00557AD5">
        <w:rPr>
          <w:rFonts w:ascii="Arial" w:eastAsia="Calibri" w:hAnsi="Arial" w:cs="Arial"/>
          <w:b/>
          <w:sz w:val="22"/>
          <w:szCs w:val="22"/>
          <w:lang w:eastAsia="en-US"/>
        </w:rPr>
        <w:t xml:space="preserve">Zdravotní stav obyvatelstva v kraji ovlivňuje rozsah i dostupnost zdravotní péče </w:t>
      </w:r>
      <w:r w:rsidRPr="00557AD5">
        <w:rPr>
          <w:rFonts w:ascii="Arial" w:eastAsia="Calibri" w:hAnsi="Arial" w:cs="Arial"/>
          <w:b/>
          <w:sz w:val="22"/>
          <w:szCs w:val="22"/>
          <w:lang w:eastAsia="en-US"/>
        </w:rPr>
        <w:br/>
        <w:t xml:space="preserve">i zdravotní politiku kraje v návaznosti na péči o zdravé životní prostředí. Východiskem pro zlepšování zdraví obyvatel je zpracování analýzy zdravotního stavu obyvatelstva </w:t>
      </w:r>
      <w:r w:rsidRPr="00557AD5">
        <w:rPr>
          <w:rFonts w:ascii="Arial" w:eastAsia="Calibri" w:hAnsi="Arial" w:cs="Arial"/>
          <w:b/>
          <w:sz w:val="22"/>
          <w:szCs w:val="22"/>
          <w:lang w:eastAsia="en-US"/>
        </w:rPr>
        <w:br/>
        <w:t>a zároveň i provádění základní diagnostiky vlastního zdravotního stavu občanů.</w:t>
      </w:r>
    </w:p>
    <w:p w:rsidR="00557AD5" w:rsidRPr="00557AD5"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t>S prodlužující se střední délkou života stoupá počet obyvatel nad 65 let věku</w:t>
      </w:r>
      <w:r w:rsidRPr="00557AD5">
        <w:rPr>
          <w:rFonts w:ascii="Arial" w:eastAsia="Calibri" w:hAnsi="Arial" w:cs="Arial"/>
          <w:sz w:val="22"/>
          <w:szCs w:val="22"/>
          <w:lang w:eastAsia="en-US"/>
        </w:rPr>
        <w:t xml:space="preserve">, což stejně jako v celé ČR i v Kraji Vysočina vede k procesu pozvolného demografického stárnutí </w:t>
      </w:r>
      <w:r w:rsidRPr="00557AD5">
        <w:rPr>
          <w:rFonts w:ascii="Arial" w:eastAsia="SimSun" w:hAnsi="Arial" w:cs="Arial"/>
          <w:sz w:val="22"/>
          <w:szCs w:val="22"/>
          <w:lang w:eastAsia="en-US"/>
        </w:rPr>
        <w:t xml:space="preserve">populace. To se v brzké době projeví nejen ve sféře sociální a ekonomické, ale </w:t>
      </w:r>
      <w:r w:rsidRPr="00557AD5">
        <w:rPr>
          <w:rFonts w:ascii="Arial" w:eastAsia="SimSun" w:hAnsi="Arial" w:cs="Arial"/>
          <w:sz w:val="22"/>
          <w:szCs w:val="22"/>
          <w:lang w:eastAsia="en-US"/>
        </w:rPr>
        <w:br/>
        <w:t>i zdravotní a zdravotnické.</w:t>
      </w:r>
    </w:p>
    <w:p w:rsidR="00557AD5" w:rsidRPr="00557AD5" w:rsidRDefault="00557AD5" w:rsidP="00557AD5">
      <w:pPr>
        <w:spacing w:after="200" w:line="276" w:lineRule="auto"/>
        <w:jc w:val="both"/>
        <w:rPr>
          <w:rFonts w:ascii="Arial" w:eastAsia="Calibri" w:hAnsi="Arial" w:cs="Arial"/>
          <w:i/>
          <w:sz w:val="20"/>
          <w:szCs w:val="20"/>
          <w:lang w:eastAsia="en-US"/>
        </w:rPr>
      </w:pPr>
      <w:r w:rsidRPr="00557AD5">
        <w:rPr>
          <w:rFonts w:ascii="Arial" w:eastAsia="Calibri" w:hAnsi="Arial" w:cs="Arial"/>
          <w:i/>
          <w:sz w:val="20"/>
          <w:szCs w:val="20"/>
          <w:lang w:eastAsia="en-US"/>
        </w:rPr>
        <w:t xml:space="preserve">Graf: Vývoj počtu obyvatel v Kraji Vysočina v letech 2008 - 2013 ve věkových skupinách do 14 let </w:t>
      </w:r>
      <w:r w:rsidRPr="00557AD5">
        <w:rPr>
          <w:rFonts w:ascii="Arial" w:eastAsia="Calibri" w:hAnsi="Arial" w:cs="Arial"/>
          <w:i/>
          <w:sz w:val="20"/>
          <w:szCs w:val="20"/>
          <w:lang w:eastAsia="en-US"/>
        </w:rPr>
        <w:br/>
        <w:t>a nad 65 let</w:t>
      </w:r>
    </w:p>
    <w:p w:rsidR="00557AD5" w:rsidRPr="00557AD5" w:rsidRDefault="00557AD5" w:rsidP="00557AD5">
      <w:pPr>
        <w:spacing w:after="200" w:line="276" w:lineRule="auto"/>
        <w:jc w:val="both"/>
        <w:rPr>
          <w:rFonts w:ascii="Arial" w:eastAsia="Calibri" w:hAnsi="Arial" w:cs="Arial"/>
          <w:color w:val="548DD4"/>
          <w:sz w:val="22"/>
          <w:szCs w:val="20"/>
          <w:lang w:eastAsia="en-US"/>
        </w:rPr>
      </w:pPr>
      <w:r w:rsidRPr="00557AD5">
        <w:rPr>
          <w:rFonts w:ascii="Arial" w:eastAsia="Calibri" w:hAnsi="Arial" w:cs="Arial"/>
          <w:noProof/>
          <w:color w:val="548DD4"/>
          <w:sz w:val="22"/>
          <w:szCs w:val="20"/>
        </w:rPr>
        <w:drawing>
          <wp:anchor distT="0" distB="0" distL="114300" distR="114300" simplePos="0" relativeHeight="251659264" behindDoc="1" locked="0" layoutInCell="1" allowOverlap="1" wp14:anchorId="3424344B" wp14:editId="6BF6E55B">
            <wp:simplePos x="0" y="0"/>
            <wp:positionH relativeFrom="column">
              <wp:posOffset>1256030</wp:posOffset>
            </wp:positionH>
            <wp:positionV relativeFrom="paragraph">
              <wp:posOffset>124460</wp:posOffset>
            </wp:positionV>
            <wp:extent cx="3609340" cy="2701290"/>
            <wp:effectExtent l="0" t="0" r="0" b="3810"/>
            <wp:wrapTight wrapText="bothSides">
              <wp:wrapPolygon edited="0">
                <wp:start x="0" y="0"/>
                <wp:lineTo x="0" y="21478"/>
                <wp:lineTo x="21433" y="21478"/>
                <wp:lineTo x="2143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340" cy="2701290"/>
                    </a:xfrm>
                    <a:prstGeom prst="rect">
                      <a:avLst/>
                    </a:prstGeom>
                    <a:noFill/>
                  </pic:spPr>
                </pic:pic>
              </a:graphicData>
            </a:graphic>
            <wp14:sizeRelH relativeFrom="page">
              <wp14:pctWidth>0</wp14:pctWidth>
            </wp14:sizeRelH>
            <wp14:sizeRelV relativeFrom="page">
              <wp14:pctHeight>0</wp14:pctHeight>
            </wp14:sizeRelV>
          </wp:anchor>
        </w:drawing>
      </w:r>
    </w:p>
    <w:p w:rsidR="00557AD5" w:rsidRPr="00557AD5" w:rsidRDefault="00557AD5" w:rsidP="00557AD5">
      <w:pPr>
        <w:spacing w:after="200" w:line="276" w:lineRule="auto"/>
        <w:jc w:val="both"/>
        <w:rPr>
          <w:rFonts w:ascii="Arial" w:eastAsia="Calibri" w:hAnsi="Arial" w:cs="Arial"/>
          <w:color w:val="548DD4"/>
          <w:sz w:val="22"/>
          <w:szCs w:val="20"/>
          <w:lang w:eastAsia="en-US"/>
        </w:rPr>
      </w:pPr>
    </w:p>
    <w:p w:rsidR="00557AD5" w:rsidRPr="00557AD5" w:rsidRDefault="00557AD5" w:rsidP="00557AD5">
      <w:pPr>
        <w:spacing w:after="200" w:line="276" w:lineRule="auto"/>
        <w:jc w:val="both"/>
        <w:rPr>
          <w:rFonts w:ascii="Arial" w:eastAsia="Calibri" w:hAnsi="Arial" w:cs="Arial"/>
          <w:color w:val="548DD4"/>
          <w:sz w:val="22"/>
          <w:szCs w:val="20"/>
          <w:lang w:eastAsia="en-US"/>
        </w:rPr>
      </w:pPr>
    </w:p>
    <w:p w:rsidR="00557AD5" w:rsidRPr="00557AD5" w:rsidRDefault="00557AD5" w:rsidP="00557AD5">
      <w:pPr>
        <w:spacing w:after="200" w:line="276" w:lineRule="auto"/>
        <w:jc w:val="both"/>
        <w:rPr>
          <w:rFonts w:ascii="Arial" w:eastAsia="Calibri" w:hAnsi="Arial" w:cs="Arial"/>
          <w:color w:val="548DD4"/>
          <w:sz w:val="22"/>
          <w:szCs w:val="20"/>
          <w:lang w:eastAsia="en-US"/>
        </w:rPr>
      </w:pPr>
    </w:p>
    <w:p w:rsidR="00557AD5" w:rsidRPr="00557AD5" w:rsidRDefault="00557AD5" w:rsidP="00557AD5">
      <w:pPr>
        <w:ind w:left="360"/>
        <w:jc w:val="both"/>
        <w:rPr>
          <w:rFonts w:ascii="Arial" w:eastAsia="Calibri" w:hAnsi="Arial" w:cs="Arial"/>
          <w:b/>
          <w:color w:val="548DD4"/>
          <w:sz w:val="22"/>
          <w:szCs w:val="22"/>
          <w:lang w:eastAsia="en-US"/>
        </w:rPr>
      </w:pPr>
    </w:p>
    <w:p w:rsidR="00557AD5" w:rsidRPr="00557AD5" w:rsidRDefault="00557AD5" w:rsidP="00557AD5">
      <w:pPr>
        <w:ind w:left="360"/>
        <w:jc w:val="both"/>
        <w:rPr>
          <w:rFonts w:ascii="Arial" w:eastAsia="SimSun" w:hAnsi="Arial" w:cs="Arial"/>
          <w:color w:val="548DD4"/>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jc w:val="both"/>
        <w:rPr>
          <w:rFonts w:ascii="Arial" w:eastAsia="SimSun" w:hAnsi="Arial" w:cs="Arial"/>
          <w:sz w:val="22"/>
          <w:szCs w:val="22"/>
          <w:lang w:eastAsia="en-US"/>
        </w:rPr>
      </w:pPr>
    </w:p>
    <w:p w:rsidR="00557AD5" w:rsidRPr="00557AD5"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SimSun" w:hAnsi="Arial" w:cs="Arial"/>
          <w:sz w:val="22"/>
          <w:szCs w:val="22"/>
          <w:lang w:eastAsia="en-US"/>
        </w:rPr>
        <w:t xml:space="preserve">Přirozený přírůstek populace na 1000 obyvatel v Kraji Vysočina se v podstatě shoduje s celkovou situací v České republice. </w:t>
      </w:r>
    </w:p>
    <w:p w:rsidR="00557AD5" w:rsidRPr="00557AD5"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t>Přirozený přírůstek obyvatel</w:t>
      </w:r>
      <w:r w:rsidRPr="00557AD5">
        <w:rPr>
          <w:rFonts w:ascii="Arial" w:eastAsia="Calibri" w:hAnsi="Arial" w:cs="Arial"/>
          <w:sz w:val="22"/>
          <w:szCs w:val="22"/>
          <w:lang w:eastAsia="en-US"/>
        </w:rPr>
        <w:t xml:space="preserve"> se od roku 1999 postupně zvyšoval, ale i přes tuto skutečnost se do roku 2006 pohyboval v záporných číslech. Nárůst je patrný až do roku 2008. Od následujícího roku pozorujeme klesající trend, přičemž v roce 2012 se ukazatel dostal do záporných hodnot – jedná se tedy o „úbytek“.</w:t>
      </w:r>
    </w:p>
    <w:p w:rsidR="00557AD5" w:rsidRPr="00557AD5" w:rsidRDefault="00557AD5" w:rsidP="00557AD5">
      <w:pPr>
        <w:jc w:val="both"/>
        <w:rPr>
          <w:rFonts w:ascii="Arial" w:eastAsia="SimSun" w:hAnsi="Arial" w:cs="Arial"/>
          <w:color w:val="FF0000"/>
          <w:sz w:val="22"/>
          <w:szCs w:val="22"/>
          <w:lang w:eastAsia="en-US"/>
        </w:rPr>
      </w:pPr>
    </w:p>
    <w:p w:rsidR="00557AD5" w:rsidRPr="00557AD5" w:rsidRDefault="00557AD5" w:rsidP="00557AD5">
      <w:pPr>
        <w:jc w:val="both"/>
        <w:rPr>
          <w:rFonts w:ascii="Arial" w:eastAsia="SimSun" w:hAnsi="Arial" w:cs="Arial"/>
          <w:color w:val="FF0000"/>
          <w:sz w:val="22"/>
          <w:szCs w:val="22"/>
          <w:lang w:eastAsia="en-US"/>
        </w:rPr>
      </w:pPr>
    </w:p>
    <w:p w:rsidR="00557AD5" w:rsidRPr="00557AD5" w:rsidRDefault="00557AD5" w:rsidP="00557AD5">
      <w:pPr>
        <w:jc w:val="both"/>
        <w:rPr>
          <w:rFonts w:ascii="Arial" w:eastAsia="SimSun" w:hAnsi="Arial" w:cs="Arial"/>
          <w:color w:val="FF0000"/>
          <w:sz w:val="22"/>
          <w:szCs w:val="22"/>
          <w:lang w:eastAsia="en-US"/>
        </w:rPr>
      </w:pPr>
    </w:p>
    <w:p w:rsidR="00557AD5" w:rsidRDefault="00557AD5" w:rsidP="00557AD5">
      <w:pPr>
        <w:jc w:val="both"/>
        <w:rPr>
          <w:rFonts w:ascii="Arial" w:eastAsia="SimSun" w:hAnsi="Arial" w:cs="Arial"/>
          <w:color w:val="FF0000"/>
          <w:sz w:val="22"/>
          <w:szCs w:val="22"/>
          <w:lang w:eastAsia="en-US"/>
        </w:rPr>
      </w:pPr>
    </w:p>
    <w:p w:rsidR="00E96EDD" w:rsidRPr="00557AD5" w:rsidRDefault="00E96EDD" w:rsidP="00557AD5">
      <w:pPr>
        <w:jc w:val="both"/>
        <w:rPr>
          <w:rFonts w:ascii="Arial" w:eastAsia="SimSun" w:hAnsi="Arial" w:cs="Arial"/>
          <w:color w:val="FF0000"/>
          <w:sz w:val="22"/>
          <w:szCs w:val="22"/>
          <w:lang w:eastAsia="en-US"/>
        </w:rPr>
      </w:pPr>
    </w:p>
    <w:p w:rsidR="00557AD5" w:rsidRPr="00557AD5" w:rsidRDefault="00557AD5" w:rsidP="00557AD5">
      <w:pPr>
        <w:jc w:val="both"/>
        <w:rPr>
          <w:rFonts w:ascii="Arial" w:eastAsia="SimSun" w:hAnsi="Arial" w:cs="Arial"/>
          <w:color w:val="FF0000"/>
          <w:sz w:val="22"/>
          <w:szCs w:val="22"/>
          <w:lang w:eastAsia="en-US"/>
        </w:rPr>
      </w:pPr>
    </w:p>
    <w:p w:rsidR="00557AD5" w:rsidRPr="00557AD5" w:rsidRDefault="00557AD5" w:rsidP="00557AD5">
      <w:pPr>
        <w:jc w:val="both"/>
        <w:rPr>
          <w:rFonts w:ascii="Arial" w:hAnsi="Arial" w:cs="Arial"/>
          <w:i/>
          <w:sz w:val="20"/>
          <w:szCs w:val="20"/>
        </w:rPr>
      </w:pPr>
      <w:r w:rsidRPr="00557AD5">
        <w:rPr>
          <w:rFonts w:ascii="Arial" w:hAnsi="Arial" w:cs="Arial"/>
          <w:i/>
          <w:sz w:val="20"/>
          <w:szCs w:val="20"/>
        </w:rPr>
        <w:lastRenderedPageBreak/>
        <w:t>Graf: Přirozený přírůstek/</w:t>
      </w:r>
      <w:r w:rsidRPr="00557AD5">
        <w:rPr>
          <w:rFonts w:ascii="Arial" w:hAnsi="Arial" w:cs="Arial"/>
          <w:i/>
          <w:color w:val="000000"/>
          <w:sz w:val="20"/>
          <w:szCs w:val="20"/>
        </w:rPr>
        <w:t>úbytek populace</w:t>
      </w:r>
      <w:r w:rsidRPr="00557AD5">
        <w:rPr>
          <w:rFonts w:ascii="Arial" w:hAnsi="Arial" w:cs="Arial"/>
          <w:i/>
          <w:sz w:val="20"/>
          <w:szCs w:val="20"/>
        </w:rPr>
        <w:t xml:space="preserve"> na 1000 obyvatel v Kraji Vysočina v letech 1995 - 2013</w:t>
      </w:r>
    </w:p>
    <w:p w:rsidR="00557AD5" w:rsidRPr="00557AD5" w:rsidRDefault="00557AD5" w:rsidP="00557AD5">
      <w:pPr>
        <w:jc w:val="both"/>
        <w:rPr>
          <w:rFonts w:ascii="Arial" w:eastAsia="SimSun" w:hAnsi="Arial" w:cs="Arial"/>
          <w:color w:val="FF0000"/>
          <w:sz w:val="22"/>
          <w:szCs w:val="22"/>
          <w:lang w:eastAsia="en-US"/>
        </w:rPr>
      </w:pPr>
    </w:p>
    <w:p w:rsidR="00557AD5" w:rsidRPr="00557AD5" w:rsidRDefault="00557AD5" w:rsidP="00557AD5">
      <w:pPr>
        <w:spacing w:after="200" w:line="276" w:lineRule="auto"/>
        <w:jc w:val="center"/>
        <w:rPr>
          <w:rFonts w:ascii="Arial" w:eastAsia="SimSun" w:hAnsi="Arial" w:cs="Arial"/>
          <w:color w:val="548DD4"/>
          <w:sz w:val="22"/>
          <w:szCs w:val="22"/>
          <w:lang w:eastAsia="en-US"/>
        </w:rPr>
      </w:pPr>
      <w:r w:rsidRPr="00557AD5">
        <w:rPr>
          <w:rFonts w:ascii="Arial" w:eastAsia="SimSun" w:hAnsi="Arial" w:cs="Arial"/>
          <w:noProof/>
          <w:color w:val="548DD4"/>
          <w:sz w:val="22"/>
          <w:szCs w:val="22"/>
        </w:rPr>
        <w:drawing>
          <wp:inline distT="0" distB="0" distL="0" distR="0" wp14:anchorId="79C9B22A" wp14:editId="49C4FADB">
            <wp:extent cx="4028440" cy="2418681"/>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4784" cy="2422490"/>
                    </a:xfrm>
                    <a:prstGeom prst="rect">
                      <a:avLst/>
                    </a:prstGeom>
                    <a:noFill/>
                  </pic:spPr>
                </pic:pic>
              </a:graphicData>
            </a:graphic>
          </wp:inline>
        </w:drawing>
      </w:r>
    </w:p>
    <w:p w:rsidR="00557AD5" w:rsidRPr="00E96EDD" w:rsidRDefault="00557AD5" w:rsidP="00E96EDD">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t>Průměrná střední délka života</w:t>
      </w:r>
      <w:r w:rsidRPr="00557AD5">
        <w:rPr>
          <w:rFonts w:ascii="Arial" w:eastAsia="Calibri" w:hAnsi="Arial" w:cs="Arial"/>
          <w:sz w:val="22"/>
          <w:szCs w:val="22"/>
          <w:lang w:eastAsia="en-US"/>
        </w:rPr>
        <w:t xml:space="preserve"> v roce 2013 u mužů v kraji činila 75,9 let (v ČR 75,2 let) a u žen 81,7 let (v ČR 81,1 let). </w:t>
      </w:r>
    </w:p>
    <w:p w:rsidR="00557AD5" w:rsidRPr="00E96EDD"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t>Celková úmrtnost</w:t>
      </w:r>
      <w:r w:rsidRPr="00557AD5">
        <w:rPr>
          <w:rFonts w:ascii="Arial" w:eastAsia="Calibri" w:hAnsi="Arial" w:cs="Arial"/>
          <w:sz w:val="22"/>
          <w:szCs w:val="22"/>
          <w:lang w:eastAsia="en-US"/>
        </w:rPr>
        <w:t xml:space="preserve"> (standardizovaná), podobně jako i novorozenecká a kojenecká úmrtnost, vykazuje v posledních letech pozitivní, tj. sestupnou tendenci a odpovídá celorepublikovému trendu.</w:t>
      </w:r>
    </w:p>
    <w:p w:rsidR="00557AD5" w:rsidRPr="00E96EDD" w:rsidRDefault="00557AD5" w:rsidP="00E96EDD">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sz w:val="22"/>
          <w:szCs w:val="22"/>
          <w:lang w:eastAsia="en-US"/>
        </w:rPr>
        <w:t xml:space="preserve">Nejčastější </w:t>
      </w:r>
      <w:r w:rsidRPr="00557AD5">
        <w:rPr>
          <w:rFonts w:ascii="Arial" w:eastAsia="Calibri" w:hAnsi="Arial" w:cs="Arial"/>
          <w:b/>
          <w:sz w:val="22"/>
          <w:szCs w:val="22"/>
          <w:lang w:eastAsia="en-US"/>
        </w:rPr>
        <w:t>příčinou úmrtí</w:t>
      </w:r>
      <w:r w:rsidRPr="00557AD5">
        <w:rPr>
          <w:rFonts w:ascii="Arial" w:eastAsia="Calibri" w:hAnsi="Arial" w:cs="Arial"/>
          <w:sz w:val="22"/>
          <w:szCs w:val="22"/>
          <w:lang w:eastAsia="en-US"/>
        </w:rPr>
        <w:t xml:space="preserve"> jsou u mužů i u žen nemoci srdce a cév, následují nádorová onemocnění u mužů a ostatní onemocnění u žen. Na třetím místě jsou u mužů poranění a otravy, u žen nádorová onemocnění. </w:t>
      </w:r>
    </w:p>
    <w:p w:rsidR="00557AD5" w:rsidRPr="00557AD5" w:rsidRDefault="00557AD5" w:rsidP="00557AD5">
      <w:pPr>
        <w:ind w:left="360"/>
        <w:jc w:val="both"/>
        <w:rPr>
          <w:rFonts w:ascii="Arial" w:eastAsia="Calibri" w:hAnsi="Arial" w:cs="Arial"/>
          <w:i/>
          <w:sz w:val="20"/>
          <w:szCs w:val="20"/>
          <w:lang w:eastAsia="en-US"/>
        </w:rPr>
      </w:pPr>
      <w:r w:rsidRPr="00557AD5">
        <w:rPr>
          <w:rFonts w:ascii="Arial" w:eastAsia="Calibri" w:hAnsi="Arial" w:cs="Arial"/>
          <w:i/>
          <w:sz w:val="20"/>
          <w:szCs w:val="20"/>
          <w:lang w:eastAsia="en-US"/>
        </w:rPr>
        <w:t xml:space="preserve">Graf: Celková úmrtnost dle příčin v Kraji Vysočina (průměr 2007-2013) </w:t>
      </w:r>
    </w:p>
    <w:p w:rsidR="00557AD5" w:rsidRPr="00557AD5" w:rsidRDefault="00E96EDD" w:rsidP="00E96EDD">
      <w:pPr>
        <w:spacing w:after="200" w:line="276" w:lineRule="auto"/>
        <w:ind w:left="1416" w:hanging="1056"/>
        <w:jc w:val="both"/>
        <w:rPr>
          <w:rFonts w:ascii="Arial" w:eastAsia="SimSun" w:hAnsi="Arial" w:cs="Arial"/>
          <w:i/>
          <w:sz w:val="20"/>
          <w:szCs w:val="20"/>
          <w:lang w:eastAsia="en-US"/>
        </w:rPr>
      </w:pPr>
      <w:r w:rsidRPr="00557AD5">
        <w:rPr>
          <w:rFonts w:ascii="Arial" w:eastAsia="SimSun" w:hAnsi="Arial" w:cs="Arial"/>
          <w:noProof/>
          <w:color w:val="548DD4"/>
          <w:sz w:val="22"/>
          <w:szCs w:val="22"/>
        </w:rPr>
        <w:drawing>
          <wp:anchor distT="0" distB="0" distL="114300" distR="114300" simplePos="0" relativeHeight="251660288" behindDoc="1" locked="0" layoutInCell="1" allowOverlap="1" wp14:anchorId="24D8784E" wp14:editId="1F8C0C86">
            <wp:simplePos x="0" y="0"/>
            <wp:positionH relativeFrom="column">
              <wp:posOffset>1330960</wp:posOffset>
            </wp:positionH>
            <wp:positionV relativeFrom="paragraph">
              <wp:posOffset>2067560</wp:posOffset>
            </wp:positionV>
            <wp:extent cx="2927350" cy="1779270"/>
            <wp:effectExtent l="0" t="0" r="6350" b="0"/>
            <wp:wrapTight wrapText="bothSides">
              <wp:wrapPolygon edited="0">
                <wp:start x="0" y="0"/>
                <wp:lineTo x="0" y="21276"/>
                <wp:lineTo x="21506" y="21276"/>
                <wp:lineTo x="21506" y="0"/>
                <wp:lineTo x="0" y="0"/>
              </wp:wrapPolygon>
            </wp:wrapTight>
            <wp:docPr id="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350" cy="1779270"/>
                    </a:xfrm>
                    <a:prstGeom prst="rect">
                      <a:avLst/>
                    </a:prstGeom>
                    <a:noFill/>
                  </pic:spPr>
                </pic:pic>
              </a:graphicData>
            </a:graphic>
            <wp14:sizeRelH relativeFrom="page">
              <wp14:pctWidth>0</wp14:pctWidth>
            </wp14:sizeRelH>
            <wp14:sizeRelV relativeFrom="page">
              <wp14:pctHeight>0</wp14:pctHeight>
            </wp14:sizeRelV>
          </wp:anchor>
        </w:drawing>
      </w:r>
      <w:r w:rsidR="00557AD5" w:rsidRPr="00557AD5">
        <w:rPr>
          <w:rFonts w:ascii="Arial" w:eastAsia="Calibri" w:hAnsi="Arial" w:cs="Arial"/>
          <w:i/>
          <w:sz w:val="20"/>
          <w:szCs w:val="20"/>
          <w:lang w:eastAsia="en-US"/>
        </w:rPr>
        <w:t xml:space="preserve">Obr. 1 </w:t>
      </w:r>
      <w:r>
        <w:rPr>
          <w:rFonts w:ascii="Arial" w:eastAsia="Calibri" w:hAnsi="Arial" w:cs="Arial"/>
          <w:i/>
          <w:sz w:val="20"/>
          <w:szCs w:val="20"/>
          <w:lang w:eastAsia="en-US"/>
        </w:rPr>
        <w:t>–</w:t>
      </w:r>
      <w:r w:rsidR="00557AD5" w:rsidRPr="00557AD5">
        <w:rPr>
          <w:rFonts w:ascii="Arial" w:eastAsia="Calibri" w:hAnsi="Arial" w:cs="Arial"/>
          <w:i/>
          <w:sz w:val="20"/>
          <w:szCs w:val="20"/>
          <w:lang w:eastAsia="en-US"/>
        </w:rPr>
        <w:t xml:space="preserve"> muži</w:t>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sidRPr="00557AD5">
        <w:rPr>
          <w:rFonts w:ascii="Arial" w:eastAsia="SimSun" w:hAnsi="Arial" w:cs="Arial"/>
          <w:noProof/>
          <w:color w:val="548DD4"/>
          <w:sz w:val="22"/>
          <w:szCs w:val="22"/>
        </w:rPr>
        <w:drawing>
          <wp:inline distT="0" distB="0" distL="0" distR="0" wp14:anchorId="5AC92F65" wp14:editId="732C10CD">
            <wp:extent cx="2927445" cy="1787227"/>
            <wp:effectExtent l="0" t="0" r="6350" b="3810"/>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6373" cy="1792677"/>
                    </a:xfrm>
                    <a:prstGeom prst="rect">
                      <a:avLst/>
                    </a:prstGeom>
                    <a:noFill/>
                  </pic:spPr>
                </pic:pic>
              </a:graphicData>
            </a:graphic>
          </wp:inline>
        </w:drawing>
      </w:r>
    </w:p>
    <w:p w:rsidR="00557AD5" w:rsidRPr="00557AD5" w:rsidRDefault="00E96EDD" w:rsidP="00E96EDD">
      <w:pPr>
        <w:spacing w:after="200" w:line="276" w:lineRule="auto"/>
        <w:ind w:firstLine="360"/>
        <w:rPr>
          <w:rFonts w:ascii="Arial" w:eastAsia="Calibri" w:hAnsi="Arial" w:cs="Arial"/>
          <w:color w:val="548DD4"/>
          <w:sz w:val="22"/>
          <w:szCs w:val="22"/>
          <w:lang w:eastAsia="en-US"/>
        </w:rPr>
      </w:pPr>
      <w:r>
        <w:rPr>
          <w:rFonts w:ascii="Arial" w:eastAsia="SimSun" w:hAnsi="Arial" w:cs="Arial"/>
          <w:i/>
          <w:sz w:val="20"/>
          <w:szCs w:val="20"/>
          <w:lang w:eastAsia="en-US"/>
        </w:rPr>
        <w:t>Obr: 2 – ženy</w:t>
      </w:r>
      <w:r w:rsidR="00557AD5" w:rsidRPr="00557AD5">
        <w:rPr>
          <w:rFonts w:ascii="Arial" w:eastAsia="Calibri" w:hAnsi="Arial" w:cs="Arial"/>
          <w:i/>
          <w:color w:val="548DD4"/>
          <w:sz w:val="28"/>
          <w:szCs w:val="28"/>
          <w:lang w:eastAsia="en-US"/>
        </w:rPr>
        <w:t xml:space="preserve"> </w:t>
      </w:r>
    </w:p>
    <w:p w:rsidR="00557AD5" w:rsidRPr="00557AD5" w:rsidRDefault="00557AD5" w:rsidP="00557AD5">
      <w:pPr>
        <w:spacing w:after="200" w:line="276" w:lineRule="auto"/>
        <w:jc w:val="both"/>
        <w:rPr>
          <w:rFonts w:ascii="Arial" w:eastAsia="SimSun" w:hAnsi="Arial" w:cs="Arial"/>
          <w:color w:val="548DD4"/>
          <w:sz w:val="22"/>
          <w:szCs w:val="22"/>
          <w:lang w:eastAsia="en-US"/>
        </w:rPr>
      </w:pPr>
    </w:p>
    <w:p w:rsidR="00557AD5" w:rsidRPr="00557AD5" w:rsidRDefault="00557AD5" w:rsidP="00557AD5">
      <w:pPr>
        <w:spacing w:after="200" w:line="276" w:lineRule="auto"/>
        <w:jc w:val="both"/>
        <w:rPr>
          <w:rFonts w:ascii="Arial" w:eastAsia="SimSun" w:hAnsi="Arial" w:cs="Arial"/>
          <w:color w:val="548DD4"/>
          <w:sz w:val="22"/>
          <w:szCs w:val="22"/>
          <w:lang w:eastAsia="en-US"/>
        </w:rPr>
      </w:pPr>
    </w:p>
    <w:p w:rsidR="00557AD5" w:rsidRPr="00557AD5" w:rsidRDefault="00557AD5" w:rsidP="00557AD5">
      <w:pPr>
        <w:spacing w:after="200" w:line="276" w:lineRule="auto"/>
        <w:jc w:val="both"/>
        <w:rPr>
          <w:rFonts w:ascii="Arial" w:eastAsia="SimSun" w:hAnsi="Arial" w:cs="Arial"/>
          <w:color w:val="548DD4"/>
          <w:sz w:val="22"/>
          <w:szCs w:val="22"/>
          <w:lang w:eastAsia="en-US"/>
        </w:rPr>
      </w:pPr>
    </w:p>
    <w:p w:rsidR="00E96EDD" w:rsidRDefault="00E96EDD" w:rsidP="00E96EDD">
      <w:pPr>
        <w:spacing w:after="200" w:line="276" w:lineRule="auto"/>
        <w:rPr>
          <w:rFonts w:ascii="Arial" w:eastAsia="SimSun" w:hAnsi="Arial" w:cs="Arial"/>
          <w:color w:val="548DD4"/>
          <w:sz w:val="22"/>
          <w:szCs w:val="22"/>
          <w:lang w:eastAsia="en-US"/>
        </w:rPr>
      </w:pPr>
    </w:p>
    <w:p w:rsidR="00E96EDD" w:rsidRDefault="00E96EDD" w:rsidP="00E96EDD">
      <w:pPr>
        <w:spacing w:after="200" w:line="276" w:lineRule="auto"/>
        <w:jc w:val="both"/>
        <w:rPr>
          <w:rFonts w:ascii="Arial" w:eastAsia="SimSun" w:hAnsi="Arial" w:cs="Arial"/>
          <w:color w:val="548DD4"/>
          <w:sz w:val="22"/>
          <w:szCs w:val="22"/>
          <w:lang w:eastAsia="en-US"/>
        </w:rPr>
      </w:pPr>
    </w:p>
    <w:p w:rsidR="00557AD5" w:rsidRPr="00E96EDD" w:rsidRDefault="00557AD5" w:rsidP="00557AD5">
      <w:pPr>
        <w:numPr>
          <w:ilvl w:val="0"/>
          <w:numId w:val="1"/>
        </w:numPr>
        <w:spacing w:after="200" w:line="276" w:lineRule="auto"/>
        <w:jc w:val="both"/>
        <w:rPr>
          <w:rFonts w:ascii="Arial" w:eastAsia="Calibri" w:hAnsi="Arial" w:cs="Arial"/>
          <w:sz w:val="22"/>
          <w:szCs w:val="22"/>
          <w:lang w:eastAsia="en-US"/>
        </w:rPr>
      </w:pPr>
      <w:r w:rsidRPr="00E96EDD">
        <w:rPr>
          <w:rFonts w:ascii="Arial" w:eastAsia="Calibri" w:hAnsi="Arial" w:cs="Arial"/>
          <w:sz w:val="22"/>
          <w:szCs w:val="22"/>
          <w:lang w:eastAsia="en-US"/>
        </w:rPr>
        <w:t>Úmrtnost na onemocnění srdce a cév</w:t>
      </w:r>
      <w:r w:rsidRPr="00557AD5">
        <w:rPr>
          <w:rFonts w:ascii="Arial" w:eastAsia="Calibri" w:hAnsi="Arial" w:cs="Arial"/>
          <w:sz w:val="22"/>
          <w:szCs w:val="22"/>
          <w:lang w:eastAsia="en-US"/>
        </w:rPr>
        <w:t xml:space="preserve"> má v Kraji Vysočina sestupný, tj. pozitivní trend. U mužů je však příčinou téměř poloviny úmrtí (46 %), u žen je procentuální zastoupení ještě o něco vyšší – 50 %.</w:t>
      </w:r>
    </w:p>
    <w:p w:rsidR="00557AD5" w:rsidRPr="00557AD5" w:rsidRDefault="00557AD5" w:rsidP="00557AD5">
      <w:pPr>
        <w:numPr>
          <w:ilvl w:val="0"/>
          <w:numId w:val="1"/>
        </w:numPr>
        <w:spacing w:after="200" w:line="276" w:lineRule="auto"/>
        <w:jc w:val="both"/>
        <w:rPr>
          <w:rFonts w:ascii="Arial" w:eastAsia="Calibri" w:hAnsi="Arial" w:cs="Arial"/>
          <w:sz w:val="22"/>
          <w:szCs w:val="22"/>
          <w:lang w:eastAsia="en-US"/>
        </w:rPr>
      </w:pPr>
      <w:r w:rsidRPr="00557AD5">
        <w:rPr>
          <w:rFonts w:ascii="Arial" w:eastAsia="Calibri" w:hAnsi="Arial" w:cs="Arial"/>
          <w:sz w:val="22"/>
          <w:szCs w:val="22"/>
          <w:lang w:eastAsia="en-US"/>
        </w:rPr>
        <w:t>Pokud porovnáme nejčastější příčiny celkové a předčasné úmrtnosti, najdeme značné rozdíly zejména u kategorií „novotvary“ a „nemocí oběhové soustavy“. Nejčastější příčinou úmrtí v rámci celkové úmrtnosti (dle srovnání v roce 2013) byly nemoci oběhové soustavy. Na druhém místě byly novotvary:</w:t>
      </w:r>
    </w:p>
    <w:p w:rsidR="00557AD5" w:rsidRPr="00557AD5" w:rsidRDefault="00557AD5" w:rsidP="00557AD5">
      <w:pPr>
        <w:jc w:val="both"/>
        <w:rPr>
          <w:rFonts w:ascii="Arial" w:hAnsi="Arial" w:cs="Arial"/>
          <w:i/>
          <w:sz w:val="20"/>
          <w:szCs w:val="20"/>
        </w:rPr>
      </w:pPr>
      <w:r w:rsidRPr="00557AD5">
        <w:rPr>
          <w:rFonts w:ascii="Arial" w:hAnsi="Arial" w:cs="Arial"/>
          <w:i/>
          <w:sz w:val="20"/>
          <w:szCs w:val="20"/>
        </w:rPr>
        <w:t xml:space="preserve">Graf: Celkové příčiny úmrtí v Kraji Vysočina v roce 2013 </w:t>
      </w:r>
    </w:p>
    <w:p w:rsidR="00557AD5" w:rsidRPr="00557AD5" w:rsidRDefault="00557AD5" w:rsidP="00557AD5">
      <w:pPr>
        <w:rPr>
          <w:rFonts w:ascii="Arial" w:eastAsia="Calibri" w:hAnsi="Arial" w:cs="Arial"/>
          <w:color w:val="FF0000"/>
          <w:sz w:val="22"/>
          <w:szCs w:val="22"/>
          <w:lang w:eastAsia="en-US"/>
        </w:rPr>
      </w:pPr>
    </w:p>
    <w:p w:rsidR="00557AD5" w:rsidRDefault="00557AD5" w:rsidP="00557AD5">
      <w:pPr>
        <w:ind w:left="360"/>
        <w:jc w:val="center"/>
        <w:rPr>
          <w:rFonts w:ascii="Arial" w:eastAsia="Calibri" w:hAnsi="Arial" w:cs="Arial"/>
          <w:color w:val="FF0000"/>
          <w:sz w:val="22"/>
          <w:szCs w:val="22"/>
          <w:lang w:eastAsia="en-US"/>
        </w:rPr>
      </w:pPr>
      <w:r w:rsidRPr="00557AD5">
        <w:rPr>
          <w:rFonts w:ascii="Arial" w:eastAsia="Calibri" w:hAnsi="Arial" w:cs="Arial"/>
          <w:noProof/>
          <w:sz w:val="22"/>
          <w:szCs w:val="22"/>
        </w:rPr>
        <w:drawing>
          <wp:inline distT="0" distB="0" distL="0" distR="0" wp14:anchorId="7C8D83E0" wp14:editId="5C092EDF">
            <wp:extent cx="3739486" cy="2303592"/>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7066" cy="2308261"/>
                    </a:xfrm>
                    <a:prstGeom prst="rect">
                      <a:avLst/>
                    </a:prstGeom>
                    <a:noFill/>
                  </pic:spPr>
                </pic:pic>
              </a:graphicData>
            </a:graphic>
          </wp:inline>
        </w:drawing>
      </w:r>
    </w:p>
    <w:p w:rsidR="005E103C" w:rsidRPr="00557AD5" w:rsidRDefault="005E103C" w:rsidP="00557AD5">
      <w:pPr>
        <w:ind w:left="360"/>
        <w:jc w:val="center"/>
        <w:rPr>
          <w:rFonts w:ascii="Arial" w:eastAsia="Calibri" w:hAnsi="Arial" w:cs="Arial"/>
          <w:color w:val="FF0000"/>
          <w:sz w:val="22"/>
          <w:szCs w:val="22"/>
          <w:lang w:eastAsia="en-US"/>
        </w:rPr>
      </w:pPr>
    </w:p>
    <w:p w:rsidR="00557AD5" w:rsidRDefault="00557AD5" w:rsidP="00E96EDD">
      <w:pPr>
        <w:jc w:val="both"/>
        <w:rPr>
          <w:rFonts w:ascii="Arial" w:eastAsia="Calibri" w:hAnsi="Arial" w:cs="Arial"/>
          <w:sz w:val="22"/>
          <w:szCs w:val="22"/>
          <w:lang w:eastAsia="en-US"/>
        </w:rPr>
      </w:pPr>
      <w:r w:rsidRPr="00557AD5">
        <w:rPr>
          <w:rFonts w:ascii="Arial" w:eastAsia="Calibri" w:hAnsi="Arial" w:cs="Arial"/>
          <w:sz w:val="22"/>
          <w:szCs w:val="22"/>
          <w:lang w:eastAsia="en-US"/>
        </w:rPr>
        <w:t>U předčasných úmrtí bylo pořadí příčin podle četno</w:t>
      </w:r>
      <w:r w:rsidR="00E96EDD">
        <w:rPr>
          <w:rFonts w:ascii="Arial" w:eastAsia="Calibri" w:hAnsi="Arial" w:cs="Arial"/>
          <w:sz w:val="22"/>
          <w:szCs w:val="22"/>
          <w:lang w:eastAsia="en-US"/>
        </w:rPr>
        <w:t>sti opačné:</w:t>
      </w:r>
    </w:p>
    <w:p w:rsidR="005E103C" w:rsidRPr="00E96EDD" w:rsidRDefault="005E103C" w:rsidP="00E96EDD">
      <w:pPr>
        <w:jc w:val="both"/>
        <w:rPr>
          <w:rFonts w:ascii="Arial" w:eastAsia="Calibri" w:hAnsi="Arial" w:cs="Arial"/>
          <w:sz w:val="22"/>
          <w:szCs w:val="22"/>
          <w:lang w:eastAsia="en-US"/>
        </w:rPr>
      </w:pPr>
    </w:p>
    <w:p w:rsidR="00557AD5" w:rsidRPr="00557AD5" w:rsidRDefault="00557AD5" w:rsidP="00557AD5">
      <w:pPr>
        <w:spacing w:after="200" w:line="276" w:lineRule="auto"/>
        <w:ind w:left="360"/>
        <w:jc w:val="both"/>
        <w:rPr>
          <w:rFonts w:ascii="Arial" w:eastAsia="Calibri" w:hAnsi="Arial" w:cs="Arial"/>
          <w:sz w:val="20"/>
          <w:szCs w:val="20"/>
          <w:lang w:eastAsia="en-US"/>
        </w:rPr>
      </w:pPr>
      <w:r w:rsidRPr="00557AD5">
        <w:rPr>
          <w:rFonts w:ascii="Arial" w:eastAsia="Calibri" w:hAnsi="Arial" w:cs="Arial"/>
          <w:i/>
          <w:sz w:val="20"/>
          <w:szCs w:val="20"/>
          <w:lang w:eastAsia="en-US"/>
        </w:rPr>
        <w:t xml:space="preserve">Graf: Příčiny úmrtí u lidí do 64 let věku (včetně) v Kraji Vysočina v roce 2013 </w:t>
      </w:r>
    </w:p>
    <w:p w:rsidR="00557AD5" w:rsidRPr="00557AD5" w:rsidRDefault="00557AD5" w:rsidP="00557AD5">
      <w:pPr>
        <w:ind w:left="360"/>
        <w:jc w:val="center"/>
        <w:rPr>
          <w:rFonts w:ascii="Arial" w:eastAsia="Calibri" w:hAnsi="Arial" w:cs="Arial"/>
          <w:color w:val="548DD4"/>
          <w:sz w:val="22"/>
          <w:szCs w:val="22"/>
          <w:lang w:eastAsia="en-US"/>
        </w:rPr>
      </w:pPr>
      <w:r w:rsidRPr="00557AD5">
        <w:rPr>
          <w:rFonts w:ascii="Arial" w:eastAsia="Calibri" w:hAnsi="Arial" w:cs="Arial"/>
          <w:noProof/>
          <w:color w:val="548DD4"/>
          <w:sz w:val="22"/>
          <w:szCs w:val="22"/>
        </w:rPr>
        <w:drawing>
          <wp:inline distT="0" distB="0" distL="0" distR="0" wp14:anchorId="6757FCA6" wp14:editId="35844BC4">
            <wp:extent cx="3698544" cy="2169833"/>
            <wp:effectExtent l="0" t="0" r="0" b="1905"/>
            <wp:docPr id="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614" cy="2171047"/>
                    </a:xfrm>
                    <a:prstGeom prst="rect">
                      <a:avLst/>
                    </a:prstGeom>
                    <a:noFill/>
                  </pic:spPr>
                </pic:pic>
              </a:graphicData>
            </a:graphic>
          </wp:inline>
        </w:drawing>
      </w:r>
    </w:p>
    <w:p w:rsidR="00557AD5" w:rsidRPr="00557AD5" w:rsidRDefault="00557AD5" w:rsidP="00557AD5">
      <w:pPr>
        <w:spacing w:after="200" w:line="276" w:lineRule="auto"/>
        <w:ind w:left="708"/>
        <w:rPr>
          <w:rFonts w:ascii="Arial" w:eastAsia="Calibri" w:hAnsi="Arial" w:cs="Arial"/>
          <w:b/>
          <w:color w:val="548DD4"/>
          <w:sz w:val="22"/>
          <w:szCs w:val="22"/>
          <w:lang w:eastAsia="en-US"/>
        </w:rPr>
      </w:pPr>
    </w:p>
    <w:p w:rsidR="00557AD5" w:rsidRPr="00557AD5" w:rsidRDefault="00557AD5" w:rsidP="00557AD5">
      <w:pPr>
        <w:numPr>
          <w:ilvl w:val="0"/>
          <w:numId w:val="1"/>
        </w:numPr>
        <w:spacing w:after="200" w:line="276" w:lineRule="auto"/>
        <w:jc w:val="both"/>
        <w:rPr>
          <w:rFonts w:ascii="Arial" w:eastAsia="Calibri" w:hAnsi="Arial" w:cs="Arial"/>
          <w:sz w:val="22"/>
          <w:szCs w:val="22"/>
          <w:lang w:eastAsia="en-US"/>
        </w:rPr>
      </w:pPr>
      <w:r w:rsidRPr="00557AD5">
        <w:rPr>
          <w:rFonts w:ascii="Arial" w:eastAsia="Calibri" w:hAnsi="Arial" w:cs="Arial"/>
          <w:b/>
          <w:sz w:val="22"/>
          <w:szCs w:val="22"/>
          <w:lang w:eastAsia="en-US"/>
        </w:rPr>
        <w:t>Úmrtnost na poranění, úrazy a otravy</w:t>
      </w:r>
      <w:r w:rsidRPr="00557AD5">
        <w:rPr>
          <w:rFonts w:ascii="Arial" w:eastAsia="Calibri" w:hAnsi="Arial" w:cs="Arial"/>
          <w:sz w:val="22"/>
          <w:szCs w:val="22"/>
          <w:lang w:eastAsia="en-US"/>
        </w:rPr>
        <w:t xml:space="preserve"> </w:t>
      </w:r>
      <w:r w:rsidRPr="00557AD5">
        <w:rPr>
          <w:rFonts w:ascii="Arial" w:eastAsia="Calibri" w:hAnsi="Arial" w:cs="Arial"/>
          <w:bCs/>
          <w:sz w:val="22"/>
          <w:szCs w:val="22"/>
          <w:lang w:eastAsia="en-US"/>
        </w:rPr>
        <w:t xml:space="preserve">je u mužů třetí nejčastější příčinou jejich smrti, </w:t>
      </w:r>
      <w:r w:rsidRPr="00557AD5">
        <w:rPr>
          <w:rFonts w:ascii="Arial" w:eastAsia="Calibri" w:hAnsi="Arial" w:cs="Arial"/>
          <w:bCs/>
          <w:sz w:val="22"/>
          <w:szCs w:val="22"/>
          <w:lang w:eastAsia="en-US"/>
        </w:rPr>
        <w:br/>
        <w:t xml:space="preserve">u žen se jako příčina smrti poranění i úrazy ocitají až na 5. – 6. místě. Ženy jsou zřejmě opatrnější a obecně mají sklon méně riskovat. </w:t>
      </w:r>
      <w:r w:rsidRPr="00557AD5">
        <w:rPr>
          <w:rFonts w:ascii="Arial" w:eastAsia="Calibri" w:hAnsi="Arial" w:cs="Arial"/>
          <w:sz w:val="22"/>
          <w:szCs w:val="22"/>
          <w:lang w:eastAsia="en-US"/>
        </w:rPr>
        <w:t xml:space="preserve">Kraj Vysočina dlouhodobě dosahuje </w:t>
      </w:r>
      <w:r w:rsidRPr="00557AD5">
        <w:rPr>
          <w:rFonts w:ascii="Arial" w:eastAsia="Calibri" w:hAnsi="Arial" w:cs="Arial"/>
          <w:sz w:val="22"/>
          <w:szCs w:val="22"/>
          <w:lang w:eastAsia="en-US"/>
        </w:rPr>
        <w:br/>
        <w:t>u mužů i u žen hodnot, které jsou pod republikovým průměrem.</w:t>
      </w:r>
    </w:p>
    <w:p w:rsidR="00557AD5" w:rsidRPr="00557AD5" w:rsidRDefault="00557AD5" w:rsidP="00557AD5">
      <w:pPr>
        <w:jc w:val="both"/>
        <w:rPr>
          <w:rFonts w:ascii="Arial" w:eastAsia="Calibri" w:hAnsi="Arial" w:cs="Arial"/>
          <w:color w:val="548DD4"/>
          <w:sz w:val="22"/>
          <w:szCs w:val="22"/>
          <w:lang w:eastAsia="en-US"/>
        </w:rPr>
      </w:pPr>
    </w:p>
    <w:p w:rsidR="00557AD5" w:rsidRPr="00557AD5" w:rsidRDefault="00557AD5" w:rsidP="00557AD5">
      <w:pPr>
        <w:numPr>
          <w:ilvl w:val="0"/>
          <w:numId w:val="1"/>
        </w:numPr>
        <w:spacing w:after="200" w:line="276" w:lineRule="auto"/>
        <w:jc w:val="both"/>
        <w:rPr>
          <w:rFonts w:ascii="Arial" w:eastAsia="Calibri" w:hAnsi="Arial" w:cs="Arial"/>
          <w:sz w:val="22"/>
          <w:szCs w:val="22"/>
          <w:lang w:eastAsia="en-US"/>
        </w:rPr>
      </w:pPr>
      <w:r w:rsidRPr="00557AD5">
        <w:rPr>
          <w:rFonts w:ascii="Arial" w:eastAsia="Calibri" w:hAnsi="Arial" w:cs="Arial"/>
          <w:b/>
          <w:sz w:val="22"/>
          <w:szCs w:val="22"/>
          <w:lang w:eastAsia="en-US"/>
        </w:rPr>
        <w:lastRenderedPageBreak/>
        <w:t>Trend vývoje úrazovosti</w:t>
      </w:r>
      <w:r w:rsidRPr="00557AD5">
        <w:rPr>
          <w:rFonts w:ascii="Arial" w:eastAsia="Calibri" w:hAnsi="Arial" w:cs="Arial"/>
          <w:sz w:val="22"/>
          <w:szCs w:val="22"/>
          <w:lang w:eastAsia="en-US"/>
        </w:rPr>
        <w:t xml:space="preserve"> má Kraji Vysočina v letech 2012 – 2013 oproti ČR výrazně stoupající tendenci (nejvyšší hodnota za posledních 13 let). </w:t>
      </w:r>
    </w:p>
    <w:p w:rsidR="00557AD5" w:rsidRPr="005E103C" w:rsidRDefault="00557AD5" w:rsidP="005E103C">
      <w:pPr>
        <w:spacing w:after="200" w:line="276" w:lineRule="auto"/>
        <w:rPr>
          <w:rFonts w:ascii="Calibri" w:eastAsia="Calibri" w:hAnsi="Calibri"/>
          <w:sz w:val="22"/>
          <w:szCs w:val="22"/>
          <w:lang w:eastAsia="en-US"/>
        </w:rPr>
      </w:pPr>
      <w:r w:rsidRPr="00557AD5">
        <w:rPr>
          <w:rFonts w:ascii="Arial" w:eastAsia="Calibri" w:hAnsi="Arial" w:cs="Arial"/>
          <w:i/>
          <w:sz w:val="20"/>
          <w:szCs w:val="20"/>
          <w:lang w:eastAsia="en-US"/>
        </w:rPr>
        <w:t>Graf: Trend vývoje počtu ošetřených úrazů od roku 2001</w:t>
      </w:r>
    </w:p>
    <w:p w:rsidR="00557AD5" w:rsidRPr="00557AD5" w:rsidRDefault="00557AD5" w:rsidP="00557AD5">
      <w:pPr>
        <w:jc w:val="both"/>
        <w:rPr>
          <w:rFonts w:ascii="Arial" w:eastAsia="Calibri" w:hAnsi="Arial" w:cs="Arial"/>
          <w:sz w:val="22"/>
          <w:szCs w:val="22"/>
          <w:lang w:eastAsia="en-US"/>
        </w:rPr>
      </w:pPr>
      <w:r w:rsidRPr="00557AD5">
        <w:rPr>
          <w:rFonts w:ascii="Calibri" w:eastAsia="Calibri" w:hAnsi="Calibri"/>
          <w:noProof/>
          <w:sz w:val="22"/>
          <w:szCs w:val="22"/>
        </w:rPr>
        <w:drawing>
          <wp:inline distT="0" distB="0" distL="0" distR="0" wp14:anchorId="2F5B616A" wp14:editId="5FB4F6B9">
            <wp:extent cx="5715000" cy="3257550"/>
            <wp:effectExtent l="0" t="0" r="19050" b="190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7AD5" w:rsidRPr="00557AD5" w:rsidRDefault="00557AD5" w:rsidP="00557AD5">
      <w:pPr>
        <w:jc w:val="both"/>
        <w:rPr>
          <w:rFonts w:ascii="Arial" w:eastAsia="Calibri" w:hAnsi="Arial" w:cs="Arial"/>
          <w:sz w:val="22"/>
          <w:szCs w:val="22"/>
          <w:lang w:eastAsia="en-US"/>
        </w:rPr>
      </w:pPr>
    </w:p>
    <w:p w:rsidR="00557AD5" w:rsidRPr="00557AD5" w:rsidRDefault="00557AD5" w:rsidP="00557AD5">
      <w:pPr>
        <w:jc w:val="both"/>
        <w:rPr>
          <w:rFonts w:ascii="Arial" w:eastAsia="Calibri" w:hAnsi="Arial" w:cs="Arial"/>
          <w:sz w:val="22"/>
          <w:szCs w:val="22"/>
          <w:lang w:eastAsia="en-US"/>
        </w:rPr>
      </w:pPr>
    </w:p>
    <w:p w:rsidR="00557AD5" w:rsidRPr="00557AD5" w:rsidRDefault="00557AD5" w:rsidP="00557AD5">
      <w:pPr>
        <w:jc w:val="both"/>
        <w:rPr>
          <w:rFonts w:ascii="Arial" w:eastAsia="Calibri" w:hAnsi="Arial" w:cs="Arial"/>
          <w:sz w:val="22"/>
          <w:szCs w:val="22"/>
          <w:lang w:eastAsia="en-US"/>
        </w:rPr>
      </w:pPr>
      <w:r w:rsidRPr="00557AD5">
        <w:rPr>
          <w:rFonts w:ascii="Arial" w:eastAsia="Calibri" w:hAnsi="Arial" w:cs="Arial"/>
          <w:sz w:val="22"/>
          <w:szCs w:val="22"/>
          <w:lang w:eastAsia="en-US"/>
        </w:rPr>
        <w:t>V roce 2012 se Kraj Vysočina stal krajem s nejvyšší dětskou úrazovostí v ČR. Největší procento tvoří úrazy v domácím prostředí, nejmenší dopravní. Největší podíl vykazuje okres Jihlava.</w:t>
      </w:r>
    </w:p>
    <w:p w:rsidR="00557AD5" w:rsidRPr="00557AD5" w:rsidRDefault="00557AD5" w:rsidP="00557AD5">
      <w:pPr>
        <w:jc w:val="both"/>
        <w:rPr>
          <w:rFonts w:ascii="Arial" w:eastAsia="Calibri" w:hAnsi="Arial" w:cs="Arial"/>
          <w:sz w:val="22"/>
          <w:szCs w:val="22"/>
          <w:lang w:eastAsia="en-US"/>
        </w:rPr>
      </w:pPr>
    </w:p>
    <w:p w:rsidR="00557AD5" w:rsidRPr="00557AD5" w:rsidRDefault="00557AD5" w:rsidP="00557AD5">
      <w:pPr>
        <w:spacing w:after="200" w:line="276" w:lineRule="auto"/>
        <w:rPr>
          <w:rFonts w:ascii="Arial" w:eastAsia="Calibri" w:hAnsi="Arial" w:cs="Arial"/>
          <w:sz w:val="22"/>
          <w:szCs w:val="22"/>
          <w:lang w:eastAsia="en-US"/>
        </w:rPr>
      </w:pPr>
      <w:r w:rsidRPr="00557AD5">
        <w:rPr>
          <w:rFonts w:ascii="Calibri" w:eastAsia="Calibri" w:hAnsi="Calibri"/>
          <w:noProof/>
          <w:sz w:val="22"/>
          <w:szCs w:val="22"/>
        </w:rPr>
        <w:drawing>
          <wp:anchor distT="0" distB="0" distL="114300" distR="114300" simplePos="0" relativeHeight="251662336" behindDoc="0" locked="0" layoutInCell="1" allowOverlap="1" wp14:anchorId="3C6A0188" wp14:editId="49C98E94">
            <wp:simplePos x="0" y="0"/>
            <wp:positionH relativeFrom="column">
              <wp:posOffset>690168</wp:posOffset>
            </wp:positionH>
            <wp:positionV relativeFrom="paragraph">
              <wp:posOffset>244077</wp:posOffset>
            </wp:positionV>
            <wp:extent cx="4564395" cy="2422478"/>
            <wp:effectExtent l="0" t="0" r="7620" b="0"/>
            <wp:wrapNone/>
            <wp:docPr id="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3664" cy="242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D5">
        <w:rPr>
          <w:rFonts w:ascii="Arial" w:eastAsia="Calibri" w:hAnsi="Arial" w:cs="Arial"/>
          <w:i/>
          <w:sz w:val="20"/>
          <w:szCs w:val="20"/>
          <w:lang w:eastAsia="en-US"/>
        </w:rPr>
        <w:t>Graf: Mezikrajské srovnání incidence dětské úrazovosti (2012, 2013</w:t>
      </w:r>
      <w:r w:rsidRPr="00557AD5">
        <w:rPr>
          <w:rFonts w:ascii="Arial" w:eastAsia="Calibri" w:hAnsi="Arial" w:cs="Arial"/>
          <w:sz w:val="22"/>
          <w:szCs w:val="22"/>
          <w:lang w:eastAsia="en-US"/>
        </w:rPr>
        <w:t>)</w:t>
      </w:r>
    </w:p>
    <w:p w:rsidR="00557AD5" w:rsidRPr="00557AD5" w:rsidRDefault="00557AD5" w:rsidP="00557AD5">
      <w:pPr>
        <w:spacing w:after="200" w:line="276" w:lineRule="auto"/>
        <w:ind w:left="708"/>
        <w:rPr>
          <w:rFonts w:ascii="Arial" w:eastAsia="Calibri" w:hAnsi="Arial" w:cs="Arial"/>
          <w:sz w:val="22"/>
          <w:szCs w:val="22"/>
          <w:lang w:eastAsia="en-US"/>
        </w:rPr>
      </w:pPr>
    </w:p>
    <w:p w:rsidR="00557AD5" w:rsidRPr="00557AD5" w:rsidRDefault="00557AD5" w:rsidP="00557AD5">
      <w:pPr>
        <w:jc w:val="both"/>
        <w:rPr>
          <w:rFonts w:ascii="Arial" w:eastAsia="Calibri" w:hAnsi="Arial" w:cs="Arial"/>
          <w:sz w:val="22"/>
          <w:szCs w:val="22"/>
          <w:lang w:eastAsia="en-US"/>
        </w:rPr>
      </w:pPr>
    </w:p>
    <w:p w:rsidR="00557AD5" w:rsidRPr="00557AD5" w:rsidRDefault="00557AD5" w:rsidP="00557AD5">
      <w:pPr>
        <w:jc w:val="both"/>
        <w:rPr>
          <w:rFonts w:ascii="Arial" w:eastAsia="Calibri" w:hAnsi="Arial" w:cs="Arial"/>
          <w:sz w:val="22"/>
          <w:szCs w:val="22"/>
          <w:lang w:eastAsia="en-US"/>
        </w:rPr>
      </w:pPr>
    </w:p>
    <w:p w:rsidR="00557AD5" w:rsidRPr="00557AD5" w:rsidRDefault="00557AD5" w:rsidP="00557AD5">
      <w:pPr>
        <w:ind w:left="360"/>
        <w:jc w:val="both"/>
        <w:rPr>
          <w:rFonts w:ascii="Arial" w:eastAsia="SimSun" w:hAnsi="Arial" w:cs="Arial"/>
          <w:strike/>
          <w:color w:val="548DD4"/>
          <w:sz w:val="22"/>
          <w:szCs w:val="22"/>
          <w:lang w:eastAsia="en-US"/>
        </w:rPr>
      </w:pPr>
    </w:p>
    <w:p w:rsidR="00557AD5" w:rsidRPr="00557AD5" w:rsidRDefault="00557AD5" w:rsidP="00557AD5">
      <w:pPr>
        <w:ind w:left="360"/>
        <w:jc w:val="both"/>
        <w:rPr>
          <w:rFonts w:ascii="Arial" w:eastAsia="SimSun" w:hAnsi="Arial" w:cs="Arial"/>
          <w:strike/>
          <w:color w:val="548DD4"/>
          <w:sz w:val="22"/>
          <w:szCs w:val="22"/>
          <w:lang w:eastAsia="en-US"/>
        </w:rPr>
      </w:pPr>
    </w:p>
    <w:p w:rsidR="00557AD5" w:rsidRPr="00557AD5" w:rsidRDefault="00557AD5" w:rsidP="00557AD5">
      <w:pPr>
        <w:ind w:left="360"/>
        <w:jc w:val="both"/>
        <w:rPr>
          <w:rFonts w:ascii="Arial" w:eastAsia="SimSun" w:hAnsi="Arial" w:cs="Arial"/>
          <w:strike/>
          <w:color w:val="548DD4"/>
          <w:sz w:val="22"/>
          <w:szCs w:val="22"/>
          <w:lang w:eastAsia="en-US"/>
        </w:rPr>
      </w:pPr>
    </w:p>
    <w:p w:rsidR="00557AD5" w:rsidRPr="00557AD5" w:rsidRDefault="00557AD5" w:rsidP="00557AD5">
      <w:pPr>
        <w:ind w:left="360"/>
        <w:jc w:val="both"/>
        <w:rPr>
          <w:rFonts w:ascii="Arial" w:eastAsia="SimSun" w:hAnsi="Arial" w:cs="Arial"/>
          <w:strike/>
          <w:color w:val="548DD4"/>
          <w:sz w:val="22"/>
          <w:szCs w:val="22"/>
          <w:lang w:eastAsia="en-US"/>
        </w:rPr>
      </w:pPr>
    </w:p>
    <w:p w:rsidR="00557AD5" w:rsidRPr="00557AD5" w:rsidRDefault="00557AD5" w:rsidP="00557AD5">
      <w:pPr>
        <w:ind w:left="360"/>
        <w:jc w:val="both"/>
        <w:rPr>
          <w:rFonts w:ascii="Arial" w:eastAsia="SimSun" w:hAnsi="Arial" w:cs="Arial"/>
          <w:strike/>
          <w:color w:val="548DD4"/>
          <w:sz w:val="22"/>
          <w:szCs w:val="22"/>
          <w:lang w:eastAsia="en-US"/>
        </w:rPr>
      </w:pPr>
    </w:p>
    <w:p w:rsidR="00557AD5" w:rsidRPr="00557AD5" w:rsidRDefault="00557AD5" w:rsidP="00557AD5">
      <w:pPr>
        <w:ind w:left="360"/>
        <w:jc w:val="both"/>
        <w:rPr>
          <w:rFonts w:ascii="Arial" w:eastAsia="SimSun" w:hAnsi="Arial" w:cs="Arial"/>
          <w:strike/>
          <w:color w:val="548DD4"/>
          <w:sz w:val="22"/>
          <w:szCs w:val="22"/>
          <w:lang w:eastAsia="en-US"/>
        </w:rPr>
      </w:pPr>
    </w:p>
    <w:p w:rsidR="00557AD5" w:rsidRPr="00557AD5" w:rsidRDefault="00557AD5" w:rsidP="00557AD5">
      <w:pPr>
        <w:ind w:left="360"/>
        <w:jc w:val="both"/>
        <w:rPr>
          <w:rFonts w:ascii="Arial" w:eastAsia="SimSun" w:hAnsi="Arial" w:cs="Arial"/>
          <w:strike/>
          <w:color w:val="548DD4"/>
          <w:sz w:val="22"/>
          <w:szCs w:val="22"/>
          <w:lang w:eastAsia="en-US"/>
        </w:rPr>
      </w:pPr>
    </w:p>
    <w:p w:rsidR="00557AD5" w:rsidRPr="00557AD5" w:rsidRDefault="00557AD5" w:rsidP="00557AD5">
      <w:pPr>
        <w:jc w:val="both"/>
        <w:rPr>
          <w:rFonts w:ascii="Arial" w:eastAsia="SimSun" w:hAnsi="Arial" w:cs="Arial"/>
          <w:strike/>
          <w:color w:val="548DD4"/>
          <w:sz w:val="22"/>
          <w:szCs w:val="22"/>
          <w:lang w:eastAsia="en-US"/>
        </w:rPr>
      </w:pPr>
    </w:p>
    <w:p w:rsidR="00557AD5" w:rsidRPr="00557AD5" w:rsidRDefault="00557AD5" w:rsidP="00557AD5">
      <w:pPr>
        <w:jc w:val="both"/>
        <w:rPr>
          <w:rFonts w:ascii="Arial" w:eastAsia="SimSun" w:hAnsi="Arial" w:cs="Arial"/>
          <w:strike/>
          <w:color w:val="548DD4"/>
          <w:sz w:val="22"/>
          <w:szCs w:val="22"/>
          <w:lang w:eastAsia="en-US"/>
        </w:rPr>
      </w:pPr>
    </w:p>
    <w:p w:rsidR="00557AD5" w:rsidRPr="00557AD5" w:rsidRDefault="00557AD5" w:rsidP="00557AD5">
      <w:pPr>
        <w:jc w:val="both"/>
        <w:rPr>
          <w:rFonts w:ascii="Arial" w:eastAsia="SimSun" w:hAnsi="Arial" w:cs="Arial"/>
          <w:strike/>
          <w:color w:val="548DD4"/>
          <w:sz w:val="22"/>
          <w:szCs w:val="22"/>
          <w:lang w:eastAsia="en-US"/>
        </w:rPr>
      </w:pPr>
    </w:p>
    <w:p w:rsidR="00557AD5" w:rsidRPr="00557AD5" w:rsidRDefault="00557AD5" w:rsidP="00557AD5">
      <w:pPr>
        <w:jc w:val="both"/>
        <w:rPr>
          <w:rFonts w:ascii="Arial" w:eastAsia="SimSun" w:hAnsi="Arial" w:cs="Arial"/>
          <w:strike/>
          <w:color w:val="548DD4"/>
          <w:sz w:val="22"/>
          <w:szCs w:val="22"/>
          <w:lang w:eastAsia="en-US"/>
        </w:rPr>
      </w:pPr>
    </w:p>
    <w:p w:rsidR="00557AD5" w:rsidRPr="005E103C" w:rsidRDefault="00557AD5" w:rsidP="005E103C">
      <w:pPr>
        <w:numPr>
          <w:ilvl w:val="0"/>
          <w:numId w:val="1"/>
        </w:numPr>
        <w:spacing w:after="200" w:line="276" w:lineRule="auto"/>
        <w:jc w:val="both"/>
        <w:rPr>
          <w:rFonts w:ascii="Arial" w:eastAsia="SimSun" w:hAnsi="Arial" w:cs="Arial"/>
          <w:strike/>
          <w:sz w:val="22"/>
          <w:szCs w:val="22"/>
          <w:lang w:eastAsia="en-US"/>
        </w:rPr>
      </w:pPr>
      <w:r w:rsidRPr="00557AD5">
        <w:rPr>
          <w:rFonts w:ascii="Arial" w:eastAsia="Calibri" w:hAnsi="Arial" w:cs="Arial"/>
          <w:b/>
          <w:sz w:val="22"/>
          <w:szCs w:val="22"/>
          <w:lang w:eastAsia="en-US"/>
        </w:rPr>
        <w:t>K nejčastějším zhoubným novotvarům u mužů</w:t>
      </w:r>
      <w:r w:rsidRPr="00557AD5">
        <w:rPr>
          <w:rFonts w:ascii="Arial" w:eastAsia="Calibri" w:hAnsi="Arial" w:cs="Arial"/>
          <w:sz w:val="22"/>
          <w:szCs w:val="22"/>
          <w:lang w:eastAsia="en-US"/>
        </w:rPr>
        <w:t xml:space="preserve"> patří v našem kraji zejména nádory prostaty, plic a průdušek, tlustého střeva a konečníku.</w:t>
      </w:r>
      <w:r w:rsidRPr="00557AD5">
        <w:rPr>
          <w:rFonts w:ascii="Arial" w:eastAsia="Calibri" w:hAnsi="Arial" w:cs="Arial"/>
          <w:strike/>
          <w:sz w:val="22"/>
          <w:szCs w:val="22"/>
          <w:lang w:eastAsia="en-US"/>
        </w:rPr>
        <w:t xml:space="preserve"> </w:t>
      </w:r>
    </w:p>
    <w:p w:rsidR="00557AD5" w:rsidRPr="00557AD5"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sz w:val="22"/>
          <w:szCs w:val="22"/>
          <w:lang w:eastAsia="en-US"/>
        </w:rPr>
        <w:t xml:space="preserve">V ČR zaujímá Kraj Vysočina </w:t>
      </w:r>
      <w:r w:rsidRPr="00557AD5">
        <w:rPr>
          <w:rFonts w:ascii="Arial" w:eastAsia="Calibri" w:hAnsi="Arial" w:cs="Arial"/>
          <w:b/>
          <w:sz w:val="22"/>
          <w:szCs w:val="22"/>
          <w:lang w:eastAsia="en-US"/>
        </w:rPr>
        <w:t>první místo v incidenci zhoubných nádorů ledvin.</w:t>
      </w:r>
    </w:p>
    <w:p w:rsidR="00557AD5" w:rsidRPr="00557AD5" w:rsidRDefault="00557AD5" w:rsidP="00557AD5">
      <w:pPr>
        <w:ind w:left="360"/>
        <w:jc w:val="both"/>
        <w:rPr>
          <w:rFonts w:ascii="Arial" w:eastAsia="SimSun" w:hAnsi="Arial" w:cs="Arial"/>
          <w:sz w:val="22"/>
          <w:szCs w:val="22"/>
          <w:lang w:eastAsia="en-US"/>
        </w:rPr>
      </w:pPr>
    </w:p>
    <w:p w:rsidR="00557AD5" w:rsidRPr="005E103C"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lastRenderedPageBreak/>
        <w:t>Mezi nejčastějšími zhoubnými nádory u žen</w:t>
      </w:r>
      <w:r w:rsidRPr="00557AD5">
        <w:rPr>
          <w:rFonts w:ascii="Arial" w:eastAsia="Calibri" w:hAnsi="Arial" w:cs="Arial"/>
          <w:sz w:val="22"/>
          <w:szCs w:val="22"/>
          <w:lang w:eastAsia="en-US"/>
        </w:rPr>
        <w:t xml:space="preserve"> jsou zastoupeny zejména nádory prsu, těla a hrdla děložního, tlustého střeva a konečníku. Výskyt karcinomu prsu je u žen v Kraji Vysočina třetí nejnižší v rámci krajů ČR, hned po Pardubickém </w:t>
      </w:r>
      <w:r w:rsidRPr="00557AD5">
        <w:rPr>
          <w:rFonts w:ascii="Arial" w:eastAsia="Calibri" w:hAnsi="Arial" w:cs="Arial"/>
          <w:sz w:val="22"/>
          <w:szCs w:val="22"/>
          <w:lang w:eastAsia="en-US"/>
        </w:rPr>
        <w:br/>
        <w:t xml:space="preserve">a Královehradeckém kraji. Úmrtnost na něj je v ČR druhá nejnižší, hned po Pardubickém kraji. </w:t>
      </w:r>
    </w:p>
    <w:p w:rsidR="00557AD5" w:rsidRPr="005E103C"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sz w:val="22"/>
          <w:szCs w:val="22"/>
          <w:lang w:eastAsia="en-US"/>
        </w:rPr>
        <w:t xml:space="preserve">U </w:t>
      </w:r>
      <w:r w:rsidRPr="00557AD5">
        <w:rPr>
          <w:rFonts w:ascii="Arial" w:eastAsia="Calibri" w:hAnsi="Arial" w:cs="Arial"/>
          <w:b/>
          <w:sz w:val="22"/>
          <w:szCs w:val="22"/>
          <w:lang w:eastAsia="en-US"/>
        </w:rPr>
        <w:t>zhoubného nádoru těla děložního</w:t>
      </w:r>
      <w:r w:rsidRPr="00557AD5">
        <w:rPr>
          <w:rFonts w:ascii="Arial" w:eastAsia="Calibri" w:hAnsi="Arial" w:cs="Arial"/>
          <w:sz w:val="22"/>
          <w:szCs w:val="22"/>
          <w:lang w:eastAsia="en-US"/>
        </w:rPr>
        <w:t xml:space="preserve"> je incidence i úmrtnost v Kraji Vysočina nad republikovým průměrem. </w:t>
      </w:r>
      <w:r w:rsidRPr="00557AD5">
        <w:rPr>
          <w:rFonts w:ascii="Arial" w:eastAsia="Calibri" w:hAnsi="Arial" w:cs="Arial"/>
          <w:b/>
          <w:sz w:val="22"/>
          <w:szCs w:val="22"/>
          <w:lang w:eastAsia="en-US"/>
        </w:rPr>
        <w:t>U nádorů hrdla děložního</w:t>
      </w:r>
      <w:r w:rsidRPr="00557AD5">
        <w:rPr>
          <w:rFonts w:ascii="Arial" w:eastAsia="Calibri" w:hAnsi="Arial" w:cs="Arial"/>
          <w:sz w:val="22"/>
          <w:szCs w:val="22"/>
          <w:lang w:eastAsia="en-US"/>
        </w:rPr>
        <w:t xml:space="preserve"> došlo v posledních dvou letech k poklesu incidence i mortality pod republikový průměr.</w:t>
      </w:r>
    </w:p>
    <w:p w:rsidR="00557AD5" w:rsidRPr="00557AD5" w:rsidRDefault="00557AD5" w:rsidP="00557AD5">
      <w:pPr>
        <w:ind w:left="1080" w:hanging="1080"/>
        <w:jc w:val="both"/>
        <w:rPr>
          <w:rFonts w:ascii="Arial" w:hAnsi="Arial" w:cs="Arial"/>
          <w:i/>
          <w:sz w:val="20"/>
          <w:szCs w:val="20"/>
        </w:rPr>
      </w:pPr>
      <w:r w:rsidRPr="00557AD5">
        <w:rPr>
          <w:rFonts w:ascii="Arial" w:hAnsi="Arial" w:cs="Arial"/>
          <w:i/>
          <w:sz w:val="20"/>
          <w:szCs w:val="20"/>
        </w:rPr>
        <w:t>Graf: Incidence zhoubných nádorů těla děložního v Kraji Vysočina a v ČR v letech 2002 – 2011</w:t>
      </w:r>
    </w:p>
    <w:p w:rsidR="00557AD5" w:rsidRPr="00557AD5" w:rsidRDefault="00557AD5" w:rsidP="00557AD5">
      <w:pPr>
        <w:ind w:left="360"/>
        <w:jc w:val="both"/>
        <w:rPr>
          <w:rFonts w:ascii="Arial" w:eastAsia="Calibri" w:hAnsi="Arial" w:cs="Arial"/>
          <w:color w:val="548DD4"/>
          <w:sz w:val="22"/>
          <w:szCs w:val="22"/>
          <w:lang w:eastAsia="en-US"/>
        </w:rPr>
      </w:pPr>
    </w:p>
    <w:p w:rsidR="00557AD5" w:rsidRPr="00557AD5" w:rsidRDefault="00557AD5" w:rsidP="00557AD5">
      <w:pPr>
        <w:ind w:left="360"/>
        <w:jc w:val="center"/>
        <w:rPr>
          <w:rFonts w:ascii="Arial" w:eastAsia="Calibri" w:hAnsi="Arial" w:cs="Arial"/>
          <w:color w:val="548DD4"/>
          <w:sz w:val="22"/>
          <w:szCs w:val="22"/>
          <w:lang w:eastAsia="en-US"/>
        </w:rPr>
      </w:pPr>
      <w:r w:rsidRPr="00557AD5">
        <w:rPr>
          <w:rFonts w:ascii="Arial" w:eastAsia="SimSun" w:hAnsi="Arial" w:cs="Arial"/>
          <w:noProof/>
          <w:color w:val="548DD4"/>
          <w:sz w:val="22"/>
          <w:szCs w:val="22"/>
        </w:rPr>
        <w:drawing>
          <wp:inline distT="0" distB="0" distL="0" distR="0" wp14:anchorId="546FAB3E" wp14:editId="5B093D71">
            <wp:extent cx="4094328" cy="2402800"/>
            <wp:effectExtent l="0" t="0" r="190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866" cy="2404877"/>
                    </a:xfrm>
                    <a:prstGeom prst="rect">
                      <a:avLst/>
                    </a:prstGeom>
                    <a:noFill/>
                    <a:ln>
                      <a:noFill/>
                    </a:ln>
                  </pic:spPr>
                </pic:pic>
              </a:graphicData>
            </a:graphic>
          </wp:inline>
        </w:drawing>
      </w:r>
    </w:p>
    <w:p w:rsidR="00557AD5" w:rsidRPr="00557AD5" w:rsidRDefault="00557AD5" w:rsidP="00557AD5">
      <w:pPr>
        <w:ind w:left="360"/>
        <w:jc w:val="both"/>
        <w:rPr>
          <w:rFonts w:ascii="Arial" w:eastAsia="Calibri" w:hAnsi="Arial" w:cs="Arial"/>
          <w:color w:val="548DD4"/>
          <w:sz w:val="22"/>
          <w:szCs w:val="22"/>
          <w:lang w:eastAsia="en-US"/>
        </w:rPr>
      </w:pPr>
    </w:p>
    <w:p w:rsidR="00557AD5" w:rsidRPr="00475C50" w:rsidRDefault="00557AD5" w:rsidP="00557AD5">
      <w:pPr>
        <w:numPr>
          <w:ilvl w:val="0"/>
          <w:numId w:val="1"/>
        </w:numPr>
        <w:spacing w:after="200" w:line="276" w:lineRule="auto"/>
        <w:jc w:val="both"/>
        <w:rPr>
          <w:rFonts w:ascii="Arial" w:eastAsia="Calibri" w:hAnsi="Arial" w:cs="Arial"/>
          <w:sz w:val="22"/>
          <w:szCs w:val="22"/>
          <w:lang w:eastAsia="en-US"/>
        </w:rPr>
      </w:pPr>
      <w:r w:rsidRPr="00557AD5">
        <w:rPr>
          <w:rFonts w:ascii="Arial" w:eastAsia="Calibri" w:hAnsi="Arial" w:cs="Arial"/>
          <w:sz w:val="22"/>
          <w:szCs w:val="22"/>
          <w:lang w:eastAsia="en-US"/>
        </w:rPr>
        <w:t xml:space="preserve">Od roku 2000 do roku 2011 došlo v kraji k nárůstu výskytu nových případů novotvarů </w:t>
      </w:r>
      <w:r w:rsidRPr="00557AD5">
        <w:rPr>
          <w:rFonts w:ascii="Arial" w:eastAsia="Calibri" w:hAnsi="Arial" w:cs="Arial"/>
          <w:sz w:val="22"/>
          <w:szCs w:val="22"/>
          <w:lang w:eastAsia="en-US"/>
        </w:rPr>
        <w:br/>
        <w:t>u mužů o 36 %, u žen dokonce o 41 %.</w:t>
      </w:r>
    </w:p>
    <w:p w:rsidR="00557AD5" w:rsidRPr="00557AD5" w:rsidRDefault="00557AD5" w:rsidP="00557AD5">
      <w:pPr>
        <w:spacing w:after="200" w:line="276" w:lineRule="auto"/>
        <w:jc w:val="both"/>
        <w:rPr>
          <w:rFonts w:ascii="Arial" w:eastAsia="Calibri" w:hAnsi="Arial" w:cs="Arial"/>
          <w:color w:val="984806"/>
          <w:sz w:val="20"/>
          <w:szCs w:val="20"/>
          <w:lang w:eastAsia="en-US"/>
        </w:rPr>
      </w:pPr>
      <w:r w:rsidRPr="00557AD5">
        <w:rPr>
          <w:rFonts w:ascii="Arial" w:eastAsia="Calibri" w:hAnsi="Arial" w:cs="Arial"/>
          <w:i/>
          <w:sz w:val="20"/>
          <w:szCs w:val="20"/>
          <w:lang w:eastAsia="en-US"/>
        </w:rPr>
        <w:t>Tabulka: Podíl typů ZN z celkového počtu zemřelých na nádorová onemocnění v roce 2011</w:t>
      </w:r>
    </w:p>
    <w:tbl>
      <w:tblPr>
        <w:tblW w:w="7513" w:type="dxa"/>
        <w:jc w:val="center"/>
        <w:tblCellMar>
          <w:left w:w="70" w:type="dxa"/>
          <w:right w:w="70" w:type="dxa"/>
        </w:tblCellMar>
        <w:tblLook w:val="0000" w:firstRow="0" w:lastRow="0" w:firstColumn="0" w:lastColumn="0" w:noHBand="0" w:noVBand="0"/>
      </w:tblPr>
      <w:tblGrid>
        <w:gridCol w:w="847"/>
        <w:gridCol w:w="2823"/>
        <w:gridCol w:w="3843"/>
      </w:tblGrid>
      <w:tr w:rsidR="00557AD5" w:rsidRPr="00557AD5" w:rsidTr="00074527">
        <w:trPr>
          <w:trHeight w:val="232"/>
          <w:jc w:val="center"/>
        </w:trPr>
        <w:tc>
          <w:tcPr>
            <w:tcW w:w="847" w:type="dxa"/>
            <w:tcBorders>
              <w:top w:val="nil"/>
              <w:left w:val="nil"/>
              <w:bottom w:val="nil"/>
              <w:right w:val="nil"/>
            </w:tcBorders>
            <w:shd w:val="clear" w:color="auto" w:fill="auto"/>
            <w:noWrap/>
            <w:vAlign w:val="bottom"/>
          </w:tcPr>
          <w:p w:rsidR="00557AD5" w:rsidRPr="00557AD5" w:rsidRDefault="00557AD5" w:rsidP="00557AD5">
            <w:pPr>
              <w:spacing w:after="200" w:line="276" w:lineRule="auto"/>
              <w:jc w:val="both"/>
              <w:rPr>
                <w:rFonts w:ascii="Arial" w:eastAsia="Calibri" w:hAnsi="Arial" w:cs="Arial"/>
                <w:sz w:val="20"/>
                <w:szCs w:val="20"/>
                <w:lang w:eastAsia="en-US"/>
              </w:rPr>
            </w:pPr>
          </w:p>
        </w:tc>
        <w:tc>
          <w:tcPr>
            <w:tcW w:w="2823" w:type="dxa"/>
            <w:tcBorders>
              <w:top w:val="single" w:sz="8" w:space="0" w:color="auto"/>
              <w:left w:val="single" w:sz="8" w:space="0" w:color="auto"/>
              <w:bottom w:val="double" w:sz="6" w:space="0" w:color="auto"/>
              <w:right w:val="single" w:sz="8" w:space="0" w:color="auto"/>
            </w:tcBorders>
            <w:shd w:val="clear" w:color="auto" w:fill="FFFF00"/>
            <w:noWrap/>
            <w:vAlign w:val="center"/>
          </w:tcPr>
          <w:p w:rsidR="00557AD5" w:rsidRPr="00557AD5" w:rsidRDefault="00557AD5" w:rsidP="00557AD5">
            <w:pPr>
              <w:spacing w:after="200" w:line="276" w:lineRule="auto"/>
              <w:jc w:val="center"/>
              <w:rPr>
                <w:rFonts w:ascii="Arial" w:eastAsia="Calibri" w:hAnsi="Arial" w:cs="Arial"/>
                <w:b/>
                <w:bCs/>
                <w:sz w:val="20"/>
                <w:szCs w:val="20"/>
                <w:lang w:eastAsia="en-US"/>
              </w:rPr>
            </w:pPr>
            <w:r w:rsidRPr="00557AD5">
              <w:rPr>
                <w:rFonts w:ascii="Arial" w:eastAsia="Calibri" w:hAnsi="Arial" w:cs="Arial"/>
                <w:b/>
                <w:bCs/>
                <w:sz w:val="20"/>
                <w:szCs w:val="20"/>
                <w:lang w:eastAsia="en-US"/>
              </w:rPr>
              <w:t>ženy</w:t>
            </w:r>
          </w:p>
        </w:tc>
        <w:tc>
          <w:tcPr>
            <w:tcW w:w="3843" w:type="dxa"/>
            <w:tcBorders>
              <w:top w:val="single" w:sz="8" w:space="0" w:color="auto"/>
              <w:left w:val="nil"/>
              <w:bottom w:val="double" w:sz="6" w:space="0" w:color="auto"/>
              <w:right w:val="single" w:sz="8" w:space="0" w:color="auto"/>
            </w:tcBorders>
            <w:shd w:val="clear" w:color="auto" w:fill="FFFF00"/>
            <w:noWrap/>
            <w:vAlign w:val="center"/>
          </w:tcPr>
          <w:p w:rsidR="00557AD5" w:rsidRPr="00557AD5" w:rsidRDefault="00557AD5" w:rsidP="00557AD5">
            <w:pPr>
              <w:spacing w:after="200" w:line="276" w:lineRule="auto"/>
              <w:jc w:val="center"/>
              <w:rPr>
                <w:rFonts w:ascii="Arial" w:eastAsia="Calibri" w:hAnsi="Arial" w:cs="Arial"/>
                <w:b/>
                <w:bCs/>
                <w:sz w:val="20"/>
                <w:szCs w:val="20"/>
                <w:lang w:eastAsia="en-US"/>
              </w:rPr>
            </w:pPr>
            <w:r w:rsidRPr="00557AD5">
              <w:rPr>
                <w:rFonts w:ascii="Arial" w:eastAsia="Calibri" w:hAnsi="Arial" w:cs="Arial"/>
                <w:b/>
                <w:bCs/>
                <w:sz w:val="20"/>
                <w:szCs w:val="20"/>
                <w:lang w:eastAsia="en-US"/>
              </w:rPr>
              <w:t>muži</w:t>
            </w:r>
          </w:p>
        </w:tc>
      </w:tr>
      <w:tr w:rsidR="00557AD5" w:rsidRPr="00557AD5" w:rsidTr="00074527">
        <w:trPr>
          <w:trHeight w:val="450"/>
          <w:jc w:val="center"/>
        </w:trPr>
        <w:tc>
          <w:tcPr>
            <w:tcW w:w="847" w:type="dxa"/>
            <w:tcBorders>
              <w:top w:val="single" w:sz="8" w:space="0" w:color="auto"/>
              <w:left w:val="single" w:sz="8" w:space="0" w:color="auto"/>
              <w:bottom w:val="single" w:sz="8" w:space="0" w:color="auto"/>
              <w:right w:val="nil"/>
            </w:tcBorders>
            <w:shd w:val="clear" w:color="auto" w:fill="CCFFFF"/>
            <w:noWrap/>
            <w:vAlign w:val="center"/>
          </w:tcPr>
          <w:p w:rsidR="00557AD5" w:rsidRPr="00557AD5" w:rsidRDefault="00557AD5" w:rsidP="00557AD5">
            <w:pPr>
              <w:spacing w:after="200" w:line="276" w:lineRule="auto"/>
              <w:jc w:val="center"/>
              <w:rPr>
                <w:rFonts w:ascii="Arial" w:eastAsia="Calibri" w:hAnsi="Arial" w:cs="Arial"/>
                <w:b/>
                <w:bCs/>
                <w:sz w:val="20"/>
                <w:szCs w:val="20"/>
                <w:lang w:eastAsia="en-US"/>
              </w:rPr>
            </w:pPr>
            <w:r w:rsidRPr="00557AD5">
              <w:rPr>
                <w:rFonts w:ascii="Arial" w:eastAsia="Calibri" w:hAnsi="Arial" w:cs="Arial"/>
                <w:b/>
                <w:bCs/>
                <w:sz w:val="20"/>
                <w:szCs w:val="20"/>
                <w:lang w:eastAsia="en-US"/>
              </w:rPr>
              <w:t>1.</w:t>
            </w:r>
          </w:p>
        </w:tc>
        <w:tc>
          <w:tcPr>
            <w:tcW w:w="2823" w:type="dxa"/>
            <w:tcBorders>
              <w:top w:val="nil"/>
              <w:left w:val="single" w:sz="8" w:space="0" w:color="auto"/>
              <w:bottom w:val="single" w:sz="4" w:space="0" w:color="auto"/>
              <w:right w:val="single" w:sz="8" w:space="0" w:color="auto"/>
            </w:tcBorders>
            <w:shd w:val="clear" w:color="auto" w:fill="auto"/>
            <w:noWrap/>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prsu (14,2 %)</w:t>
            </w:r>
          </w:p>
        </w:tc>
        <w:tc>
          <w:tcPr>
            <w:tcW w:w="3843" w:type="dxa"/>
            <w:tcBorders>
              <w:top w:val="nil"/>
              <w:left w:val="nil"/>
              <w:bottom w:val="single" w:sz="4" w:space="0" w:color="auto"/>
              <w:right w:val="single" w:sz="8" w:space="0" w:color="auto"/>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průdušky a plíce (26 %)</w:t>
            </w:r>
          </w:p>
        </w:tc>
      </w:tr>
      <w:tr w:rsidR="00557AD5" w:rsidRPr="00557AD5" w:rsidTr="00074527">
        <w:trPr>
          <w:trHeight w:val="311"/>
          <w:jc w:val="center"/>
        </w:trPr>
        <w:tc>
          <w:tcPr>
            <w:tcW w:w="847" w:type="dxa"/>
            <w:tcBorders>
              <w:top w:val="nil"/>
              <w:left w:val="single" w:sz="8" w:space="0" w:color="auto"/>
              <w:bottom w:val="nil"/>
              <w:right w:val="nil"/>
            </w:tcBorders>
            <w:shd w:val="clear" w:color="auto" w:fill="CCFFFF"/>
            <w:noWrap/>
            <w:vAlign w:val="center"/>
          </w:tcPr>
          <w:p w:rsidR="00557AD5" w:rsidRPr="00557AD5" w:rsidRDefault="00557AD5" w:rsidP="00557AD5">
            <w:pPr>
              <w:spacing w:after="200" w:line="276" w:lineRule="auto"/>
              <w:jc w:val="center"/>
              <w:rPr>
                <w:rFonts w:ascii="Arial" w:eastAsia="Calibri" w:hAnsi="Arial" w:cs="Arial"/>
                <w:b/>
                <w:bCs/>
                <w:sz w:val="20"/>
                <w:szCs w:val="20"/>
                <w:lang w:eastAsia="en-US"/>
              </w:rPr>
            </w:pPr>
            <w:r w:rsidRPr="00557AD5">
              <w:rPr>
                <w:rFonts w:ascii="Arial" w:eastAsia="Calibri" w:hAnsi="Arial" w:cs="Arial"/>
                <w:b/>
                <w:bCs/>
                <w:sz w:val="20"/>
                <w:szCs w:val="20"/>
                <w:lang w:eastAsia="en-US"/>
              </w:rPr>
              <w:t>2.</w:t>
            </w:r>
          </w:p>
        </w:tc>
        <w:tc>
          <w:tcPr>
            <w:tcW w:w="2823" w:type="dxa"/>
            <w:tcBorders>
              <w:top w:val="nil"/>
              <w:left w:val="single" w:sz="8" w:space="0" w:color="auto"/>
              <w:bottom w:val="single" w:sz="4" w:space="0" w:color="auto"/>
              <w:right w:val="nil"/>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průdušky a plíce (13,8 %)</w:t>
            </w:r>
          </w:p>
        </w:tc>
        <w:tc>
          <w:tcPr>
            <w:tcW w:w="3843" w:type="dxa"/>
            <w:tcBorders>
              <w:top w:val="nil"/>
              <w:left w:val="single" w:sz="8" w:space="0" w:color="auto"/>
              <w:bottom w:val="single" w:sz="4" w:space="0" w:color="auto"/>
              <w:right w:val="single" w:sz="8" w:space="0" w:color="auto"/>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prostaty (8,8 %)</w:t>
            </w:r>
          </w:p>
        </w:tc>
      </w:tr>
      <w:tr w:rsidR="00557AD5" w:rsidRPr="00557AD5" w:rsidTr="00074527">
        <w:trPr>
          <w:trHeight w:val="311"/>
          <w:jc w:val="center"/>
        </w:trPr>
        <w:tc>
          <w:tcPr>
            <w:tcW w:w="847" w:type="dxa"/>
            <w:tcBorders>
              <w:top w:val="single" w:sz="8" w:space="0" w:color="auto"/>
              <w:left w:val="single" w:sz="8" w:space="0" w:color="auto"/>
              <w:bottom w:val="single" w:sz="8" w:space="0" w:color="auto"/>
              <w:right w:val="nil"/>
            </w:tcBorders>
            <w:shd w:val="clear" w:color="auto" w:fill="CCFFFF"/>
            <w:noWrap/>
            <w:vAlign w:val="center"/>
          </w:tcPr>
          <w:p w:rsidR="00557AD5" w:rsidRPr="00557AD5" w:rsidRDefault="00557AD5" w:rsidP="00557AD5">
            <w:pPr>
              <w:spacing w:after="200" w:line="276" w:lineRule="auto"/>
              <w:jc w:val="center"/>
              <w:rPr>
                <w:rFonts w:ascii="Arial" w:eastAsia="Calibri" w:hAnsi="Arial" w:cs="Arial"/>
                <w:b/>
                <w:bCs/>
                <w:sz w:val="20"/>
                <w:szCs w:val="20"/>
                <w:lang w:eastAsia="en-US"/>
              </w:rPr>
            </w:pPr>
            <w:r w:rsidRPr="00557AD5">
              <w:rPr>
                <w:rFonts w:ascii="Arial" w:eastAsia="Calibri" w:hAnsi="Arial" w:cs="Arial"/>
                <w:b/>
                <w:bCs/>
                <w:sz w:val="20"/>
                <w:szCs w:val="20"/>
                <w:lang w:eastAsia="en-US"/>
              </w:rPr>
              <w:t>3.</w:t>
            </w:r>
          </w:p>
        </w:tc>
        <w:tc>
          <w:tcPr>
            <w:tcW w:w="2823" w:type="dxa"/>
            <w:tcBorders>
              <w:top w:val="nil"/>
              <w:left w:val="single" w:sz="8" w:space="0" w:color="auto"/>
              <w:bottom w:val="single" w:sz="4" w:space="0" w:color="auto"/>
              <w:right w:val="nil"/>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tlustého střeva (7,9 %)</w:t>
            </w:r>
          </w:p>
        </w:tc>
        <w:tc>
          <w:tcPr>
            <w:tcW w:w="3843" w:type="dxa"/>
            <w:tcBorders>
              <w:top w:val="nil"/>
              <w:left w:val="single" w:sz="8" w:space="0" w:color="auto"/>
              <w:bottom w:val="single" w:sz="4" w:space="0" w:color="auto"/>
              <w:right w:val="single" w:sz="8" w:space="0" w:color="auto"/>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tlustého střeva (7,7 %)</w:t>
            </w:r>
          </w:p>
        </w:tc>
      </w:tr>
      <w:tr w:rsidR="00557AD5" w:rsidRPr="00557AD5" w:rsidTr="00074527">
        <w:trPr>
          <w:trHeight w:val="311"/>
          <w:jc w:val="center"/>
        </w:trPr>
        <w:tc>
          <w:tcPr>
            <w:tcW w:w="847" w:type="dxa"/>
            <w:tcBorders>
              <w:top w:val="nil"/>
              <w:left w:val="single" w:sz="8" w:space="0" w:color="auto"/>
              <w:bottom w:val="single" w:sz="8" w:space="0" w:color="auto"/>
              <w:right w:val="nil"/>
            </w:tcBorders>
            <w:shd w:val="clear" w:color="auto" w:fill="CCFFFF"/>
            <w:noWrap/>
            <w:vAlign w:val="center"/>
          </w:tcPr>
          <w:p w:rsidR="00557AD5" w:rsidRPr="00557AD5" w:rsidRDefault="00557AD5" w:rsidP="00557AD5">
            <w:pPr>
              <w:spacing w:after="200" w:line="276" w:lineRule="auto"/>
              <w:jc w:val="center"/>
              <w:rPr>
                <w:rFonts w:ascii="Arial" w:eastAsia="Calibri" w:hAnsi="Arial" w:cs="Arial"/>
                <w:b/>
                <w:bCs/>
                <w:sz w:val="20"/>
                <w:szCs w:val="20"/>
                <w:lang w:eastAsia="en-US"/>
              </w:rPr>
            </w:pPr>
            <w:r w:rsidRPr="00557AD5">
              <w:rPr>
                <w:rFonts w:ascii="Arial" w:eastAsia="Calibri" w:hAnsi="Arial" w:cs="Arial"/>
                <w:b/>
                <w:bCs/>
                <w:sz w:val="20"/>
                <w:szCs w:val="20"/>
                <w:lang w:eastAsia="en-US"/>
              </w:rPr>
              <w:t>4.</w:t>
            </w:r>
          </w:p>
        </w:tc>
        <w:tc>
          <w:tcPr>
            <w:tcW w:w="2823" w:type="dxa"/>
            <w:tcBorders>
              <w:top w:val="nil"/>
              <w:left w:val="single" w:sz="8" w:space="0" w:color="auto"/>
              <w:bottom w:val="single" w:sz="4" w:space="0" w:color="auto"/>
              <w:right w:val="single" w:sz="8" w:space="0" w:color="auto"/>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slinivky břišní (8,2 %)</w:t>
            </w:r>
          </w:p>
        </w:tc>
        <w:tc>
          <w:tcPr>
            <w:tcW w:w="3843" w:type="dxa"/>
            <w:tcBorders>
              <w:top w:val="nil"/>
              <w:left w:val="nil"/>
              <w:bottom w:val="single" w:sz="4" w:space="0" w:color="auto"/>
              <w:right w:val="single" w:sz="8" w:space="0" w:color="auto"/>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slinivky břišní (6,9 %)</w:t>
            </w:r>
          </w:p>
        </w:tc>
      </w:tr>
      <w:tr w:rsidR="00557AD5" w:rsidRPr="00557AD5" w:rsidTr="00074527">
        <w:trPr>
          <w:trHeight w:val="311"/>
          <w:jc w:val="center"/>
        </w:trPr>
        <w:tc>
          <w:tcPr>
            <w:tcW w:w="847" w:type="dxa"/>
            <w:tcBorders>
              <w:top w:val="nil"/>
              <w:left w:val="single" w:sz="8" w:space="0" w:color="auto"/>
              <w:bottom w:val="single" w:sz="8" w:space="0" w:color="auto"/>
              <w:right w:val="nil"/>
            </w:tcBorders>
            <w:shd w:val="clear" w:color="auto" w:fill="CCFFFF"/>
            <w:noWrap/>
            <w:vAlign w:val="center"/>
          </w:tcPr>
          <w:p w:rsidR="00557AD5" w:rsidRPr="00557AD5" w:rsidRDefault="00557AD5" w:rsidP="00557AD5">
            <w:pPr>
              <w:spacing w:after="200" w:line="276" w:lineRule="auto"/>
              <w:jc w:val="center"/>
              <w:rPr>
                <w:rFonts w:ascii="Arial" w:eastAsia="Calibri" w:hAnsi="Arial" w:cs="Arial"/>
                <w:b/>
                <w:bCs/>
                <w:sz w:val="20"/>
                <w:szCs w:val="20"/>
                <w:lang w:eastAsia="en-US"/>
              </w:rPr>
            </w:pPr>
            <w:r w:rsidRPr="00557AD5">
              <w:rPr>
                <w:rFonts w:ascii="Arial" w:eastAsia="Calibri" w:hAnsi="Arial" w:cs="Arial"/>
                <w:b/>
                <w:bCs/>
                <w:sz w:val="20"/>
                <w:szCs w:val="20"/>
                <w:lang w:eastAsia="en-US"/>
              </w:rPr>
              <w:t>5.</w:t>
            </w:r>
          </w:p>
        </w:tc>
        <w:tc>
          <w:tcPr>
            <w:tcW w:w="2823" w:type="dxa"/>
            <w:tcBorders>
              <w:top w:val="nil"/>
              <w:left w:val="single" w:sz="8" w:space="0" w:color="auto"/>
              <w:bottom w:val="single" w:sz="8" w:space="0" w:color="auto"/>
              <w:right w:val="nil"/>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vaječníku (5,6 %)</w:t>
            </w:r>
          </w:p>
        </w:tc>
        <w:tc>
          <w:tcPr>
            <w:tcW w:w="3843" w:type="dxa"/>
            <w:tcBorders>
              <w:top w:val="nil"/>
              <w:left w:val="single" w:sz="8" w:space="0" w:color="auto"/>
              <w:bottom w:val="single" w:sz="8" w:space="0" w:color="auto"/>
              <w:right w:val="single" w:sz="8" w:space="0" w:color="auto"/>
            </w:tcBorders>
            <w:shd w:val="clear" w:color="auto" w:fill="auto"/>
            <w:vAlign w:val="center"/>
          </w:tcPr>
          <w:p w:rsidR="00557AD5" w:rsidRPr="00557AD5" w:rsidRDefault="00557AD5" w:rsidP="00557AD5">
            <w:pPr>
              <w:spacing w:after="200" w:line="276" w:lineRule="auto"/>
              <w:jc w:val="both"/>
              <w:rPr>
                <w:rFonts w:ascii="Calibri" w:eastAsia="Calibri" w:hAnsi="Calibri"/>
                <w:sz w:val="22"/>
                <w:szCs w:val="22"/>
                <w:lang w:eastAsia="en-US"/>
              </w:rPr>
            </w:pPr>
            <w:r w:rsidRPr="00557AD5">
              <w:rPr>
                <w:rFonts w:ascii="Calibri" w:eastAsia="Calibri" w:hAnsi="Calibri"/>
                <w:sz w:val="22"/>
                <w:szCs w:val="22"/>
                <w:lang w:eastAsia="en-US"/>
              </w:rPr>
              <w:t>ZN ledviny mimo pánvičku (4,3 %)</w:t>
            </w:r>
          </w:p>
        </w:tc>
      </w:tr>
    </w:tbl>
    <w:p w:rsidR="00557AD5" w:rsidRPr="00557AD5" w:rsidRDefault="00557AD5" w:rsidP="00557AD5">
      <w:pPr>
        <w:jc w:val="both"/>
        <w:rPr>
          <w:rFonts w:ascii="Arial" w:eastAsia="Calibri" w:hAnsi="Arial" w:cs="Arial"/>
          <w:color w:val="548DD4"/>
          <w:sz w:val="22"/>
          <w:szCs w:val="22"/>
          <w:lang w:eastAsia="en-US"/>
        </w:rPr>
      </w:pPr>
    </w:p>
    <w:p w:rsidR="00557AD5" w:rsidRPr="00557AD5" w:rsidRDefault="00557AD5" w:rsidP="00557AD5">
      <w:pPr>
        <w:keepNext/>
        <w:rPr>
          <w:rFonts w:ascii="Arial" w:hAnsi="Arial" w:cs="Arial"/>
          <w:b/>
          <w:bCs/>
          <w:color w:val="548DD4"/>
          <w:sz w:val="20"/>
          <w:szCs w:val="20"/>
        </w:rPr>
      </w:pPr>
    </w:p>
    <w:p w:rsidR="00557AD5" w:rsidRPr="00475C50" w:rsidRDefault="00557AD5" w:rsidP="00475C50">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bCs/>
          <w:sz w:val="22"/>
          <w:szCs w:val="22"/>
          <w:lang w:eastAsia="en-US"/>
        </w:rPr>
        <w:t>U novotvarů plic a průdušek</w:t>
      </w:r>
      <w:r w:rsidRPr="00557AD5">
        <w:rPr>
          <w:rFonts w:ascii="Arial" w:eastAsia="Calibri" w:hAnsi="Arial" w:cs="Arial"/>
          <w:sz w:val="22"/>
          <w:szCs w:val="22"/>
          <w:lang w:eastAsia="en-US"/>
        </w:rPr>
        <w:t xml:space="preserve"> se v Kraji Vysočina u mužů nacházely hodnoty trvale pod republikovým průměrem, výskyt v našem kraji patří k nejnižším v ČR. U mužů lze ve výskytu pozorovat pozitivní sestupný trend, u žen naopak varovně narůstající.</w:t>
      </w:r>
    </w:p>
    <w:p w:rsidR="00557AD5" w:rsidRPr="00475C50" w:rsidRDefault="00557AD5" w:rsidP="00475C50">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t>Ve výskytu zhoubných nádorů prsu</w:t>
      </w:r>
      <w:r w:rsidRPr="00557AD5">
        <w:rPr>
          <w:rFonts w:ascii="Arial" w:eastAsia="Calibri" w:hAnsi="Arial" w:cs="Arial"/>
          <w:sz w:val="22"/>
          <w:szCs w:val="22"/>
          <w:lang w:eastAsia="en-US"/>
        </w:rPr>
        <w:t xml:space="preserve"> patří Kraj Vysočina ke krajům s nejnižší incidencí, čímž se řadí k nejlepším v celé ČR. </w:t>
      </w:r>
    </w:p>
    <w:p w:rsidR="00557AD5" w:rsidRPr="00475C50" w:rsidRDefault="00557AD5" w:rsidP="00475C50">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lastRenderedPageBreak/>
        <w:t>V gynekologických nádorech</w:t>
      </w:r>
      <w:r w:rsidRPr="00557AD5">
        <w:rPr>
          <w:rFonts w:ascii="Arial" w:eastAsia="Calibri" w:hAnsi="Arial" w:cs="Arial"/>
          <w:sz w:val="22"/>
          <w:szCs w:val="22"/>
          <w:lang w:eastAsia="en-US"/>
        </w:rPr>
        <w:t xml:space="preserve"> (prsu, těla a hrdla děložního, vaječníků) převyšuje v procentuálním zastoupení nádorů Kraj Vysočina celorepublikový průměr.</w:t>
      </w:r>
    </w:p>
    <w:p w:rsidR="00557AD5" w:rsidRPr="00475C50" w:rsidRDefault="00557AD5" w:rsidP="00475C50">
      <w:pPr>
        <w:numPr>
          <w:ilvl w:val="0"/>
          <w:numId w:val="1"/>
        </w:numPr>
        <w:spacing w:after="200" w:line="276" w:lineRule="auto"/>
        <w:jc w:val="both"/>
        <w:rPr>
          <w:rFonts w:ascii="Arial" w:eastAsia="SimSun" w:hAnsi="Arial" w:cs="Arial"/>
          <w:sz w:val="22"/>
          <w:szCs w:val="22"/>
          <w:lang w:eastAsia="en-US"/>
        </w:rPr>
      </w:pPr>
      <w:r w:rsidRPr="00557AD5">
        <w:rPr>
          <w:rFonts w:ascii="Arial" w:eastAsia="SimSun" w:hAnsi="Arial" w:cs="Arial"/>
          <w:sz w:val="22"/>
          <w:szCs w:val="22"/>
          <w:lang w:eastAsia="en-US"/>
        </w:rPr>
        <w:t xml:space="preserve">Kraj Vysočina se ve sledovaném období (2001 – 2011) drží v </w:t>
      </w:r>
      <w:r w:rsidRPr="00557AD5">
        <w:rPr>
          <w:rFonts w:ascii="Arial" w:eastAsia="SimSun" w:hAnsi="Arial" w:cs="Arial"/>
          <w:b/>
          <w:sz w:val="22"/>
          <w:szCs w:val="22"/>
          <w:lang w:eastAsia="en-US"/>
        </w:rPr>
        <w:t>incidenci novotvarů tlustého střeva a konečníku</w:t>
      </w:r>
      <w:r w:rsidRPr="00557AD5">
        <w:rPr>
          <w:rFonts w:ascii="Arial" w:eastAsia="SimSun" w:hAnsi="Arial" w:cs="Arial"/>
          <w:sz w:val="22"/>
          <w:szCs w:val="22"/>
          <w:lang w:eastAsia="en-US"/>
        </w:rPr>
        <w:t xml:space="preserve"> těsně pod průměrem ČR. Incidence má jak v Kraji Vysočina, tak v ČR stoupající tendenci, zatímco mortalita spíše klesající trend. Vyšší výskyt těchto typů zhoubných nádorů je v kraji evidován u mužů</w:t>
      </w:r>
    </w:p>
    <w:p w:rsidR="00557AD5" w:rsidRPr="00475C50" w:rsidRDefault="00557AD5" w:rsidP="00475C50">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sz w:val="22"/>
          <w:szCs w:val="22"/>
          <w:lang w:eastAsia="en-US"/>
        </w:rPr>
        <w:t>Nebylo zjištěno, že by u některé diagnózy zhoubných nádorů byl v některém z okresů Kraje Vysočina zaznamenán v delším časovém období výrazně zvýšený či naopak snížený výskyt.</w:t>
      </w:r>
    </w:p>
    <w:p w:rsidR="00557AD5" w:rsidRPr="00475C50" w:rsidRDefault="00557AD5" w:rsidP="00475C50">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t>Diabetes mellitus</w:t>
      </w:r>
      <w:r w:rsidRPr="00557AD5">
        <w:rPr>
          <w:rFonts w:ascii="Arial" w:eastAsia="Calibri" w:hAnsi="Arial" w:cs="Arial"/>
          <w:sz w:val="22"/>
          <w:szCs w:val="22"/>
          <w:lang w:eastAsia="en-US"/>
        </w:rPr>
        <w:t xml:space="preserve"> patří mezi závažná onemocnění, u kterých je v posledním období patrný výrazný nárůst výskytu ve všech okresech Kraje Vysočina. Přesto prevalence v kraji u mužů i u žen je trvale nižší než republikový průměr. Nutno však upozornit, že svoji negativní úlohu při hodnocení může sehrát i různorodá úroveň vykazování počtu diabetiků jednotlivými lékaři do statistických souhrnů. U incidence, tedy nově zjištěných případů diabetu, došlo v roce 2013 v Kraji Vysočina oproti celorepublikovému průměru k menšímu poklesu.</w:t>
      </w:r>
    </w:p>
    <w:p w:rsidR="00557AD5" w:rsidRPr="00557AD5" w:rsidRDefault="00557AD5" w:rsidP="00557AD5">
      <w:pPr>
        <w:ind w:left="360"/>
        <w:jc w:val="both"/>
        <w:rPr>
          <w:rFonts w:ascii="Arial" w:eastAsia="SimSun" w:hAnsi="Arial" w:cs="Arial"/>
          <w:i/>
          <w:sz w:val="20"/>
          <w:szCs w:val="20"/>
          <w:lang w:eastAsia="en-US"/>
        </w:rPr>
      </w:pPr>
      <w:r w:rsidRPr="00557AD5">
        <w:rPr>
          <w:rFonts w:ascii="Arial" w:eastAsia="Calibri" w:hAnsi="Arial" w:cs="Arial"/>
          <w:i/>
          <w:sz w:val="20"/>
          <w:szCs w:val="20"/>
          <w:lang w:eastAsia="en-US"/>
        </w:rPr>
        <w:t>Graf: Incidence diabetiků v Kraji Vysočina a v ČR v letech 2004 - 2013</w:t>
      </w:r>
    </w:p>
    <w:p w:rsidR="00557AD5" w:rsidRPr="00557AD5" w:rsidRDefault="00557AD5" w:rsidP="00557AD5">
      <w:pPr>
        <w:ind w:left="360"/>
        <w:jc w:val="both"/>
        <w:rPr>
          <w:rFonts w:ascii="Arial" w:eastAsia="SimSun" w:hAnsi="Arial" w:cs="Arial"/>
          <w:color w:val="548DD4"/>
          <w:sz w:val="22"/>
          <w:szCs w:val="22"/>
          <w:lang w:eastAsia="en-US"/>
        </w:rPr>
      </w:pPr>
    </w:p>
    <w:p w:rsidR="00557AD5" w:rsidRPr="00557AD5" w:rsidRDefault="00557AD5" w:rsidP="00557AD5">
      <w:pPr>
        <w:spacing w:after="200" w:line="276" w:lineRule="auto"/>
        <w:jc w:val="center"/>
        <w:rPr>
          <w:rFonts w:ascii="Arial" w:eastAsia="SimSun" w:hAnsi="Arial" w:cs="Arial"/>
          <w:color w:val="548DD4"/>
          <w:sz w:val="22"/>
          <w:szCs w:val="22"/>
          <w:lang w:eastAsia="en-US"/>
        </w:rPr>
      </w:pPr>
      <w:r w:rsidRPr="00557AD5">
        <w:rPr>
          <w:rFonts w:ascii="Arial" w:eastAsia="SimSun" w:hAnsi="Arial" w:cs="Arial"/>
          <w:noProof/>
          <w:color w:val="548DD4"/>
          <w:sz w:val="22"/>
          <w:szCs w:val="22"/>
        </w:rPr>
        <w:drawing>
          <wp:inline distT="0" distB="0" distL="0" distR="0" wp14:anchorId="0C8702AD" wp14:editId="327E6C88">
            <wp:extent cx="4017107" cy="2306472"/>
            <wp:effectExtent l="0" t="0" r="254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8472" cy="2312997"/>
                    </a:xfrm>
                    <a:prstGeom prst="rect">
                      <a:avLst/>
                    </a:prstGeom>
                    <a:noFill/>
                    <a:ln>
                      <a:noFill/>
                    </a:ln>
                  </pic:spPr>
                </pic:pic>
              </a:graphicData>
            </a:graphic>
          </wp:inline>
        </w:drawing>
      </w:r>
    </w:p>
    <w:p w:rsidR="00557AD5" w:rsidRPr="00475C50"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Calibri" w:hAnsi="Arial" w:cs="Arial"/>
          <w:b/>
          <w:sz w:val="22"/>
          <w:szCs w:val="22"/>
          <w:lang w:eastAsia="en-US"/>
        </w:rPr>
        <w:t>Skupina sexuálně přenosných infekcí</w:t>
      </w:r>
      <w:r w:rsidRPr="00557AD5">
        <w:rPr>
          <w:rFonts w:ascii="Arial" w:eastAsia="Calibri" w:hAnsi="Arial" w:cs="Arial"/>
          <w:sz w:val="22"/>
          <w:szCs w:val="22"/>
          <w:lang w:eastAsia="en-US"/>
        </w:rPr>
        <w:t>, především syfilis a kapavka, v ČR vykazuje nárůst nových případů. Výskyt syfilis je v Kraji Vysočina trvale jedním z nejnižších v ČR, výskyt kapavky je též poměrně nízký, dochází ovšem k nárůstu incidence. Nutno však dodat, že statistika výskytu kapavky není příliš věrohodná, protože zdaleka nejsou evidovány všechny případy.</w:t>
      </w:r>
    </w:p>
    <w:p w:rsidR="00557AD5" w:rsidRPr="00557AD5" w:rsidRDefault="00557AD5" w:rsidP="00557AD5">
      <w:pPr>
        <w:numPr>
          <w:ilvl w:val="0"/>
          <w:numId w:val="1"/>
        </w:numPr>
        <w:spacing w:after="200" w:line="276" w:lineRule="auto"/>
        <w:jc w:val="both"/>
        <w:rPr>
          <w:rFonts w:ascii="Arial" w:eastAsia="SimSun" w:hAnsi="Arial" w:cs="Arial"/>
          <w:sz w:val="22"/>
          <w:szCs w:val="22"/>
          <w:lang w:eastAsia="en-US"/>
        </w:rPr>
      </w:pPr>
      <w:r w:rsidRPr="00557AD5">
        <w:rPr>
          <w:rFonts w:ascii="Arial" w:eastAsia="SimSun" w:hAnsi="Arial" w:cs="Arial"/>
          <w:sz w:val="22"/>
          <w:szCs w:val="22"/>
          <w:lang w:eastAsia="en-US"/>
        </w:rPr>
        <w:t>Výskyt infekčních onemocnění v souladu s obecnými trendy klesá. Výjimka je u černého kašle, kde byl v posledních letech zaznamenán nárůst (v roce 2013 – 155 nových případů v kraji což je 2. nejvyšší hodnota vysoko nad průměrem ČR; nejvíce, tj. 87 případů, bylo v okrese Jihlava; v roce 2014 – 343 případů v kraji, a z toho v okrese Jihlava 215).</w:t>
      </w:r>
    </w:p>
    <w:p w:rsidR="00557AD5" w:rsidRPr="00557AD5" w:rsidRDefault="00557AD5" w:rsidP="00557AD5">
      <w:pPr>
        <w:ind w:left="360"/>
        <w:jc w:val="both"/>
        <w:rPr>
          <w:rFonts w:ascii="Arial" w:eastAsia="SimSun" w:hAnsi="Arial" w:cs="Arial"/>
          <w:sz w:val="22"/>
          <w:szCs w:val="22"/>
          <w:lang w:eastAsia="en-US"/>
        </w:rPr>
      </w:pPr>
    </w:p>
    <w:p w:rsidR="00557AD5" w:rsidRPr="00557AD5" w:rsidRDefault="00557AD5" w:rsidP="00557AD5">
      <w:pPr>
        <w:ind w:left="360"/>
        <w:jc w:val="both"/>
        <w:rPr>
          <w:rFonts w:ascii="Arial" w:eastAsia="SimSun" w:hAnsi="Arial" w:cs="Arial"/>
          <w:sz w:val="22"/>
          <w:szCs w:val="22"/>
          <w:lang w:eastAsia="en-US"/>
        </w:rPr>
      </w:pPr>
    </w:p>
    <w:p w:rsidR="00557AD5" w:rsidRPr="00557AD5" w:rsidRDefault="00557AD5" w:rsidP="00475C50">
      <w:pPr>
        <w:jc w:val="both"/>
        <w:rPr>
          <w:rFonts w:ascii="Arial" w:eastAsia="SimSun" w:hAnsi="Arial" w:cs="Arial"/>
          <w:sz w:val="22"/>
          <w:szCs w:val="22"/>
          <w:lang w:eastAsia="en-US"/>
        </w:rPr>
      </w:pPr>
    </w:p>
    <w:p w:rsidR="00557AD5" w:rsidRPr="00557AD5" w:rsidRDefault="00557AD5" w:rsidP="00557AD5">
      <w:pPr>
        <w:spacing w:after="200" w:line="276" w:lineRule="auto"/>
        <w:jc w:val="both"/>
        <w:rPr>
          <w:rFonts w:ascii="Arial" w:eastAsia="SimSun" w:hAnsi="Arial" w:cs="Arial"/>
          <w:i/>
          <w:sz w:val="20"/>
          <w:szCs w:val="20"/>
          <w:lang w:eastAsia="en-US"/>
        </w:rPr>
      </w:pPr>
      <w:r w:rsidRPr="00557AD5">
        <w:rPr>
          <w:rFonts w:ascii="Arial" w:eastAsia="SimSun" w:hAnsi="Arial" w:cs="Arial"/>
          <w:i/>
          <w:sz w:val="20"/>
          <w:szCs w:val="20"/>
          <w:lang w:eastAsia="en-US"/>
        </w:rPr>
        <w:lastRenderedPageBreak/>
        <w:t>Graf: Incidence černého kašle ve vybraných krajích a v ČR v letech 1993 – 2013:</w:t>
      </w:r>
    </w:p>
    <w:p w:rsidR="00557AD5" w:rsidRPr="00557AD5" w:rsidRDefault="00557AD5" w:rsidP="00557AD5">
      <w:pPr>
        <w:spacing w:after="200" w:line="276" w:lineRule="auto"/>
        <w:jc w:val="center"/>
        <w:rPr>
          <w:rFonts w:ascii="Arial" w:eastAsia="SimSun" w:hAnsi="Arial" w:cs="Arial"/>
          <w:color w:val="548DD4"/>
          <w:sz w:val="22"/>
          <w:szCs w:val="22"/>
          <w:lang w:eastAsia="en-US"/>
        </w:rPr>
      </w:pPr>
      <w:r w:rsidRPr="00557AD5">
        <w:rPr>
          <w:rFonts w:ascii="Arial" w:eastAsia="SimSun" w:hAnsi="Arial" w:cs="Arial"/>
          <w:noProof/>
          <w:color w:val="548DD4"/>
          <w:sz w:val="22"/>
          <w:szCs w:val="22"/>
        </w:rPr>
        <w:drawing>
          <wp:inline distT="0" distB="0" distL="0" distR="0" wp14:anchorId="37167466" wp14:editId="737C4278">
            <wp:extent cx="3842827" cy="2169633"/>
            <wp:effectExtent l="0" t="0" r="5715" b="254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0181" cy="2173785"/>
                    </a:xfrm>
                    <a:prstGeom prst="rect">
                      <a:avLst/>
                    </a:prstGeom>
                    <a:noFill/>
                    <a:ln>
                      <a:noFill/>
                    </a:ln>
                  </pic:spPr>
                </pic:pic>
              </a:graphicData>
            </a:graphic>
          </wp:inline>
        </w:drawing>
      </w:r>
    </w:p>
    <w:p w:rsidR="00557AD5" w:rsidRPr="00475C50" w:rsidRDefault="00557AD5" w:rsidP="00475C50">
      <w:pPr>
        <w:numPr>
          <w:ilvl w:val="0"/>
          <w:numId w:val="1"/>
        </w:numPr>
        <w:spacing w:after="200" w:line="276" w:lineRule="auto"/>
        <w:jc w:val="both"/>
        <w:rPr>
          <w:rFonts w:ascii="Arial" w:eastAsia="Calibri" w:hAnsi="Arial" w:cs="Arial"/>
          <w:sz w:val="22"/>
          <w:szCs w:val="22"/>
          <w:lang w:eastAsia="en-US"/>
        </w:rPr>
      </w:pPr>
      <w:r w:rsidRPr="00557AD5">
        <w:rPr>
          <w:rFonts w:ascii="Arial" w:eastAsia="Calibri" w:hAnsi="Arial" w:cs="Arial"/>
          <w:sz w:val="22"/>
          <w:szCs w:val="22"/>
          <w:lang w:eastAsia="en-US"/>
        </w:rPr>
        <w:t xml:space="preserve">Na základě hodnoty průměrné incidence za posledních deset let je Kraj Vysočina krajem s nejvyšším výskytem </w:t>
      </w:r>
      <w:r w:rsidRPr="00557AD5">
        <w:rPr>
          <w:rFonts w:ascii="Arial" w:eastAsia="Calibri" w:hAnsi="Arial" w:cs="Arial"/>
          <w:b/>
          <w:sz w:val="22"/>
          <w:szCs w:val="22"/>
          <w:lang w:eastAsia="en-US"/>
        </w:rPr>
        <w:t>Lymeské boreliózy</w:t>
      </w:r>
      <w:r w:rsidRPr="00557AD5">
        <w:rPr>
          <w:rFonts w:ascii="Arial" w:eastAsia="Calibri" w:hAnsi="Arial" w:cs="Arial"/>
          <w:sz w:val="22"/>
          <w:szCs w:val="22"/>
          <w:lang w:eastAsia="en-US"/>
        </w:rPr>
        <w:t xml:space="preserve"> v ČR, přičemž nejvyšší počty byly vykázány </w:t>
      </w:r>
      <w:r w:rsidRPr="00557AD5">
        <w:rPr>
          <w:rFonts w:ascii="Arial" w:eastAsia="Calibri" w:hAnsi="Arial" w:cs="Arial"/>
          <w:sz w:val="22"/>
          <w:szCs w:val="22"/>
          <w:lang w:eastAsia="en-US"/>
        </w:rPr>
        <w:br/>
        <w:t>v okrese Třebíč.</w:t>
      </w:r>
    </w:p>
    <w:p w:rsidR="00557AD5" w:rsidRPr="00475C50" w:rsidRDefault="00557AD5" w:rsidP="00557AD5">
      <w:pPr>
        <w:numPr>
          <w:ilvl w:val="0"/>
          <w:numId w:val="1"/>
        </w:numPr>
        <w:spacing w:after="200" w:line="276" w:lineRule="auto"/>
        <w:jc w:val="both"/>
        <w:rPr>
          <w:rFonts w:ascii="Arial" w:eastAsia="Calibri" w:hAnsi="Arial" w:cs="Arial"/>
          <w:sz w:val="22"/>
          <w:szCs w:val="22"/>
          <w:lang w:eastAsia="en-US"/>
        </w:rPr>
      </w:pPr>
      <w:r w:rsidRPr="00557AD5">
        <w:rPr>
          <w:rFonts w:ascii="Arial" w:eastAsia="Calibri" w:hAnsi="Arial" w:cs="Arial"/>
          <w:sz w:val="22"/>
          <w:szCs w:val="22"/>
          <w:lang w:eastAsia="en-US"/>
        </w:rPr>
        <w:t xml:space="preserve">U </w:t>
      </w:r>
      <w:r w:rsidRPr="00557AD5">
        <w:rPr>
          <w:rFonts w:ascii="Arial" w:eastAsia="Calibri" w:hAnsi="Arial" w:cs="Arial"/>
          <w:b/>
          <w:sz w:val="22"/>
          <w:szCs w:val="22"/>
          <w:lang w:eastAsia="en-US"/>
        </w:rPr>
        <w:t>klíšťové encefalitidy</w:t>
      </w:r>
      <w:r w:rsidRPr="00557AD5">
        <w:rPr>
          <w:rFonts w:ascii="Arial" w:eastAsia="Calibri" w:hAnsi="Arial" w:cs="Arial"/>
          <w:sz w:val="22"/>
          <w:szCs w:val="22"/>
          <w:lang w:eastAsia="en-US"/>
        </w:rPr>
        <w:t xml:space="preserve"> je incidence v Kraji Vysočina druhá nejvyšší v ČR.</w:t>
      </w:r>
    </w:p>
    <w:p w:rsidR="00557AD5" w:rsidRPr="00475C50" w:rsidRDefault="00557AD5" w:rsidP="00475C50">
      <w:pPr>
        <w:numPr>
          <w:ilvl w:val="0"/>
          <w:numId w:val="1"/>
        </w:numPr>
        <w:spacing w:after="200" w:line="276" w:lineRule="auto"/>
        <w:jc w:val="both"/>
        <w:rPr>
          <w:rFonts w:ascii="Arial" w:eastAsia="Calibri" w:hAnsi="Arial" w:cs="Arial"/>
          <w:sz w:val="22"/>
          <w:szCs w:val="22"/>
          <w:lang w:eastAsia="en-US"/>
        </w:rPr>
      </w:pPr>
      <w:r w:rsidRPr="00557AD5">
        <w:rPr>
          <w:rFonts w:ascii="Arial" w:eastAsia="Calibri" w:hAnsi="Arial" w:cs="Arial"/>
          <w:sz w:val="22"/>
          <w:szCs w:val="22"/>
          <w:lang w:eastAsia="en-US"/>
        </w:rPr>
        <w:t xml:space="preserve">U </w:t>
      </w:r>
      <w:r w:rsidRPr="00557AD5">
        <w:rPr>
          <w:rFonts w:ascii="Arial" w:eastAsia="Calibri" w:hAnsi="Arial" w:cs="Arial"/>
          <w:b/>
          <w:sz w:val="22"/>
          <w:szCs w:val="22"/>
          <w:lang w:eastAsia="en-US"/>
        </w:rPr>
        <w:t xml:space="preserve">infekční mononukleózy </w:t>
      </w:r>
      <w:r w:rsidRPr="00557AD5">
        <w:rPr>
          <w:rFonts w:ascii="Arial" w:eastAsia="Calibri" w:hAnsi="Arial" w:cs="Arial"/>
          <w:sz w:val="22"/>
          <w:szCs w:val="22"/>
          <w:lang w:eastAsia="en-US"/>
        </w:rPr>
        <w:t>je v Kraji Vysočina od roku 2008 nejvyšší hodnota incidence v celé ČR.</w:t>
      </w:r>
    </w:p>
    <w:p w:rsidR="00557AD5" w:rsidRPr="00475C50" w:rsidRDefault="00557AD5" w:rsidP="00557AD5">
      <w:pPr>
        <w:numPr>
          <w:ilvl w:val="0"/>
          <w:numId w:val="1"/>
        </w:numPr>
        <w:spacing w:after="200" w:line="276" w:lineRule="auto"/>
        <w:jc w:val="both"/>
        <w:rPr>
          <w:rFonts w:ascii="Arial" w:eastAsia="Calibri" w:hAnsi="Arial" w:cs="Arial"/>
          <w:sz w:val="22"/>
          <w:szCs w:val="22"/>
          <w:lang w:eastAsia="en-US"/>
        </w:rPr>
      </w:pPr>
      <w:r w:rsidRPr="00557AD5">
        <w:rPr>
          <w:rFonts w:ascii="Arial" w:eastAsia="Calibri" w:hAnsi="Arial" w:cs="Arial"/>
          <w:sz w:val="22"/>
          <w:szCs w:val="22"/>
          <w:lang w:eastAsia="en-US"/>
        </w:rPr>
        <w:t>V roce 2013 se v Kraji Vysočina léčilo z důvodu alergického onemocnění 43 100 pacientů</w:t>
      </w:r>
      <w:r w:rsidRPr="00557AD5">
        <w:rPr>
          <w:rFonts w:ascii="Arial" w:eastAsia="Calibri" w:hAnsi="Arial" w:cs="Arial"/>
          <w:b/>
          <w:sz w:val="22"/>
          <w:szCs w:val="22"/>
          <w:lang w:eastAsia="en-US"/>
        </w:rPr>
        <w:t>.</w:t>
      </w:r>
      <w:r w:rsidRPr="00557AD5">
        <w:rPr>
          <w:rFonts w:ascii="Arial" w:eastAsia="Calibri" w:hAnsi="Arial" w:cs="Arial"/>
          <w:sz w:val="22"/>
          <w:szCs w:val="22"/>
          <w:lang w:eastAsia="en-US"/>
        </w:rPr>
        <w:t xml:space="preserve"> Nejčastější diagnosa byla pollinosa, astma a alergická rýma. Podíl pacientů „děti a dorost“ byl v kraji 43 %, zatímco v ČR 38 %. Nejvyšší podíl těchto pacientů vykázal okres Žďár nad Sázavou, a to více než 60 %.</w:t>
      </w:r>
    </w:p>
    <w:p w:rsidR="00557AD5" w:rsidRPr="00475C50" w:rsidRDefault="00557AD5" w:rsidP="00475C50">
      <w:pPr>
        <w:spacing w:after="200" w:line="276" w:lineRule="auto"/>
        <w:jc w:val="both"/>
        <w:rPr>
          <w:rFonts w:ascii="Arial" w:eastAsia="Calibri" w:hAnsi="Arial" w:cs="Arial"/>
          <w:sz w:val="20"/>
          <w:szCs w:val="20"/>
          <w:lang w:eastAsia="en-US"/>
        </w:rPr>
      </w:pPr>
      <w:r w:rsidRPr="00557AD5">
        <w:rPr>
          <w:rFonts w:ascii="Arial" w:eastAsia="Calibri" w:hAnsi="Arial" w:cs="Arial"/>
          <w:i/>
          <w:sz w:val="20"/>
          <w:szCs w:val="20"/>
          <w:lang w:eastAsia="en-US"/>
        </w:rPr>
        <w:t>Tabulka: Počet pacientů léčených z důvodů alergického onemocnění v Kraji Vysočina v roce 2013</w:t>
      </w:r>
      <w:r w:rsidRPr="00557AD5">
        <w:rPr>
          <w:rFonts w:ascii="Calibri" w:eastAsia="Calibri" w:hAnsi="Calibri"/>
          <w:noProof/>
          <w:sz w:val="22"/>
          <w:szCs w:val="22"/>
        </w:rPr>
        <w:drawing>
          <wp:anchor distT="0" distB="0" distL="114300" distR="114300" simplePos="0" relativeHeight="251661312" behindDoc="1" locked="0" layoutInCell="1" allowOverlap="1" wp14:anchorId="010EF87F" wp14:editId="365FE034">
            <wp:simplePos x="0" y="0"/>
            <wp:positionH relativeFrom="column">
              <wp:posOffset>1017905</wp:posOffset>
            </wp:positionH>
            <wp:positionV relativeFrom="paragraph">
              <wp:posOffset>186690</wp:posOffset>
            </wp:positionV>
            <wp:extent cx="3346450" cy="2003425"/>
            <wp:effectExtent l="0" t="0" r="6350" b="0"/>
            <wp:wrapTight wrapText="bothSides">
              <wp:wrapPolygon edited="0">
                <wp:start x="0" y="0"/>
                <wp:lineTo x="0" y="21360"/>
                <wp:lineTo x="21518" y="21360"/>
                <wp:lineTo x="21518" y="0"/>
                <wp:lineTo x="0" y="0"/>
              </wp:wrapPolygon>
            </wp:wrapTight>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extLst>
                        <a:ext uri="{28A0092B-C50C-407E-A947-70E740481C1C}">
                          <a14:useLocalDpi xmlns:a14="http://schemas.microsoft.com/office/drawing/2010/main" val="0"/>
                        </a:ext>
                      </a:extLst>
                    </a:blip>
                    <a:srcRect l="34601" t="27536" r="15765" b="22287"/>
                    <a:stretch>
                      <a:fillRect/>
                    </a:stretch>
                  </pic:blipFill>
                  <pic:spPr bwMode="auto">
                    <a:xfrm>
                      <a:off x="0" y="0"/>
                      <a:ext cx="334645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AD5" w:rsidRPr="00557AD5" w:rsidRDefault="00557AD5" w:rsidP="00557AD5">
      <w:pPr>
        <w:ind w:left="360"/>
        <w:jc w:val="both"/>
        <w:rPr>
          <w:rFonts w:ascii="Arial" w:eastAsia="Calibri" w:hAnsi="Arial" w:cs="Arial"/>
          <w:sz w:val="22"/>
          <w:szCs w:val="22"/>
          <w:lang w:eastAsia="en-US"/>
        </w:rPr>
      </w:pPr>
    </w:p>
    <w:p w:rsidR="00557AD5" w:rsidRPr="00557AD5" w:rsidRDefault="00557AD5" w:rsidP="00557AD5">
      <w:pPr>
        <w:ind w:left="360"/>
        <w:jc w:val="both"/>
        <w:rPr>
          <w:rFonts w:ascii="Arial" w:eastAsia="Calibri" w:hAnsi="Arial" w:cs="Arial"/>
          <w:bCs/>
          <w:color w:val="548DD4"/>
          <w:sz w:val="28"/>
          <w:szCs w:val="22"/>
          <w:u w:val="single"/>
          <w:lang w:eastAsia="en-US"/>
        </w:rPr>
      </w:pPr>
    </w:p>
    <w:p w:rsidR="00557AD5" w:rsidRPr="00557AD5" w:rsidRDefault="00557AD5" w:rsidP="00557AD5">
      <w:pPr>
        <w:ind w:left="360"/>
        <w:jc w:val="both"/>
        <w:rPr>
          <w:rFonts w:ascii="Arial" w:eastAsia="Calibri" w:hAnsi="Arial" w:cs="Arial"/>
          <w:bCs/>
          <w:color w:val="FF0000"/>
          <w:sz w:val="28"/>
          <w:szCs w:val="22"/>
          <w:u w:val="single"/>
          <w:lang w:eastAsia="en-US"/>
        </w:rPr>
      </w:pPr>
    </w:p>
    <w:p w:rsidR="00557AD5" w:rsidRPr="00557AD5" w:rsidRDefault="00557AD5" w:rsidP="00557AD5">
      <w:pPr>
        <w:ind w:left="360"/>
        <w:jc w:val="both"/>
        <w:rPr>
          <w:rFonts w:ascii="Arial" w:eastAsia="Calibri" w:hAnsi="Arial" w:cs="Arial"/>
          <w:bCs/>
          <w:color w:val="FF0000"/>
          <w:sz w:val="28"/>
          <w:szCs w:val="22"/>
          <w:u w:val="single"/>
          <w:lang w:eastAsia="en-US"/>
        </w:rPr>
      </w:pPr>
    </w:p>
    <w:p w:rsidR="00557AD5" w:rsidRPr="00557AD5" w:rsidRDefault="00557AD5" w:rsidP="00557AD5">
      <w:pPr>
        <w:ind w:left="360"/>
        <w:jc w:val="both"/>
        <w:rPr>
          <w:rFonts w:ascii="Arial" w:eastAsia="Calibri" w:hAnsi="Arial" w:cs="Arial"/>
          <w:bCs/>
          <w:color w:val="FF0000"/>
          <w:sz w:val="28"/>
          <w:szCs w:val="22"/>
          <w:u w:val="single"/>
          <w:lang w:eastAsia="en-US"/>
        </w:rPr>
      </w:pPr>
    </w:p>
    <w:p w:rsidR="00557AD5" w:rsidRPr="00557AD5" w:rsidRDefault="00557AD5" w:rsidP="00557AD5">
      <w:pPr>
        <w:ind w:left="360"/>
        <w:jc w:val="both"/>
        <w:rPr>
          <w:rFonts w:ascii="Arial" w:eastAsia="Calibri" w:hAnsi="Arial" w:cs="Arial"/>
          <w:bCs/>
          <w:color w:val="FF0000"/>
          <w:sz w:val="28"/>
          <w:szCs w:val="22"/>
          <w:u w:val="single"/>
          <w:lang w:eastAsia="en-US"/>
        </w:rPr>
      </w:pPr>
    </w:p>
    <w:p w:rsidR="00557AD5" w:rsidRPr="00557AD5" w:rsidRDefault="00557AD5" w:rsidP="00557AD5">
      <w:pPr>
        <w:ind w:left="360"/>
        <w:jc w:val="both"/>
        <w:rPr>
          <w:rFonts w:ascii="Arial" w:eastAsia="Calibri" w:hAnsi="Arial" w:cs="Arial"/>
          <w:bCs/>
          <w:color w:val="FF0000"/>
          <w:sz w:val="28"/>
          <w:szCs w:val="22"/>
          <w:u w:val="single"/>
          <w:lang w:eastAsia="en-US"/>
        </w:rPr>
      </w:pPr>
    </w:p>
    <w:p w:rsidR="00557AD5" w:rsidRPr="00557AD5" w:rsidRDefault="00557AD5" w:rsidP="00557AD5">
      <w:pPr>
        <w:ind w:left="360"/>
        <w:jc w:val="both"/>
        <w:rPr>
          <w:rFonts w:ascii="Arial" w:eastAsia="Calibri" w:hAnsi="Arial" w:cs="Arial"/>
          <w:bCs/>
          <w:color w:val="FF0000"/>
          <w:sz w:val="28"/>
          <w:szCs w:val="22"/>
          <w:u w:val="single"/>
          <w:lang w:eastAsia="en-US"/>
        </w:rPr>
      </w:pPr>
    </w:p>
    <w:p w:rsidR="00557AD5" w:rsidRPr="00557AD5" w:rsidRDefault="00557AD5" w:rsidP="00557AD5">
      <w:pPr>
        <w:ind w:left="360"/>
        <w:jc w:val="both"/>
        <w:rPr>
          <w:rFonts w:ascii="Arial" w:eastAsia="Calibri" w:hAnsi="Arial" w:cs="Arial"/>
          <w:bCs/>
          <w:color w:val="FF0000"/>
          <w:sz w:val="28"/>
          <w:szCs w:val="22"/>
          <w:u w:val="single"/>
          <w:lang w:eastAsia="en-US"/>
        </w:rPr>
      </w:pPr>
    </w:p>
    <w:p w:rsidR="00557AD5" w:rsidRPr="00557AD5" w:rsidRDefault="00557AD5" w:rsidP="00557AD5">
      <w:pPr>
        <w:ind w:left="360"/>
        <w:jc w:val="both"/>
        <w:rPr>
          <w:rFonts w:ascii="Arial" w:eastAsia="Calibri" w:hAnsi="Arial" w:cs="Arial"/>
          <w:bCs/>
          <w:color w:val="FF0000"/>
          <w:sz w:val="28"/>
          <w:szCs w:val="22"/>
          <w:u w:val="single"/>
          <w:lang w:eastAsia="en-US"/>
        </w:rPr>
      </w:pPr>
    </w:p>
    <w:p w:rsidR="00557AD5" w:rsidRPr="00557AD5" w:rsidRDefault="00557AD5" w:rsidP="00557AD5">
      <w:pPr>
        <w:jc w:val="both"/>
        <w:rPr>
          <w:rFonts w:ascii="Arial" w:eastAsia="Calibri" w:hAnsi="Arial" w:cs="Arial"/>
          <w:bCs/>
          <w:color w:val="FF0000"/>
          <w:sz w:val="28"/>
          <w:szCs w:val="22"/>
          <w:u w:val="single"/>
          <w:lang w:eastAsia="en-US"/>
        </w:rPr>
      </w:pPr>
    </w:p>
    <w:p w:rsidR="00557AD5" w:rsidRPr="00557AD5" w:rsidRDefault="00557AD5" w:rsidP="00557AD5">
      <w:pPr>
        <w:numPr>
          <w:ilvl w:val="0"/>
          <w:numId w:val="1"/>
        </w:numPr>
        <w:spacing w:after="200" w:line="276" w:lineRule="auto"/>
        <w:jc w:val="both"/>
        <w:rPr>
          <w:rFonts w:ascii="Arial" w:eastAsia="Calibri" w:hAnsi="Arial" w:cs="Arial"/>
          <w:bCs/>
          <w:u w:val="single"/>
          <w:lang w:eastAsia="en-US"/>
        </w:rPr>
      </w:pPr>
      <w:r w:rsidRPr="00557AD5">
        <w:rPr>
          <w:rFonts w:ascii="Arial" w:eastAsia="Calibri" w:hAnsi="Arial" w:cs="Arial"/>
          <w:sz w:val="22"/>
          <w:szCs w:val="22"/>
          <w:lang w:eastAsia="en-US"/>
        </w:rPr>
        <w:t xml:space="preserve">Za </w:t>
      </w:r>
      <w:r w:rsidRPr="00557AD5">
        <w:rPr>
          <w:rFonts w:ascii="Arial" w:eastAsia="Calibri" w:hAnsi="Arial" w:cs="Arial"/>
          <w:lang w:eastAsia="en-US"/>
        </w:rPr>
        <w:t xml:space="preserve">stálé nebezpečí musí být i nadále považována </w:t>
      </w:r>
      <w:r w:rsidRPr="00557AD5">
        <w:rPr>
          <w:rFonts w:ascii="Arial" w:eastAsia="Calibri" w:hAnsi="Arial" w:cs="Arial"/>
          <w:b/>
          <w:lang w:eastAsia="en-US"/>
        </w:rPr>
        <w:t>tuberkulóza</w:t>
      </w:r>
      <w:r w:rsidRPr="00557AD5">
        <w:rPr>
          <w:rFonts w:ascii="Arial" w:eastAsia="Calibri" w:hAnsi="Arial" w:cs="Arial"/>
          <w:lang w:eastAsia="en-US"/>
        </w:rPr>
        <w:t>, a to i přesto, že se zejména zásluhou očkování dosáhlo značného poklesu. Incidence tuberkulózy v Kraji Vysočina je na základě vypočteného průměru nejnižší v ČR.</w:t>
      </w:r>
    </w:p>
    <w:p w:rsidR="00557AD5" w:rsidRPr="00557AD5" w:rsidRDefault="00557AD5" w:rsidP="00557AD5">
      <w:pPr>
        <w:spacing w:after="200" w:line="276" w:lineRule="auto"/>
        <w:jc w:val="both"/>
        <w:rPr>
          <w:rFonts w:ascii="Arial" w:eastAsia="Calibri" w:hAnsi="Arial" w:cs="Arial"/>
          <w:bCs/>
          <w:lang w:eastAsia="en-US"/>
        </w:rPr>
      </w:pPr>
    </w:p>
    <w:p w:rsidR="00557AD5" w:rsidRPr="00557AD5" w:rsidRDefault="00557AD5" w:rsidP="00557AD5">
      <w:pPr>
        <w:spacing w:after="200" w:line="276" w:lineRule="auto"/>
        <w:jc w:val="both"/>
        <w:rPr>
          <w:rFonts w:ascii="Arial" w:eastAsia="Calibri" w:hAnsi="Arial" w:cs="Arial"/>
          <w:bCs/>
          <w:lang w:eastAsia="en-US"/>
        </w:rPr>
      </w:pPr>
    </w:p>
    <w:p w:rsidR="00557AD5" w:rsidRPr="00557AD5" w:rsidRDefault="00557AD5" w:rsidP="00557AD5">
      <w:pPr>
        <w:spacing w:after="200" w:line="276" w:lineRule="auto"/>
        <w:rPr>
          <w:rFonts w:ascii="Arial" w:eastAsia="Calibri" w:hAnsi="Arial" w:cs="Arial"/>
          <w:lang w:eastAsia="en-US"/>
        </w:rPr>
      </w:pPr>
      <w:r w:rsidRPr="00557AD5">
        <w:rPr>
          <w:rFonts w:ascii="Arial" w:eastAsia="Calibri" w:hAnsi="Arial" w:cs="Arial"/>
          <w:b/>
          <w:bCs/>
          <w:lang w:eastAsia="en-US"/>
        </w:rPr>
        <w:lastRenderedPageBreak/>
        <w:t>Závěry:</w:t>
      </w:r>
    </w:p>
    <w:p w:rsidR="00557AD5" w:rsidRPr="00F009A6" w:rsidRDefault="00557AD5" w:rsidP="00F009A6">
      <w:pPr>
        <w:numPr>
          <w:ilvl w:val="0"/>
          <w:numId w:val="2"/>
        </w:numPr>
        <w:spacing w:after="200" w:line="276" w:lineRule="auto"/>
        <w:jc w:val="both"/>
        <w:rPr>
          <w:rFonts w:ascii="Arial" w:eastAsia="Calibri" w:hAnsi="Arial" w:cs="Arial"/>
          <w:lang w:eastAsia="en-US"/>
        </w:rPr>
      </w:pPr>
      <w:r w:rsidRPr="00557AD5">
        <w:rPr>
          <w:rFonts w:ascii="Arial" w:eastAsia="Calibri" w:hAnsi="Arial" w:cs="Arial"/>
          <w:lang w:eastAsia="en-US"/>
        </w:rPr>
        <w:t xml:space="preserve">Lze očekávat pokračující </w:t>
      </w:r>
      <w:r w:rsidRPr="00557AD5">
        <w:rPr>
          <w:rFonts w:ascii="Arial" w:eastAsia="Calibri" w:hAnsi="Arial" w:cs="Arial"/>
          <w:b/>
          <w:lang w:eastAsia="en-US"/>
        </w:rPr>
        <w:t>stárnutí populace</w:t>
      </w:r>
      <w:r w:rsidRPr="00557AD5">
        <w:rPr>
          <w:rFonts w:ascii="Arial" w:eastAsia="Calibri" w:hAnsi="Arial" w:cs="Arial"/>
          <w:lang w:eastAsia="en-US"/>
        </w:rPr>
        <w:t xml:space="preserve"> kraje s prodlužující se střední délkou života. V porovnání s rokem 2000 se střední délka života zvýšila u mužů o 3,86 roku a o 3,17 roku u žen. Bude třeba zajistit, aby se s prodlužující délkou života prodloužila i doba vlastního a soběstačného životního období. Proto by neměly být opomíjeny včasné a celoživotní preventivní aktivity.</w:t>
      </w:r>
    </w:p>
    <w:p w:rsidR="00557AD5" w:rsidRPr="00F009A6" w:rsidRDefault="00557AD5" w:rsidP="00F009A6">
      <w:pPr>
        <w:numPr>
          <w:ilvl w:val="0"/>
          <w:numId w:val="2"/>
        </w:numPr>
        <w:spacing w:after="200" w:line="276" w:lineRule="auto"/>
        <w:jc w:val="both"/>
        <w:rPr>
          <w:rFonts w:ascii="Arial" w:eastAsia="Calibri" w:hAnsi="Arial" w:cs="Arial"/>
          <w:lang w:eastAsia="en-US"/>
        </w:rPr>
      </w:pPr>
      <w:r w:rsidRPr="00557AD5">
        <w:rPr>
          <w:rFonts w:ascii="Arial" w:eastAsia="Calibri" w:hAnsi="Arial" w:cs="Arial"/>
          <w:lang w:eastAsia="en-US"/>
        </w:rPr>
        <w:t xml:space="preserve">Ženy v našem kraji žijí téměř </w:t>
      </w:r>
      <w:r w:rsidRPr="00557AD5">
        <w:rPr>
          <w:rFonts w:ascii="Arial" w:eastAsia="Calibri" w:hAnsi="Arial" w:cs="Arial"/>
          <w:b/>
          <w:lang w:eastAsia="en-US"/>
        </w:rPr>
        <w:t>o 6 let déle než muži</w:t>
      </w:r>
      <w:r w:rsidRPr="00557AD5">
        <w:rPr>
          <w:rFonts w:ascii="Arial" w:eastAsia="Calibri" w:hAnsi="Arial" w:cs="Arial"/>
          <w:lang w:eastAsia="en-US"/>
        </w:rPr>
        <w:t xml:space="preserve">. </w:t>
      </w:r>
    </w:p>
    <w:p w:rsidR="00557AD5" w:rsidRPr="00F009A6" w:rsidRDefault="00557AD5" w:rsidP="00F009A6">
      <w:pPr>
        <w:numPr>
          <w:ilvl w:val="0"/>
          <w:numId w:val="2"/>
        </w:numPr>
        <w:spacing w:after="200" w:line="276" w:lineRule="auto"/>
        <w:jc w:val="both"/>
        <w:rPr>
          <w:rFonts w:ascii="Arial" w:eastAsia="Calibri" w:hAnsi="Arial" w:cs="Arial"/>
          <w:lang w:eastAsia="en-US"/>
        </w:rPr>
      </w:pPr>
      <w:r w:rsidRPr="00557AD5">
        <w:rPr>
          <w:rFonts w:ascii="Arial" w:eastAsia="Calibri" w:hAnsi="Arial" w:cs="Arial"/>
          <w:bCs/>
          <w:lang w:eastAsia="en-US"/>
        </w:rPr>
        <w:t xml:space="preserve">Mezi </w:t>
      </w:r>
      <w:r w:rsidRPr="00557AD5">
        <w:rPr>
          <w:rFonts w:ascii="Arial" w:eastAsia="Calibri" w:hAnsi="Arial" w:cs="Arial"/>
          <w:b/>
          <w:bCs/>
          <w:lang w:eastAsia="en-US"/>
        </w:rPr>
        <w:t>hlavní rizika</w:t>
      </w:r>
      <w:r w:rsidRPr="00557AD5">
        <w:rPr>
          <w:rFonts w:ascii="Arial" w:eastAsia="Calibri" w:hAnsi="Arial" w:cs="Arial"/>
          <w:bCs/>
          <w:lang w:eastAsia="en-US"/>
        </w:rPr>
        <w:t xml:space="preserve"> zvyšující incidenci a prevalenci (prevalence - počet všech existujících onemocnění v určitém čase v určité populaci</w:t>
      </w:r>
      <w:r w:rsidRPr="00557AD5">
        <w:rPr>
          <w:rFonts w:ascii="Arial" w:eastAsia="Calibri" w:hAnsi="Arial" w:cs="Arial"/>
          <w:lang w:eastAsia="en-US"/>
        </w:rPr>
        <w:t xml:space="preserve"> </w:t>
      </w:r>
      <w:r w:rsidRPr="00557AD5">
        <w:rPr>
          <w:rFonts w:ascii="Arial" w:eastAsia="Calibri" w:hAnsi="Arial" w:cs="Arial"/>
          <w:bCs/>
          <w:lang w:eastAsia="en-US"/>
        </w:rPr>
        <w:t>v přepočtu na 100 000 obyvatel</w:t>
      </w:r>
      <w:r w:rsidRPr="00557AD5">
        <w:rPr>
          <w:rFonts w:ascii="Arial" w:eastAsia="Calibri" w:hAnsi="Arial" w:cs="Arial"/>
          <w:lang w:eastAsia="en-US"/>
        </w:rPr>
        <w:t>)</w:t>
      </w:r>
      <w:r w:rsidRPr="00557AD5">
        <w:rPr>
          <w:rFonts w:ascii="Arial" w:eastAsia="Calibri" w:hAnsi="Arial" w:cs="Arial"/>
          <w:bCs/>
          <w:lang w:eastAsia="en-US"/>
        </w:rPr>
        <w:t xml:space="preserve"> nemocí patří nesprávná výživa, kouření, nadměrná konzumace alkoholu, nedostatečná pohybová aktivita, vysoký krevní tlak, vysoká hladina cholesterolu, stres, expozice chemickým karcinogenům, znečištění životního prostředí a další. </w:t>
      </w:r>
    </w:p>
    <w:p w:rsidR="00557AD5" w:rsidRPr="00F009A6" w:rsidRDefault="00557AD5" w:rsidP="00F009A6">
      <w:pPr>
        <w:numPr>
          <w:ilvl w:val="0"/>
          <w:numId w:val="2"/>
        </w:numPr>
        <w:spacing w:after="200" w:line="276" w:lineRule="auto"/>
        <w:jc w:val="both"/>
        <w:rPr>
          <w:rFonts w:ascii="Arial" w:eastAsia="Calibri" w:hAnsi="Arial" w:cs="Arial"/>
          <w:bCs/>
          <w:lang w:eastAsia="en-US"/>
        </w:rPr>
      </w:pPr>
      <w:r w:rsidRPr="00557AD5">
        <w:rPr>
          <w:rFonts w:ascii="Arial" w:eastAsia="Calibri" w:hAnsi="Arial" w:cs="Arial"/>
          <w:bCs/>
          <w:lang w:eastAsia="en-US"/>
        </w:rPr>
        <w:t xml:space="preserve">Je nutné brát v úvahu i skutečnost, že počet </w:t>
      </w:r>
      <w:r w:rsidRPr="00557AD5">
        <w:rPr>
          <w:rFonts w:ascii="Arial" w:eastAsia="Calibri" w:hAnsi="Arial" w:cs="Arial"/>
          <w:b/>
          <w:bCs/>
          <w:lang w:eastAsia="en-US"/>
        </w:rPr>
        <w:t>obézních</w:t>
      </w:r>
      <w:r w:rsidRPr="00557AD5">
        <w:rPr>
          <w:rFonts w:ascii="Arial" w:eastAsia="Calibri" w:hAnsi="Arial" w:cs="Arial"/>
          <w:bCs/>
          <w:lang w:eastAsia="en-US"/>
        </w:rPr>
        <w:t xml:space="preserve"> obyvatel, podobně jako </w:t>
      </w:r>
      <w:r w:rsidRPr="00557AD5">
        <w:rPr>
          <w:rFonts w:ascii="Arial" w:eastAsia="Calibri" w:hAnsi="Arial" w:cs="Arial"/>
          <w:b/>
          <w:bCs/>
          <w:lang w:eastAsia="en-US"/>
        </w:rPr>
        <w:t>kuřáků</w:t>
      </w:r>
      <w:r w:rsidRPr="00557AD5">
        <w:rPr>
          <w:rFonts w:ascii="Arial" w:eastAsia="Calibri" w:hAnsi="Arial" w:cs="Arial"/>
          <w:bCs/>
          <w:lang w:eastAsia="en-US"/>
        </w:rPr>
        <w:t xml:space="preserve"> a </w:t>
      </w:r>
      <w:r w:rsidRPr="00557AD5">
        <w:rPr>
          <w:rFonts w:ascii="Arial" w:eastAsia="Calibri" w:hAnsi="Arial" w:cs="Arial"/>
          <w:b/>
          <w:bCs/>
          <w:lang w:eastAsia="en-US"/>
        </w:rPr>
        <w:t>konzumentů alkoholu</w:t>
      </w:r>
      <w:r w:rsidRPr="00557AD5">
        <w:rPr>
          <w:rFonts w:ascii="Arial" w:eastAsia="Calibri" w:hAnsi="Arial" w:cs="Arial"/>
          <w:bCs/>
          <w:lang w:eastAsia="en-US"/>
        </w:rPr>
        <w:t xml:space="preserve"> stále nijak výrazně neklesá, a to se musí zákonitě projevit na zdravotním stavu obyvatel jako celku. </w:t>
      </w:r>
    </w:p>
    <w:p w:rsidR="00557AD5" w:rsidRPr="00F009A6" w:rsidRDefault="00557AD5" w:rsidP="00F009A6">
      <w:pPr>
        <w:numPr>
          <w:ilvl w:val="0"/>
          <w:numId w:val="2"/>
        </w:numPr>
        <w:spacing w:after="200" w:line="276" w:lineRule="auto"/>
        <w:jc w:val="both"/>
        <w:rPr>
          <w:rFonts w:ascii="Arial" w:eastAsia="Calibri" w:hAnsi="Arial" w:cs="Arial"/>
          <w:lang w:eastAsia="en-US"/>
        </w:rPr>
      </w:pPr>
      <w:r w:rsidRPr="00557AD5">
        <w:rPr>
          <w:rFonts w:ascii="Arial" w:eastAsia="Calibri" w:hAnsi="Arial" w:cs="Arial"/>
          <w:bCs/>
          <w:lang w:eastAsia="en-US"/>
        </w:rPr>
        <w:t xml:space="preserve">Optimismus vzbuzující je naopak fakt, že většina nemocí, které se nejvíce podílejí na předčasné úmrtnosti je </w:t>
      </w:r>
      <w:r w:rsidRPr="00557AD5">
        <w:rPr>
          <w:rFonts w:ascii="Arial" w:eastAsia="Calibri" w:hAnsi="Arial" w:cs="Arial"/>
          <w:b/>
          <w:bCs/>
          <w:lang w:eastAsia="en-US"/>
        </w:rPr>
        <w:t>preventabilní</w:t>
      </w:r>
      <w:r w:rsidRPr="00557AD5">
        <w:rPr>
          <w:rFonts w:ascii="Arial" w:eastAsia="Calibri" w:hAnsi="Arial" w:cs="Arial"/>
          <w:bCs/>
          <w:lang w:eastAsia="en-US"/>
        </w:rPr>
        <w:t xml:space="preserve">. Dalo by se jim tedy při dobré vůli </w:t>
      </w:r>
      <w:r w:rsidRPr="00557AD5">
        <w:rPr>
          <w:rFonts w:ascii="Arial" w:eastAsia="Calibri" w:hAnsi="Arial" w:cs="Arial"/>
          <w:bCs/>
          <w:lang w:eastAsia="en-US"/>
        </w:rPr>
        <w:br/>
        <w:t xml:space="preserve">a vhodné motivaci pro zdraví jednoduchými opatřeními předejít. Ke vzniku mnoha z nich by pak nemuselo vůbec dojít. </w:t>
      </w:r>
    </w:p>
    <w:p w:rsidR="00557AD5" w:rsidRPr="00F009A6" w:rsidRDefault="00557AD5" w:rsidP="00F009A6">
      <w:pPr>
        <w:numPr>
          <w:ilvl w:val="0"/>
          <w:numId w:val="2"/>
        </w:numPr>
        <w:spacing w:after="200" w:line="276" w:lineRule="auto"/>
        <w:jc w:val="both"/>
        <w:rPr>
          <w:rFonts w:ascii="Arial" w:eastAsia="Calibri" w:hAnsi="Arial" w:cs="Arial"/>
          <w:lang w:eastAsia="en-US"/>
        </w:rPr>
      </w:pPr>
      <w:r w:rsidRPr="00557AD5">
        <w:rPr>
          <w:rFonts w:ascii="Arial" w:eastAsia="Calibri" w:hAnsi="Arial" w:cs="Arial"/>
          <w:bCs/>
          <w:lang w:eastAsia="en-US"/>
        </w:rPr>
        <w:t xml:space="preserve">Dodržováním </w:t>
      </w:r>
      <w:r w:rsidRPr="00557AD5">
        <w:rPr>
          <w:rFonts w:ascii="Arial" w:eastAsia="Calibri" w:hAnsi="Arial" w:cs="Arial"/>
          <w:b/>
          <w:bCs/>
          <w:lang w:eastAsia="en-US"/>
        </w:rPr>
        <w:t>zdravého způsobu života</w:t>
      </w:r>
      <w:r w:rsidRPr="00557AD5">
        <w:rPr>
          <w:rFonts w:ascii="Arial" w:eastAsia="Calibri" w:hAnsi="Arial" w:cs="Arial"/>
          <w:bCs/>
          <w:lang w:eastAsia="en-US"/>
        </w:rPr>
        <w:t xml:space="preserve"> a realizací nejrůznějších preventivních aktivit lze nástup mnoha nemocí oddálit do vyššího věku nebo se jim úspěšně vyhnout. Sekundární prevencí by se zase daly zmírnit jejich negativní projevy </w:t>
      </w:r>
      <w:r w:rsidRPr="00557AD5">
        <w:rPr>
          <w:rFonts w:ascii="Arial" w:eastAsia="Calibri" w:hAnsi="Arial" w:cs="Arial"/>
          <w:bCs/>
          <w:lang w:eastAsia="en-US"/>
        </w:rPr>
        <w:br/>
        <w:t>a důsledky. Je otázkou do diskuse, zda a jakou měrou se podaří prostřednictvím prevence tyto negativní faktory v budoucnu omezovat.</w:t>
      </w:r>
    </w:p>
    <w:p w:rsidR="00557AD5" w:rsidRPr="00F009A6" w:rsidRDefault="00557AD5" w:rsidP="00F009A6">
      <w:pPr>
        <w:numPr>
          <w:ilvl w:val="0"/>
          <w:numId w:val="2"/>
        </w:numPr>
        <w:spacing w:after="200" w:line="276" w:lineRule="auto"/>
        <w:jc w:val="both"/>
        <w:rPr>
          <w:rFonts w:ascii="Arial" w:eastAsia="Calibri" w:hAnsi="Arial" w:cs="Arial"/>
          <w:lang w:eastAsia="en-US"/>
        </w:rPr>
      </w:pPr>
      <w:r w:rsidRPr="00557AD5">
        <w:rPr>
          <w:rFonts w:ascii="Arial" w:eastAsia="Calibri" w:hAnsi="Arial" w:cs="Arial"/>
          <w:lang w:eastAsia="en-US"/>
        </w:rPr>
        <w:t xml:space="preserve">Možných cest pro zlepšení zdravotního stavu obyvatel Kraje Vysočina je mnoho. K těm důležitým určitě patří </w:t>
      </w:r>
      <w:r w:rsidRPr="00557AD5">
        <w:rPr>
          <w:rFonts w:ascii="Arial" w:eastAsia="Calibri" w:hAnsi="Arial" w:cs="Arial"/>
          <w:b/>
          <w:lang w:eastAsia="en-US"/>
        </w:rPr>
        <w:t>zintenzivnění preventivních snah</w:t>
      </w:r>
      <w:r w:rsidRPr="00557AD5">
        <w:rPr>
          <w:rFonts w:ascii="Arial" w:eastAsia="Calibri" w:hAnsi="Arial" w:cs="Arial"/>
          <w:lang w:eastAsia="en-US"/>
        </w:rPr>
        <w:t xml:space="preserve"> o snížení incidence nejčastějších a nejdůležitějších nemocí, zvýšení důrazu na prevenci tzv. hromadně se vyskytujících nemocí vč. pracovních i mimopracovních úrazů, zvýšení efektivity zdravotnických služeb apod.</w:t>
      </w:r>
    </w:p>
    <w:p w:rsidR="00557AD5" w:rsidRDefault="00557AD5" w:rsidP="00557AD5">
      <w:pPr>
        <w:numPr>
          <w:ilvl w:val="0"/>
          <w:numId w:val="2"/>
        </w:numPr>
        <w:spacing w:after="200" w:line="276" w:lineRule="auto"/>
        <w:jc w:val="both"/>
        <w:rPr>
          <w:rFonts w:ascii="Arial" w:eastAsia="Calibri" w:hAnsi="Arial" w:cs="Arial"/>
          <w:lang w:eastAsia="en-US"/>
        </w:rPr>
      </w:pPr>
      <w:r w:rsidRPr="00557AD5">
        <w:rPr>
          <w:rFonts w:ascii="Arial" w:eastAsia="Calibri" w:hAnsi="Arial" w:cs="Arial"/>
          <w:lang w:eastAsia="en-US"/>
        </w:rPr>
        <w:t xml:space="preserve">Vypracovaná Zpráva o zdravotním stavu obyvatelstva Kraje Vysočina pomůže </w:t>
      </w:r>
      <w:r w:rsidRPr="00557AD5">
        <w:rPr>
          <w:rFonts w:ascii="Arial" w:eastAsia="Calibri" w:hAnsi="Arial" w:cs="Arial"/>
          <w:b/>
          <w:lang w:eastAsia="en-US"/>
        </w:rPr>
        <w:t>zvýšit informovanost</w:t>
      </w:r>
      <w:r w:rsidRPr="00557AD5">
        <w:rPr>
          <w:rFonts w:ascii="Arial" w:eastAsia="Calibri" w:hAnsi="Arial" w:cs="Arial"/>
          <w:lang w:eastAsia="en-US"/>
        </w:rPr>
        <w:t xml:space="preserve"> každého, koho se problematika nějakým způsobem dotýká. Tato analýza bude průběžně aktualizována k zjištění objektivní efektivnosti možných přijatých zdravotně politických opatření kraje.</w:t>
      </w:r>
    </w:p>
    <w:p w:rsidR="00557AD5" w:rsidRDefault="00557AD5">
      <w:pPr>
        <w:spacing w:after="200" w:line="276" w:lineRule="auto"/>
        <w:rPr>
          <w:rFonts w:ascii="Arial" w:eastAsia="Calibri" w:hAnsi="Arial" w:cs="Arial"/>
          <w:lang w:eastAsia="en-US"/>
        </w:rPr>
      </w:pPr>
      <w:r>
        <w:rPr>
          <w:rFonts w:ascii="Arial" w:eastAsia="Calibri" w:hAnsi="Arial" w:cs="Arial"/>
          <w:lang w:eastAsia="en-US"/>
        </w:rPr>
        <w:br w:type="page"/>
      </w:r>
    </w:p>
    <w:p w:rsidR="00557AD5" w:rsidRPr="00F009A6" w:rsidRDefault="00557AD5" w:rsidP="00557AD5">
      <w:pPr>
        <w:keepNext/>
        <w:jc w:val="both"/>
        <w:outlineLvl w:val="0"/>
        <w:rPr>
          <w:rFonts w:ascii="Arial" w:hAnsi="Arial" w:cs="Arial"/>
          <w:b/>
          <w:bCs/>
          <w:sz w:val="36"/>
          <w:szCs w:val="36"/>
        </w:rPr>
      </w:pPr>
      <w:bookmarkStart w:id="10" w:name="_Toc191915681"/>
      <w:bookmarkStart w:id="11" w:name="_Toc191985474"/>
      <w:bookmarkStart w:id="12" w:name="_Toc444667887"/>
      <w:bookmarkStart w:id="13" w:name="_Toc444668115"/>
      <w:r w:rsidRPr="00F009A6">
        <w:rPr>
          <w:rFonts w:ascii="Arial" w:hAnsi="Arial" w:cs="Arial"/>
          <w:b/>
          <w:bCs/>
          <w:sz w:val="36"/>
          <w:szCs w:val="36"/>
        </w:rPr>
        <w:lastRenderedPageBreak/>
        <w:t>III. VÝBĚR PRIORIT</w:t>
      </w:r>
      <w:bookmarkEnd w:id="10"/>
      <w:bookmarkEnd w:id="11"/>
      <w:r w:rsidRPr="00F009A6">
        <w:rPr>
          <w:rFonts w:ascii="Arial" w:hAnsi="Arial" w:cs="Arial"/>
          <w:b/>
          <w:bCs/>
          <w:sz w:val="36"/>
          <w:szCs w:val="36"/>
        </w:rPr>
        <w:t>NÍCH OBLASTÍ</w:t>
      </w:r>
      <w:bookmarkEnd w:id="12"/>
      <w:bookmarkEnd w:id="13"/>
      <w:r w:rsidRPr="00F009A6">
        <w:rPr>
          <w:rFonts w:ascii="Arial" w:hAnsi="Arial" w:cs="Arial"/>
          <w:b/>
          <w:bCs/>
          <w:sz w:val="36"/>
          <w:szCs w:val="36"/>
        </w:rPr>
        <w:t xml:space="preserve">  </w:t>
      </w:r>
    </w:p>
    <w:p w:rsidR="00557AD5" w:rsidRPr="00557AD5" w:rsidRDefault="00557AD5" w:rsidP="00557AD5">
      <w:pPr>
        <w:jc w:val="both"/>
        <w:rPr>
          <w:rFonts w:ascii="Arial" w:hAnsi="Arial" w:cs="Arial"/>
        </w:rPr>
      </w:pPr>
    </w:p>
    <w:p w:rsidR="00557AD5" w:rsidRPr="00557AD5" w:rsidRDefault="00557AD5" w:rsidP="00557AD5">
      <w:pPr>
        <w:jc w:val="both"/>
        <w:rPr>
          <w:rFonts w:ascii="Arial" w:hAnsi="Arial" w:cs="Arial"/>
          <w:b/>
          <w:bCs/>
          <w:caps/>
          <w:u w:val="single"/>
        </w:rPr>
      </w:pPr>
      <w:r w:rsidRPr="00557AD5">
        <w:rPr>
          <w:rFonts w:ascii="Arial" w:hAnsi="Arial" w:cs="Arial"/>
        </w:rPr>
        <w:t>Na základě práce odborného týmu zpracovatelů ve spolupráci s odbory Krajského úřadu Kraje Vysočina byly vytipovány tyto prioritní oblasti pro zdravotní politiku kraje v dalším období:</w:t>
      </w:r>
    </w:p>
    <w:p w:rsidR="00557AD5" w:rsidRPr="00557AD5" w:rsidRDefault="00557AD5" w:rsidP="00557AD5">
      <w:pPr>
        <w:jc w:val="both"/>
        <w:rPr>
          <w:rFonts w:ascii="Arial" w:hAnsi="Arial" w:cs="Arial"/>
          <w:b/>
          <w:bCs/>
          <w:caps/>
          <w:u w:val="single"/>
        </w:rPr>
      </w:pPr>
    </w:p>
    <w:p w:rsidR="00557AD5" w:rsidRPr="00557AD5" w:rsidRDefault="00557AD5" w:rsidP="00557AD5">
      <w:pPr>
        <w:jc w:val="both"/>
        <w:rPr>
          <w:rFonts w:ascii="Arial" w:hAnsi="Arial" w:cs="Arial"/>
          <w:b/>
          <w:bCs/>
          <w:sz w:val="26"/>
          <w:u w:val="single"/>
        </w:rPr>
      </w:pPr>
      <w:r w:rsidRPr="00557AD5">
        <w:rPr>
          <w:rFonts w:ascii="Arial" w:hAnsi="Arial" w:cs="Arial"/>
          <w:b/>
          <w:bCs/>
          <w:sz w:val="26"/>
          <w:u w:val="single"/>
        </w:rPr>
        <w:t xml:space="preserve">Oblast 1: Zdravější životní styl  </w:t>
      </w:r>
    </w:p>
    <w:p w:rsidR="00557AD5" w:rsidRPr="00557AD5" w:rsidRDefault="00557AD5" w:rsidP="00557AD5">
      <w:pPr>
        <w:jc w:val="both"/>
        <w:rPr>
          <w:rFonts w:ascii="Arial" w:hAnsi="Arial" w:cs="Arial"/>
          <w:b/>
          <w:bCs/>
          <w:sz w:val="26"/>
          <w:u w:val="single"/>
        </w:rPr>
      </w:pPr>
    </w:p>
    <w:p w:rsidR="00557AD5" w:rsidRPr="00557AD5" w:rsidRDefault="00557AD5" w:rsidP="00557AD5">
      <w:pPr>
        <w:jc w:val="both"/>
        <w:rPr>
          <w:rFonts w:ascii="Arial" w:hAnsi="Arial" w:cs="Arial"/>
          <w:b/>
          <w:bCs/>
          <w:sz w:val="26"/>
          <w:u w:val="single"/>
        </w:rPr>
      </w:pPr>
      <w:r w:rsidRPr="00557AD5">
        <w:rPr>
          <w:rFonts w:ascii="Arial" w:hAnsi="Arial" w:cs="Arial"/>
          <w:b/>
          <w:bCs/>
          <w:sz w:val="26"/>
          <w:u w:val="single"/>
        </w:rPr>
        <w:t xml:space="preserve">Oblast 2: Zdravé stárnutí </w:t>
      </w:r>
    </w:p>
    <w:p w:rsidR="00557AD5" w:rsidRPr="00557AD5" w:rsidRDefault="00557AD5" w:rsidP="00557AD5">
      <w:pPr>
        <w:jc w:val="both"/>
        <w:rPr>
          <w:rFonts w:ascii="Arial" w:hAnsi="Arial" w:cs="Arial"/>
          <w:b/>
          <w:bCs/>
          <w:sz w:val="26"/>
          <w:u w:val="single"/>
        </w:rPr>
      </w:pPr>
    </w:p>
    <w:p w:rsidR="00557AD5" w:rsidRPr="00557AD5" w:rsidRDefault="00557AD5" w:rsidP="00557AD5">
      <w:pPr>
        <w:jc w:val="both"/>
        <w:rPr>
          <w:rFonts w:ascii="Arial" w:hAnsi="Arial" w:cs="Arial"/>
          <w:b/>
          <w:bCs/>
          <w:sz w:val="26"/>
          <w:u w:val="single"/>
        </w:rPr>
      </w:pPr>
      <w:r w:rsidRPr="00557AD5">
        <w:rPr>
          <w:rFonts w:ascii="Arial" w:hAnsi="Arial" w:cs="Arial"/>
          <w:b/>
          <w:bCs/>
          <w:sz w:val="26"/>
          <w:u w:val="single"/>
        </w:rPr>
        <w:t>Oblast 3: Zdravý start do života, děti a mládež</w:t>
      </w:r>
    </w:p>
    <w:p w:rsidR="00557AD5" w:rsidRPr="00557AD5" w:rsidRDefault="00557AD5" w:rsidP="00557AD5">
      <w:pPr>
        <w:jc w:val="both"/>
        <w:rPr>
          <w:rFonts w:ascii="Arial" w:hAnsi="Arial" w:cs="Arial"/>
          <w:b/>
          <w:bCs/>
          <w:sz w:val="26"/>
          <w:u w:val="single"/>
        </w:rPr>
      </w:pPr>
    </w:p>
    <w:p w:rsidR="00557AD5" w:rsidRPr="00557AD5" w:rsidRDefault="00557AD5" w:rsidP="00557AD5">
      <w:pPr>
        <w:jc w:val="both"/>
        <w:rPr>
          <w:rFonts w:ascii="Arial" w:hAnsi="Arial" w:cs="Arial"/>
          <w:b/>
          <w:bCs/>
          <w:sz w:val="26"/>
          <w:u w:val="single"/>
        </w:rPr>
      </w:pPr>
      <w:r w:rsidRPr="00557AD5">
        <w:rPr>
          <w:rFonts w:ascii="Arial" w:hAnsi="Arial" w:cs="Arial"/>
          <w:b/>
          <w:bCs/>
          <w:sz w:val="26"/>
          <w:u w:val="single"/>
        </w:rPr>
        <w:t>Oblast 4: Snížení výskytu poranění způsobených násilím a úrazy</w:t>
      </w:r>
    </w:p>
    <w:p w:rsidR="00557AD5" w:rsidRPr="00557AD5" w:rsidRDefault="00557AD5" w:rsidP="00557AD5">
      <w:pPr>
        <w:jc w:val="both"/>
        <w:rPr>
          <w:rFonts w:ascii="Arial" w:hAnsi="Arial" w:cs="Arial"/>
          <w:b/>
          <w:bCs/>
          <w:sz w:val="26"/>
          <w:u w:val="single"/>
        </w:rPr>
      </w:pPr>
    </w:p>
    <w:p w:rsidR="00557AD5" w:rsidRPr="00557AD5" w:rsidRDefault="00557AD5" w:rsidP="00557AD5">
      <w:pPr>
        <w:jc w:val="both"/>
        <w:rPr>
          <w:rFonts w:ascii="Arial" w:hAnsi="Arial" w:cs="Arial"/>
          <w:b/>
          <w:bCs/>
          <w:sz w:val="26"/>
          <w:u w:val="single"/>
        </w:rPr>
      </w:pPr>
      <w:r w:rsidRPr="00557AD5">
        <w:rPr>
          <w:rFonts w:ascii="Arial" w:hAnsi="Arial" w:cs="Arial"/>
          <w:b/>
          <w:bCs/>
          <w:sz w:val="26"/>
          <w:u w:val="single"/>
        </w:rPr>
        <w:t>Oblast 5: Snížení výskytu neinfekčních nemocí</w:t>
      </w:r>
    </w:p>
    <w:p w:rsidR="00557AD5" w:rsidRPr="00557AD5" w:rsidRDefault="00557AD5" w:rsidP="00557AD5">
      <w:pPr>
        <w:jc w:val="both"/>
        <w:rPr>
          <w:rFonts w:ascii="Arial" w:hAnsi="Arial" w:cs="Arial"/>
          <w:b/>
          <w:bCs/>
          <w:sz w:val="26"/>
          <w:u w:val="single"/>
        </w:rPr>
      </w:pPr>
    </w:p>
    <w:p w:rsidR="00557AD5" w:rsidRPr="00557AD5" w:rsidRDefault="00557AD5" w:rsidP="00557AD5">
      <w:pPr>
        <w:jc w:val="both"/>
        <w:rPr>
          <w:rFonts w:ascii="Arial" w:hAnsi="Arial" w:cs="Arial"/>
          <w:b/>
          <w:bCs/>
          <w:sz w:val="26"/>
          <w:u w:val="single"/>
        </w:rPr>
      </w:pPr>
      <w:r w:rsidRPr="00557AD5">
        <w:rPr>
          <w:rFonts w:ascii="Arial" w:hAnsi="Arial" w:cs="Arial"/>
          <w:b/>
          <w:bCs/>
          <w:sz w:val="26"/>
          <w:u w:val="single"/>
        </w:rPr>
        <w:t>Oblast 6: Mobilizace partnerů pro zdraví</w:t>
      </w:r>
    </w:p>
    <w:p w:rsidR="00557AD5" w:rsidRPr="00557AD5" w:rsidRDefault="00557AD5" w:rsidP="00557AD5">
      <w:pPr>
        <w:jc w:val="both"/>
        <w:rPr>
          <w:rFonts w:ascii="Arial" w:hAnsi="Arial" w:cs="Arial"/>
          <w:b/>
          <w:bCs/>
          <w:sz w:val="26"/>
          <w:u w:val="single"/>
        </w:rPr>
      </w:pPr>
    </w:p>
    <w:p w:rsidR="00557AD5" w:rsidRPr="00557AD5" w:rsidRDefault="00557AD5" w:rsidP="00557AD5">
      <w:pPr>
        <w:jc w:val="both"/>
        <w:rPr>
          <w:rFonts w:ascii="Arial" w:hAnsi="Arial" w:cs="Arial"/>
          <w:b/>
          <w:bCs/>
          <w:sz w:val="26"/>
          <w:u w:val="single"/>
        </w:rPr>
      </w:pPr>
      <w:r w:rsidRPr="00557AD5">
        <w:rPr>
          <w:rFonts w:ascii="Arial" w:hAnsi="Arial" w:cs="Arial"/>
          <w:b/>
          <w:bCs/>
          <w:sz w:val="26"/>
          <w:u w:val="single"/>
        </w:rPr>
        <w:t>Oblast 7: Zdravé místní životní podmínky</w:t>
      </w:r>
    </w:p>
    <w:p w:rsidR="00557AD5" w:rsidRPr="00557AD5" w:rsidRDefault="00557AD5" w:rsidP="00557AD5">
      <w:pPr>
        <w:jc w:val="both"/>
        <w:rPr>
          <w:rFonts w:ascii="Arial" w:hAnsi="Arial" w:cs="Arial"/>
          <w:b/>
          <w:bCs/>
          <w:sz w:val="26"/>
          <w:u w:val="single"/>
        </w:rPr>
      </w:pPr>
    </w:p>
    <w:p w:rsidR="00557AD5" w:rsidRPr="00557AD5" w:rsidRDefault="00557AD5" w:rsidP="00557AD5">
      <w:pPr>
        <w:jc w:val="both"/>
        <w:rPr>
          <w:rFonts w:ascii="Arial" w:hAnsi="Arial" w:cs="Arial"/>
          <w:b/>
          <w:bCs/>
          <w:sz w:val="26"/>
          <w:u w:val="single"/>
        </w:rPr>
      </w:pPr>
      <w:r w:rsidRPr="00557AD5">
        <w:rPr>
          <w:rFonts w:ascii="Arial" w:hAnsi="Arial" w:cs="Arial"/>
          <w:b/>
          <w:bCs/>
          <w:sz w:val="26"/>
          <w:u w:val="single"/>
        </w:rPr>
        <w:t>Oblast 8: Prevence infekčních nemocí</w:t>
      </w:r>
    </w:p>
    <w:p w:rsidR="00557AD5" w:rsidRPr="00557AD5" w:rsidRDefault="00557AD5" w:rsidP="00557AD5">
      <w:pPr>
        <w:jc w:val="center"/>
        <w:rPr>
          <w:rFonts w:ascii="Arial" w:hAnsi="Arial" w:cs="Arial"/>
          <w:b/>
          <w:bCs/>
          <w:caps/>
          <w:u w:val="single"/>
        </w:rPr>
      </w:pPr>
    </w:p>
    <w:p w:rsidR="00557AD5" w:rsidRDefault="00557AD5">
      <w:pPr>
        <w:spacing w:after="200" w:line="276" w:lineRule="auto"/>
        <w:rPr>
          <w:rFonts w:ascii="Arial" w:eastAsia="Calibri" w:hAnsi="Arial" w:cs="Arial"/>
          <w:lang w:eastAsia="en-US"/>
        </w:rPr>
      </w:pPr>
      <w:r>
        <w:rPr>
          <w:rFonts w:ascii="Arial" w:eastAsia="Calibri" w:hAnsi="Arial" w:cs="Arial"/>
          <w:lang w:eastAsia="en-US"/>
        </w:rPr>
        <w:br w:type="page"/>
      </w:r>
    </w:p>
    <w:p w:rsidR="00557AD5" w:rsidRPr="00F009A6" w:rsidRDefault="000950FB" w:rsidP="00557AD5">
      <w:pPr>
        <w:keepNext/>
        <w:spacing w:before="240" w:after="60"/>
        <w:outlineLvl w:val="1"/>
        <w:rPr>
          <w:rFonts w:ascii="Arial" w:hAnsi="Arial" w:cs="Arial"/>
          <w:b/>
          <w:bCs/>
          <w:iCs/>
          <w:sz w:val="36"/>
          <w:szCs w:val="36"/>
        </w:rPr>
      </w:pPr>
      <w:bookmarkStart w:id="14" w:name="_Toc191915682"/>
      <w:bookmarkStart w:id="15" w:name="_Toc191985475"/>
      <w:bookmarkStart w:id="16" w:name="_Toc444667888"/>
      <w:bookmarkStart w:id="17" w:name="_Toc444668116"/>
      <w:proofErr w:type="gramStart"/>
      <w:r>
        <w:rPr>
          <w:rFonts w:ascii="Arial" w:hAnsi="Arial" w:cs="Arial"/>
          <w:b/>
          <w:bCs/>
          <w:iCs/>
          <w:sz w:val="36"/>
          <w:szCs w:val="36"/>
        </w:rPr>
        <w:lastRenderedPageBreak/>
        <w:t xml:space="preserve">III.1. </w:t>
      </w:r>
      <w:r w:rsidR="00557AD5" w:rsidRPr="00F009A6">
        <w:rPr>
          <w:rFonts w:ascii="Arial" w:hAnsi="Arial" w:cs="Arial"/>
          <w:b/>
          <w:bCs/>
          <w:iCs/>
          <w:sz w:val="36"/>
          <w:szCs w:val="36"/>
        </w:rPr>
        <w:t>OBLAST</w:t>
      </w:r>
      <w:proofErr w:type="gramEnd"/>
      <w:r w:rsidR="00557AD5" w:rsidRPr="00F009A6">
        <w:rPr>
          <w:rFonts w:ascii="Arial" w:hAnsi="Arial" w:cs="Arial"/>
          <w:b/>
          <w:bCs/>
          <w:iCs/>
          <w:sz w:val="36"/>
          <w:szCs w:val="36"/>
        </w:rPr>
        <w:t xml:space="preserve"> 1 – ZDRAVĚJŠÍ ŽIVOTNÍ STYL</w:t>
      </w:r>
      <w:bookmarkEnd w:id="14"/>
      <w:bookmarkEnd w:id="15"/>
      <w:bookmarkEnd w:id="16"/>
      <w:bookmarkEnd w:id="17"/>
    </w:p>
    <w:p w:rsidR="00F009A6" w:rsidRDefault="00F009A6" w:rsidP="00557AD5">
      <w:pPr>
        <w:spacing w:after="200"/>
        <w:jc w:val="both"/>
        <w:rPr>
          <w:rFonts w:ascii="Arial" w:eastAsiaTheme="minorHAnsi" w:hAnsi="Arial" w:cs="Arial"/>
          <w:sz w:val="22"/>
          <w:szCs w:val="22"/>
          <w:lang w:eastAsia="en-US"/>
        </w:rPr>
      </w:pPr>
    </w:p>
    <w:p w:rsidR="00557AD5" w:rsidRPr="00557AD5" w:rsidRDefault="00557AD5" w:rsidP="00557AD5">
      <w:pPr>
        <w:spacing w:after="200"/>
        <w:jc w:val="both"/>
        <w:rPr>
          <w:rFonts w:ascii="Arial" w:eastAsiaTheme="minorHAnsi" w:hAnsi="Arial" w:cs="Arial"/>
          <w:b/>
          <w:lang w:eastAsia="en-US"/>
        </w:rPr>
      </w:pPr>
      <w:r w:rsidRPr="00557AD5">
        <w:rPr>
          <w:rFonts w:ascii="Arial" w:eastAsiaTheme="minorHAnsi" w:hAnsi="Arial" w:cs="Arial"/>
          <w:b/>
          <w:lang w:eastAsia="en-US"/>
        </w:rPr>
        <w:t xml:space="preserve">Cíl: Podporovat a rozvíjet komplexní programy a aktivity podporující </w:t>
      </w:r>
      <w:r w:rsidRPr="00557AD5">
        <w:rPr>
          <w:rFonts w:ascii="Arial" w:eastAsiaTheme="minorHAnsi" w:hAnsi="Arial" w:cs="Arial"/>
          <w:b/>
          <w:lang w:eastAsia="en-US"/>
        </w:rPr>
        <w:br/>
        <w:t xml:space="preserve">a propagujících zdravý životní styl a primární prevenci nemocí. Trvale zvyšovat aktivní zájem obyvatel o své zdraví. </w:t>
      </w:r>
    </w:p>
    <w:p w:rsidR="00557AD5" w:rsidRPr="00557AD5" w:rsidRDefault="00557AD5" w:rsidP="004821C2">
      <w:pPr>
        <w:jc w:val="both"/>
        <w:rPr>
          <w:rFonts w:ascii="Arial" w:eastAsiaTheme="minorHAnsi" w:hAnsi="Arial" w:cs="Arial"/>
          <w:sz w:val="22"/>
          <w:szCs w:val="22"/>
          <w:lang w:eastAsia="en-US"/>
        </w:rPr>
      </w:pPr>
      <w:r w:rsidRPr="00557AD5">
        <w:rPr>
          <w:rFonts w:ascii="Arial" w:eastAsiaTheme="minorHAnsi" w:hAnsi="Arial" w:cs="Arial"/>
          <w:sz w:val="22"/>
          <w:szCs w:val="22"/>
          <w:lang w:eastAsia="en-US"/>
        </w:rPr>
        <w:t xml:space="preserve"> </w:t>
      </w:r>
      <w:r w:rsidR="004821C2">
        <w:rPr>
          <w:rFonts w:ascii="Arial" w:eastAsiaTheme="minorHAnsi" w:hAnsi="Arial" w:cs="Arial"/>
          <w:sz w:val="22"/>
          <w:szCs w:val="22"/>
          <w:lang w:eastAsia="en-US"/>
        </w:rPr>
        <w:t xml:space="preserve">     </w:t>
      </w:r>
      <w:r w:rsidRPr="004821C2">
        <w:rPr>
          <w:rFonts w:ascii="Arial" w:hAnsi="Arial" w:cs="Arial"/>
          <w:bCs/>
        </w:rPr>
        <w:t>Zdraví je výsledkem působení celé řady faktorů, z nichž některé můžeme svým chováním do jisté míry ovlivnit. Tyto faktory nazýváme determinantami zdraví. Přičemž životní styl ovlivňuje naše zdraví až z 50 %, viz obrázek</w:t>
      </w:r>
      <w:r w:rsidRPr="00557AD5">
        <w:rPr>
          <w:rFonts w:ascii="Arial" w:eastAsiaTheme="minorHAnsi" w:hAnsi="Arial" w:cs="Arial"/>
          <w:lang w:eastAsia="en-US"/>
        </w:rPr>
        <w:t xml:space="preserve">. </w:t>
      </w:r>
    </w:p>
    <w:p w:rsidR="00557AD5" w:rsidRPr="00557AD5" w:rsidRDefault="00557AD5" w:rsidP="004821C2">
      <w:pPr>
        <w:jc w:val="both"/>
        <w:rPr>
          <w:rFonts w:ascii="Arial" w:eastAsiaTheme="minorHAnsi" w:hAnsi="Arial" w:cs="Arial"/>
          <w:sz w:val="22"/>
          <w:szCs w:val="22"/>
        </w:rPr>
      </w:pPr>
    </w:p>
    <w:p w:rsidR="00557AD5" w:rsidRPr="008668C9" w:rsidRDefault="00557AD5" w:rsidP="00557AD5">
      <w:pPr>
        <w:jc w:val="both"/>
        <w:rPr>
          <w:rFonts w:ascii="Arial" w:hAnsi="Arial" w:cs="Arial"/>
          <w:i/>
          <w:sz w:val="20"/>
          <w:szCs w:val="20"/>
        </w:rPr>
      </w:pPr>
      <w:r w:rsidRPr="008668C9">
        <w:rPr>
          <w:rFonts w:ascii="Arial" w:hAnsi="Arial" w:cs="Arial"/>
          <w:i/>
          <w:sz w:val="20"/>
          <w:szCs w:val="20"/>
        </w:rPr>
        <w:t>Obrázek: Základní determinanty zdraví a jejich vliv na zdraví</w:t>
      </w:r>
    </w:p>
    <w:p w:rsidR="00F009A6" w:rsidRPr="00557AD5" w:rsidRDefault="00557AD5" w:rsidP="004821C2">
      <w:pPr>
        <w:spacing w:after="200"/>
        <w:jc w:val="center"/>
        <w:rPr>
          <w:rFonts w:ascii="Arial" w:eastAsiaTheme="minorHAnsi" w:hAnsi="Arial" w:cs="Arial"/>
          <w:sz w:val="22"/>
          <w:szCs w:val="22"/>
          <w:lang w:eastAsia="en-US"/>
        </w:rPr>
      </w:pPr>
      <w:r w:rsidRPr="00557AD5">
        <w:rPr>
          <w:rFonts w:ascii="Arial" w:hAnsi="Arial" w:cs="Arial"/>
          <w:noProof/>
        </w:rPr>
        <w:drawing>
          <wp:inline distT="0" distB="0" distL="0" distR="0" wp14:anchorId="1728E9FC" wp14:editId="17A5253E">
            <wp:extent cx="3971498" cy="2412593"/>
            <wp:effectExtent l="0" t="0" r="0"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6043" cy="2421429"/>
                    </a:xfrm>
                    <a:prstGeom prst="rect">
                      <a:avLst/>
                    </a:prstGeom>
                    <a:noFill/>
                    <a:ln>
                      <a:noFill/>
                    </a:ln>
                  </pic:spPr>
                </pic:pic>
              </a:graphicData>
            </a:graphic>
          </wp:inline>
        </w:drawing>
      </w:r>
    </w:p>
    <w:p w:rsidR="00557AD5" w:rsidRPr="00557AD5" w:rsidRDefault="00557AD5" w:rsidP="00557AD5">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sz w:val="28"/>
          <w:szCs w:val="28"/>
        </w:rPr>
      </w:pPr>
      <w:bookmarkStart w:id="18" w:name="_Toc191915683"/>
      <w:bookmarkStart w:id="19" w:name="_Toc191910297"/>
      <w:bookmarkStart w:id="20" w:name="_Toc191985476"/>
      <w:bookmarkStart w:id="21" w:name="_Toc444667889"/>
      <w:bookmarkStart w:id="22" w:name="_Toc444668117"/>
      <w:r w:rsidRPr="00557AD5">
        <w:rPr>
          <w:rFonts w:ascii="Arial" w:hAnsi="Arial" w:cs="Arial"/>
          <w:b/>
          <w:bCs/>
          <w:color w:val="000000"/>
          <w:sz w:val="28"/>
          <w:szCs w:val="28"/>
        </w:rPr>
        <w:t>Dílčí cíl 1.1.: Pod</w:t>
      </w:r>
      <w:r w:rsidRPr="00557AD5">
        <w:rPr>
          <w:rFonts w:ascii="Arial" w:hAnsi="Arial" w:cs="Arial"/>
          <w:b/>
          <w:bCs/>
          <w:sz w:val="28"/>
          <w:szCs w:val="28"/>
        </w:rPr>
        <w:t>pora a rozvoj komplexních programů a aktivit podporujících a propagujících zdravý životní styl a primární prevenci nemocí</w:t>
      </w:r>
      <w:bookmarkEnd w:id="18"/>
      <w:bookmarkEnd w:id="19"/>
      <w:bookmarkEnd w:id="20"/>
      <w:bookmarkEnd w:id="21"/>
      <w:bookmarkEnd w:id="22"/>
    </w:p>
    <w:p w:rsidR="00F009A6" w:rsidRDefault="00F009A6" w:rsidP="00557AD5">
      <w:pPr>
        <w:ind w:firstLine="357"/>
        <w:jc w:val="both"/>
        <w:rPr>
          <w:rFonts w:ascii="Arial" w:eastAsiaTheme="minorHAnsi" w:hAnsi="Arial" w:cs="Arial"/>
          <w:sz w:val="22"/>
          <w:szCs w:val="22"/>
          <w:lang w:eastAsia="en-US"/>
        </w:rPr>
      </w:pPr>
    </w:p>
    <w:p w:rsidR="00557AD5" w:rsidRDefault="00557AD5" w:rsidP="004821C2">
      <w:pPr>
        <w:ind w:firstLine="357"/>
        <w:jc w:val="both"/>
        <w:rPr>
          <w:rFonts w:ascii="Arial" w:hAnsi="Arial" w:cs="Arial"/>
          <w:bCs/>
        </w:rPr>
      </w:pPr>
      <w:r w:rsidRPr="004821C2">
        <w:rPr>
          <w:rFonts w:ascii="Arial" w:hAnsi="Arial" w:cs="Arial"/>
          <w:bCs/>
        </w:rPr>
        <w:t>Faktory, které se dle řady studií odborníků nejčastěji vyskytují mezi příčinami úmrtí, a tedy nejvíce ohrožující naše zdraví jsou nezdravá výživa, kouření, nadváha, nedostatek pohybu, závislost na drogách, opakující se a trvalé stresy, nadměrná konzumace alkoholu.</w:t>
      </w:r>
    </w:p>
    <w:p w:rsidR="004821C2" w:rsidRPr="004821C2" w:rsidRDefault="004821C2" w:rsidP="004821C2">
      <w:pPr>
        <w:ind w:firstLine="357"/>
        <w:jc w:val="both"/>
        <w:rPr>
          <w:rFonts w:ascii="Arial" w:hAnsi="Arial" w:cs="Arial"/>
          <w:bCs/>
        </w:rPr>
      </w:pPr>
    </w:p>
    <w:p w:rsidR="00557AD5" w:rsidRPr="00557AD5" w:rsidRDefault="00557AD5" w:rsidP="00557AD5">
      <w:pPr>
        <w:spacing w:after="200"/>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Opatření doporučená k realizaci a podpoře:</w:t>
      </w:r>
    </w:p>
    <w:p w:rsidR="00557AD5" w:rsidRPr="00557AD5" w:rsidRDefault="00557AD5" w:rsidP="00557AD5">
      <w:pPr>
        <w:spacing w:after="200"/>
        <w:ind w:left="708"/>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 xml:space="preserve">- 1.1.1 Podporovat projekty podporující zdravý životní styl </w:t>
      </w:r>
      <w:r w:rsidRPr="00557AD5">
        <w:rPr>
          <w:rFonts w:ascii="Arial" w:eastAsiaTheme="minorHAnsi" w:hAnsi="Arial" w:cs="Arial"/>
          <w:b/>
          <w:sz w:val="28"/>
          <w:szCs w:val="28"/>
          <w:lang w:eastAsia="en-US"/>
        </w:rPr>
        <w:br/>
        <w:t>a primární prevenci nemocí</w:t>
      </w:r>
    </w:p>
    <w:p w:rsidR="00557AD5" w:rsidRPr="00557AD5" w:rsidRDefault="00557AD5" w:rsidP="00557AD5">
      <w:pPr>
        <w:spacing w:after="200"/>
        <w:ind w:left="708"/>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- 1.1.2 Propagovat zdravý životní styl, primární prevenci nemocí, zvyšovat zdravotní gramotnost veřejnosti</w:t>
      </w:r>
    </w:p>
    <w:p w:rsidR="00557AD5" w:rsidRPr="00557AD5" w:rsidRDefault="00557AD5" w:rsidP="00557AD5">
      <w:pPr>
        <w:spacing w:after="200"/>
        <w:ind w:left="708"/>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 xml:space="preserve">- 1.1.3 Systematicky vzdělávat pedagogy ve výchově ke zdraví, podpoře zdraví a prevenci nemocí na všech stupních škol </w:t>
      </w:r>
      <w:r w:rsidRPr="00557AD5">
        <w:rPr>
          <w:rFonts w:ascii="Arial" w:eastAsiaTheme="minorHAnsi" w:hAnsi="Arial" w:cs="Arial"/>
          <w:b/>
          <w:sz w:val="28"/>
          <w:szCs w:val="28"/>
          <w:lang w:eastAsia="en-US"/>
        </w:rPr>
        <w:br/>
        <w:t>a školských zařízeních</w:t>
      </w:r>
    </w:p>
    <w:p w:rsidR="00557AD5" w:rsidRDefault="00557AD5" w:rsidP="004821C2">
      <w:pPr>
        <w:spacing w:after="200"/>
        <w:ind w:left="708"/>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lastRenderedPageBreak/>
        <w:t>- 1.1.4 Podpořit lékaře i ostatní zdravotnické pracovníky při péči o pa</w:t>
      </w:r>
      <w:r w:rsidR="004821C2">
        <w:rPr>
          <w:rFonts w:ascii="Arial" w:eastAsiaTheme="minorHAnsi" w:hAnsi="Arial" w:cs="Arial"/>
          <w:b/>
          <w:sz w:val="28"/>
          <w:szCs w:val="28"/>
          <w:lang w:eastAsia="en-US"/>
        </w:rPr>
        <w:t>cienty všech věkových kategorií</w:t>
      </w:r>
    </w:p>
    <w:p w:rsidR="00557AD5" w:rsidRPr="00557AD5" w:rsidRDefault="00557AD5" w:rsidP="00557AD5">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sz w:val="28"/>
          <w:szCs w:val="28"/>
        </w:rPr>
      </w:pPr>
      <w:bookmarkStart w:id="23" w:name="_Toc444667890"/>
      <w:bookmarkStart w:id="24" w:name="_Toc444668118"/>
      <w:r w:rsidRPr="00557AD5">
        <w:rPr>
          <w:rFonts w:ascii="Arial" w:hAnsi="Arial" w:cs="Arial"/>
          <w:b/>
          <w:bCs/>
          <w:color w:val="000000"/>
          <w:sz w:val="28"/>
          <w:szCs w:val="28"/>
        </w:rPr>
        <w:t>Dílčí cíl 1.2.: Propagace a podpora zásad správné a bezpečné výživy všech věkových kategorií</w:t>
      </w:r>
      <w:bookmarkEnd w:id="23"/>
      <w:bookmarkEnd w:id="24"/>
    </w:p>
    <w:p w:rsidR="00557AD5" w:rsidRPr="00557AD5" w:rsidRDefault="00557AD5" w:rsidP="00557AD5">
      <w:pPr>
        <w:ind w:firstLine="357"/>
        <w:jc w:val="both"/>
        <w:rPr>
          <w:rFonts w:ascii="Arial" w:hAnsi="Arial" w:cs="Arial"/>
          <w:bCs/>
        </w:rPr>
      </w:pPr>
    </w:p>
    <w:p w:rsidR="00557AD5" w:rsidRPr="004821C2" w:rsidRDefault="00557AD5" w:rsidP="00557AD5">
      <w:pPr>
        <w:ind w:firstLine="357"/>
        <w:jc w:val="both"/>
        <w:rPr>
          <w:rFonts w:ascii="Arial" w:hAnsi="Arial" w:cs="Arial"/>
        </w:rPr>
      </w:pPr>
      <w:r w:rsidRPr="004821C2">
        <w:rPr>
          <w:rFonts w:ascii="Arial" w:hAnsi="Arial" w:cs="Arial"/>
          <w:bCs/>
        </w:rPr>
        <w:t>S</w:t>
      </w:r>
      <w:r w:rsidRPr="004821C2">
        <w:rPr>
          <w:rFonts w:ascii="Arial" w:hAnsi="Arial" w:cs="Arial"/>
        </w:rPr>
        <w:t>kladba českého jídelníčku se v posledních letech zlepšuje, konzumujeme stále více ovoce a zeleniny, volíme raději libovější než tučné maso a jíme více ryb. Také roste zájem o kvalitní potraviny. Bohužel lidé stále jedí víc jídla, než jejich tělo skutečně potřebuje. Významným faktorem je také nedostatek aktivního pohybu.</w:t>
      </w:r>
    </w:p>
    <w:p w:rsidR="00557AD5" w:rsidRPr="004821C2" w:rsidRDefault="00557AD5" w:rsidP="00557AD5">
      <w:pPr>
        <w:ind w:firstLine="357"/>
        <w:jc w:val="both"/>
        <w:rPr>
          <w:rFonts w:ascii="Arial" w:hAnsi="Arial" w:cs="Arial"/>
          <w:bCs/>
        </w:rPr>
      </w:pPr>
      <w:r w:rsidRPr="004821C2">
        <w:rPr>
          <w:rFonts w:ascii="Arial" w:hAnsi="Arial" w:cs="Arial"/>
          <w:bCs/>
        </w:rPr>
        <w:t xml:space="preserve">V České republice v dospělé populaci je 52 % </w:t>
      </w:r>
      <w:r w:rsidR="004821C2">
        <w:rPr>
          <w:rFonts w:ascii="Arial" w:hAnsi="Arial" w:cs="Arial"/>
          <w:bCs/>
        </w:rPr>
        <w:t xml:space="preserve">osob s nadváhou, z čehož </w:t>
      </w:r>
      <w:r w:rsidRPr="004821C2">
        <w:rPr>
          <w:rFonts w:ascii="Arial" w:hAnsi="Arial" w:cs="Arial"/>
          <w:bCs/>
        </w:rPr>
        <w:t xml:space="preserve">17 % </w:t>
      </w:r>
      <w:r w:rsidR="004821C2">
        <w:rPr>
          <w:rFonts w:ascii="Arial" w:hAnsi="Arial" w:cs="Arial"/>
          <w:bCs/>
        </w:rPr>
        <w:t xml:space="preserve">spadá </w:t>
      </w:r>
      <w:r w:rsidRPr="004821C2">
        <w:rPr>
          <w:rFonts w:ascii="Arial" w:hAnsi="Arial" w:cs="Arial"/>
          <w:bCs/>
        </w:rPr>
        <w:t>do kategorie obezity. Nadváhu má téměř 60 % mužů 47 % žen. Neustále roste počet obézních dětí a mladistvých. Dle analýzy životního stylu a zdraví mládeže, která proběhla v Kraji Vysočina v roce 2012, a bylo do ní zapojeno celkem 866 šestnáctiletých respondentů, byla zjištěna nadváha nebo obezita u 22 % z nich!</w:t>
      </w:r>
    </w:p>
    <w:p w:rsidR="00557AD5" w:rsidRPr="00557AD5" w:rsidRDefault="00557AD5" w:rsidP="00557AD5">
      <w:pPr>
        <w:tabs>
          <w:tab w:val="left" w:pos="9540"/>
        </w:tabs>
        <w:ind w:firstLine="357"/>
        <w:jc w:val="both"/>
        <w:rPr>
          <w:rFonts w:ascii="Arial" w:eastAsiaTheme="minorHAnsi" w:hAnsi="Arial" w:cs="Arial"/>
          <w:color w:val="000000"/>
          <w:lang w:eastAsia="en-US"/>
        </w:rPr>
      </w:pPr>
      <w:r w:rsidRPr="00557AD5">
        <w:rPr>
          <w:rFonts w:ascii="Arial" w:eastAsiaTheme="minorHAnsi" w:hAnsi="Arial" w:cs="Arial"/>
          <w:color w:val="000000"/>
          <w:lang w:eastAsia="en-US"/>
        </w:rPr>
        <w:t>Nadváha a obezita je stále nejvýznamnějším faktorem, který přispívá k předčasnému úmrtí a patří k nejvýznamnějším rizikovým faktorům především kardiovaskulárních nemocí, hypertenze, diabetu a také mnohých nádorových onemocnění. Obezita také výrazným způsobem snižuje samotnou kvalitu lidského života.</w:t>
      </w:r>
    </w:p>
    <w:p w:rsidR="00557AD5" w:rsidRPr="004821C2" w:rsidRDefault="00557AD5" w:rsidP="00557AD5">
      <w:pPr>
        <w:ind w:firstLine="357"/>
        <w:jc w:val="both"/>
        <w:rPr>
          <w:rFonts w:ascii="Arial" w:hAnsi="Arial" w:cs="Arial"/>
          <w:bCs/>
        </w:rPr>
      </w:pPr>
      <w:r w:rsidRPr="004821C2">
        <w:rPr>
          <w:rFonts w:ascii="Arial" w:hAnsi="Arial" w:cs="Arial"/>
          <w:bCs/>
        </w:rPr>
        <w:t xml:space="preserve">Mezi mladými je však také alarmující počet případů poruch příjmu potravy (bulimie či mentální anorexie). </w:t>
      </w:r>
    </w:p>
    <w:p w:rsidR="00557AD5" w:rsidRPr="00557AD5" w:rsidRDefault="00557AD5" w:rsidP="00557AD5">
      <w:pPr>
        <w:ind w:firstLine="357"/>
        <w:jc w:val="both"/>
        <w:rPr>
          <w:rFonts w:ascii="Arial" w:hAnsi="Arial" w:cs="Arial"/>
          <w:bCs/>
        </w:rPr>
      </w:pPr>
      <w:r w:rsidRPr="004821C2">
        <w:rPr>
          <w:rFonts w:ascii="Arial" w:hAnsi="Arial" w:cs="Arial"/>
          <w:bCs/>
        </w:rPr>
        <w:t>V současné době přibývá seniorů trpících podvýživou v důsledku nedostatečného příjmu či nevhodné skladby potravy</w:t>
      </w:r>
      <w:r w:rsidRPr="00557AD5">
        <w:rPr>
          <w:rFonts w:ascii="Arial" w:hAnsi="Arial" w:cs="Arial"/>
          <w:b/>
          <w:bCs/>
        </w:rPr>
        <w:t>.</w:t>
      </w:r>
    </w:p>
    <w:p w:rsidR="00557AD5" w:rsidRPr="00557AD5" w:rsidRDefault="00557AD5" w:rsidP="00557AD5">
      <w:pPr>
        <w:ind w:firstLine="357"/>
        <w:jc w:val="both"/>
        <w:rPr>
          <w:rFonts w:ascii="Arial" w:hAnsi="Arial" w:cs="Arial"/>
          <w:bCs/>
        </w:rPr>
      </w:pPr>
    </w:p>
    <w:p w:rsidR="00557AD5" w:rsidRPr="00557AD5" w:rsidRDefault="00557AD5" w:rsidP="00557AD5">
      <w:pPr>
        <w:spacing w:after="200"/>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Opatření doporučená k realizaci a podpoře:</w:t>
      </w:r>
    </w:p>
    <w:p w:rsidR="00557AD5" w:rsidRPr="00557AD5" w:rsidRDefault="00557AD5" w:rsidP="00557AD5">
      <w:pPr>
        <w:spacing w:before="100" w:beforeAutospacing="1" w:after="100" w:afterAutospacing="1"/>
        <w:ind w:left="708"/>
        <w:rPr>
          <w:rFonts w:ascii="Arial" w:hAnsi="Arial" w:cs="Arial"/>
          <w:b/>
          <w:bCs/>
          <w:sz w:val="28"/>
          <w:szCs w:val="28"/>
        </w:rPr>
      </w:pPr>
      <w:r w:rsidRPr="00557AD5">
        <w:rPr>
          <w:rFonts w:ascii="Arial" w:hAnsi="Arial" w:cs="Arial"/>
          <w:b/>
          <w:bCs/>
          <w:sz w:val="28"/>
          <w:szCs w:val="28"/>
        </w:rPr>
        <w:t xml:space="preserve">- 1.2.1 Podpořit projekty a programy podporující správnou </w:t>
      </w:r>
      <w:r w:rsidRPr="00557AD5">
        <w:rPr>
          <w:rFonts w:ascii="Arial" w:hAnsi="Arial" w:cs="Arial"/>
          <w:b/>
          <w:bCs/>
          <w:sz w:val="28"/>
          <w:szCs w:val="28"/>
        </w:rPr>
        <w:br/>
        <w:t>a bezpečnou výživu včetně prevence obezity a poruch příjmu potravy</w:t>
      </w:r>
    </w:p>
    <w:p w:rsidR="00557AD5" w:rsidRPr="00557AD5" w:rsidRDefault="00557AD5" w:rsidP="00557AD5">
      <w:pPr>
        <w:spacing w:before="100" w:beforeAutospacing="1" w:after="100" w:afterAutospacing="1"/>
        <w:ind w:left="708"/>
        <w:rPr>
          <w:rFonts w:ascii="Arial" w:hAnsi="Arial" w:cs="Arial"/>
          <w:b/>
          <w:bCs/>
          <w:sz w:val="28"/>
          <w:szCs w:val="28"/>
        </w:rPr>
      </w:pPr>
      <w:r w:rsidRPr="00557AD5">
        <w:rPr>
          <w:rFonts w:ascii="Arial" w:hAnsi="Arial" w:cs="Arial"/>
          <w:b/>
          <w:bCs/>
          <w:sz w:val="28"/>
          <w:szCs w:val="28"/>
        </w:rPr>
        <w:t>- 1.2.2 Podpořit kampaně a aktivity zaměřené na zásady správné a bezpečné výživy</w:t>
      </w:r>
    </w:p>
    <w:p w:rsidR="00557AD5" w:rsidRPr="00557AD5" w:rsidRDefault="00557AD5" w:rsidP="00557AD5">
      <w:pPr>
        <w:spacing w:before="100" w:beforeAutospacing="1" w:after="100" w:afterAutospacing="1"/>
        <w:ind w:left="708"/>
        <w:rPr>
          <w:rFonts w:ascii="Arial" w:hAnsi="Arial" w:cs="Arial"/>
          <w:b/>
          <w:bCs/>
          <w:sz w:val="28"/>
          <w:szCs w:val="28"/>
        </w:rPr>
      </w:pPr>
      <w:r w:rsidRPr="00557AD5">
        <w:rPr>
          <w:rFonts w:ascii="Arial" w:hAnsi="Arial" w:cs="Arial"/>
          <w:b/>
          <w:bCs/>
          <w:sz w:val="28"/>
          <w:szCs w:val="28"/>
        </w:rPr>
        <w:t>- 1.2.3. Podpořit bezpečnost ve výživě při výrobě, distribuci, skladování a uvádění potravin a pokrmů do oběhu</w:t>
      </w:r>
    </w:p>
    <w:p w:rsidR="00557AD5" w:rsidRPr="00557AD5" w:rsidRDefault="00557AD5" w:rsidP="004821C2">
      <w:pPr>
        <w:spacing w:before="100" w:beforeAutospacing="1" w:after="100" w:afterAutospacing="1"/>
        <w:ind w:left="708"/>
        <w:rPr>
          <w:rFonts w:ascii="Arial" w:hAnsi="Arial" w:cs="Arial"/>
          <w:b/>
          <w:bCs/>
          <w:sz w:val="28"/>
          <w:szCs w:val="28"/>
        </w:rPr>
      </w:pPr>
      <w:r w:rsidRPr="00557AD5">
        <w:rPr>
          <w:rFonts w:ascii="Arial" w:hAnsi="Arial" w:cs="Arial"/>
          <w:b/>
          <w:bCs/>
          <w:sz w:val="28"/>
          <w:szCs w:val="28"/>
        </w:rPr>
        <w:t>- 1.2.4 Propagovat a podpořit produkci regionáln</w:t>
      </w:r>
      <w:r w:rsidR="004821C2">
        <w:rPr>
          <w:rFonts w:ascii="Arial" w:hAnsi="Arial" w:cs="Arial"/>
          <w:b/>
          <w:bCs/>
          <w:sz w:val="28"/>
          <w:szCs w:val="28"/>
        </w:rPr>
        <w:t>ích produktů včetně biopotravin</w:t>
      </w:r>
    </w:p>
    <w:p w:rsidR="00557AD5" w:rsidRPr="00557AD5" w:rsidRDefault="00557AD5" w:rsidP="00557AD5">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sz w:val="28"/>
          <w:szCs w:val="28"/>
        </w:rPr>
      </w:pPr>
      <w:bookmarkStart w:id="25" w:name="_Toc444667891"/>
      <w:bookmarkStart w:id="26" w:name="_Toc444668119"/>
      <w:r w:rsidRPr="00557AD5">
        <w:rPr>
          <w:rFonts w:ascii="Arial" w:hAnsi="Arial" w:cs="Arial"/>
          <w:b/>
          <w:bCs/>
          <w:color w:val="000000"/>
          <w:sz w:val="28"/>
          <w:szCs w:val="28"/>
        </w:rPr>
        <w:t xml:space="preserve">Dílčí cíl 1.3.: Podpora pohybových, sportovních, tělovýchovných </w:t>
      </w:r>
      <w:r w:rsidRPr="00557AD5">
        <w:rPr>
          <w:rFonts w:ascii="Arial" w:hAnsi="Arial" w:cs="Arial"/>
          <w:b/>
          <w:bCs/>
          <w:color w:val="000000"/>
          <w:sz w:val="28"/>
          <w:szCs w:val="28"/>
        </w:rPr>
        <w:br/>
        <w:t>a volnočasových aktivit široké veřejnosti</w:t>
      </w:r>
      <w:bookmarkEnd w:id="25"/>
      <w:bookmarkEnd w:id="26"/>
    </w:p>
    <w:p w:rsidR="00557AD5" w:rsidRPr="00557AD5" w:rsidRDefault="00557AD5" w:rsidP="00557AD5">
      <w:pPr>
        <w:tabs>
          <w:tab w:val="left" w:pos="9540"/>
        </w:tabs>
        <w:ind w:firstLine="360"/>
        <w:jc w:val="both"/>
        <w:rPr>
          <w:rFonts w:ascii="Arial" w:hAnsi="Arial" w:cs="Arial"/>
          <w:color w:val="000000"/>
        </w:rPr>
      </w:pPr>
    </w:p>
    <w:p w:rsidR="00557AD5" w:rsidRPr="00557AD5" w:rsidRDefault="00557AD5" w:rsidP="00557AD5">
      <w:pPr>
        <w:tabs>
          <w:tab w:val="left" w:pos="9540"/>
        </w:tabs>
        <w:ind w:firstLine="360"/>
        <w:jc w:val="both"/>
        <w:rPr>
          <w:rFonts w:ascii="Arial" w:hAnsi="Arial" w:cs="Arial"/>
          <w:color w:val="000000"/>
        </w:rPr>
      </w:pPr>
      <w:r w:rsidRPr="00557AD5">
        <w:rPr>
          <w:rFonts w:ascii="Arial" w:hAnsi="Arial" w:cs="Arial"/>
          <w:color w:val="000000"/>
        </w:rPr>
        <w:t xml:space="preserve">Pohybová aktivita obyvatel všech věkových kategorií je stále nedostatečná. Důvody jsou nejrůznější. K těm nejdůležitějším určitě patří sedavý způsob zaměstnání, vzrůstající počet automobilů, pohodlnost, široká nabídka pasivních aktivit, ale často také nedostatek možností ke sportu a pohybu. Ačkoliv se trend </w:t>
      </w:r>
      <w:r w:rsidRPr="00557AD5">
        <w:rPr>
          <w:rFonts w:ascii="Arial" w:hAnsi="Arial" w:cs="Arial"/>
          <w:color w:val="000000"/>
        </w:rPr>
        <w:lastRenderedPageBreak/>
        <w:t>v poslední době mění a stále větší počet mužů i žen se věnuje rekreačnímu sportu (např. cyklistika, běh, Nordic Walking apod.), velké procento obyvatel stále sportuje jen výjimečně nebo vůbec.</w:t>
      </w:r>
    </w:p>
    <w:p w:rsidR="00557AD5" w:rsidRPr="00557AD5" w:rsidRDefault="00557AD5" w:rsidP="00557AD5">
      <w:pPr>
        <w:tabs>
          <w:tab w:val="left" w:pos="9540"/>
        </w:tabs>
        <w:ind w:firstLine="360"/>
        <w:jc w:val="both"/>
        <w:rPr>
          <w:rFonts w:ascii="Arial" w:hAnsi="Arial" w:cs="Arial"/>
          <w:color w:val="000000"/>
        </w:rPr>
      </w:pPr>
      <w:r w:rsidRPr="00557AD5">
        <w:rPr>
          <w:rFonts w:ascii="Arial" w:hAnsi="Arial" w:cs="Arial"/>
          <w:color w:val="000000"/>
        </w:rPr>
        <w:t>Přitom nedostatečná pohybová aktivita patří jednoznačně k největším rizikům zdraví, zejména pro onemocnění srdce a cév, obezitu, vysoký krevní tlak, cukrovku, onemocnění pohybového aparátu a vznik osteoporózy.</w:t>
      </w:r>
    </w:p>
    <w:p w:rsidR="00557AD5" w:rsidRPr="00557AD5" w:rsidRDefault="00557AD5" w:rsidP="00557AD5">
      <w:pPr>
        <w:tabs>
          <w:tab w:val="left" w:pos="9540"/>
        </w:tabs>
        <w:ind w:firstLine="360"/>
        <w:jc w:val="both"/>
        <w:rPr>
          <w:rFonts w:ascii="Arial" w:hAnsi="Arial" w:cs="Arial"/>
          <w:color w:val="000000"/>
        </w:rPr>
      </w:pPr>
      <w:r w:rsidRPr="00557AD5">
        <w:rPr>
          <w:rFonts w:ascii="Arial" w:hAnsi="Arial" w:cs="Arial"/>
          <w:color w:val="000000"/>
        </w:rPr>
        <w:t xml:space="preserve">Zdravotní přínos pravidelné tělesné aktivity je nesporný, dochází nejen k podstatnému snižování rizika uvedených nemocí, ale významným přínosem je </w:t>
      </w:r>
      <w:r w:rsidRPr="00557AD5">
        <w:rPr>
          <w:rFonts w:ascii="Arial" w:hAnsi="Arial" w:cs="Arial"/>
          <w:color w:val="000000"/>
        </w:rPr>
        <w:br/>
        <w:t>i dobrá nálada, vyšší sebevědomí, lepší vzhled a držení těla, posilování soudržnosti rodin či určitých skupin lidí.</w:t>
      </w:r>
    </w:p>
    <w:p w:rsidR="00557AD5" w:rsidRPr="00557AD5" w:rsidRDefault="00557AD5" w:rsidP="00557AD5">
      <w:pPr>
        <w:tabs>
          <w:tab w:val="left" w:pos="9540"/>
        </w:tabs>
        <w:ind w:firstLine="360"/>
        <w:jc w:val="both"/>
        <w:rPr>
          <w:rFonts w:ascii="Arial" w:hAnsi="Arial" w:cs="Arial"/>
          <w:color w:val="000000"/>
        </w:rPr>
      </w:pPr>
      <w:r w:rsidRPr="00557AD5">
        <w:rPr>
          <w:rFonts w:ascii="Arial" w:hAnsi="Arial" w:cs="Arial"/>
          <w:color w:val="000000"/>
        </w:rPr>
        <w:t>Zdraví lze poměrně zásadně zlepšit již tím, když se člověk alespoň 30 minut denně nejméně po pět dnů v týdnu věnuje nepříliš náročnému pohybu, např. rychlé chůzi, jízdě na kole, plavání či jinému sportu nebo pohybu. Programy podporující zvyšování tělesné aktivity se mohou navíc současně týkat i dalších oblastí jako odpočinku, dopravy, podpory správné výživy. Spojení správných stravovacích návyků a tělesné aktivity má z hlediska pozitivního vlivu na zdraví výrazně posilující účinek.</w:t>
      </w:r>
    </w:p>
    <w:p w:rsidR="00557AD5" w:rsidRPr="00557AD5" w:rsidRDefault="00557AD5" w:rsidP="00557AD5">
      <w:pPr>
        <w:tabs>
          <w:tab w:val="left" w:pos="9540"/>
        </w:tabs>
        <w:ind w:firstLine="360"/>
        <w:jc w:val="both"/>
        <w:rPr>
          <w:rFonts w:ascii="Arial" w:hAnsi="Arial" w:cs="Arial"/>
          <w:color w:val="000000"/>
        </w:rPr>
      </w:pPr>
    </w:p>
    <w:p w:rsidR="00557AD5" w:rsidRPr="00557AD5" w:rsidRDefault="00557AD5" w:rsidP="00557AD5">
      <w:pPr>
        <w:spacing w:after="200"/>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Opatření doporučená k realizaci a podpoře:</w:t>
      </w:r>
    </w:p>
    <w:p w:rsidR="00557AD5" w:rsidRPr="00557AD5" w:rsidRDefault="00557AD5" w:rsidP="00557AD5">
      <w:pPr>
        <w:spacing w:after="200"/>
        <w:ind w:left="708"/>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- 1.3.1 Podpořit projekty a pohybové, sportovní a tělovýchovné aktivity</w:t>
      </w:r>
    </w:p>
    <w:p w:rsidR="00557AD5" w:rsidRPr="00557AD5" w:rsidRDefault="00557AD5" w:rsidP="00557AD5">
      <w:pPr>
        <w:spacing w:after="200"/>
        <w:ind w:left="708"/>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- 1.3.2 Rozšířit nabídku pohybových a sportovních aktivit pro obyvatele všech věkových kategorií vč. osob se zdravotním omezením</w:t>
      </w:r>
    </w:p>
    <w:p w:rsidR="00557AD5" w:rsidRPr="00557AD5" w:rsidRDefault="004821C2" w:rsidP="00557AD5">
      <w:pPr>
        <w:spacing w:after="200"/>
        <w:ind w:left="708"/>
        <w:jc w:val="both"/>
        <w:rPr>
          <w:rFonts w:ascii="Arial" w:eastAsiaTheme="minorHAnsi" w:hAnsi="Arial" w:cs="Arial"/>
          <w:b/>
          <w:sz w:val="28"/>
          <w:szCs w:val="28"/>
          <w:lang w:eastAsia="en-US"/>
        </w:rPr>
      </w:pPr>
      <w:r>
        <w:rPr>
          <w:rFonts w:ascii="Arial" w:eastAsiaTheme="minorHAnsi" w:hAnsi="Arial" w:cs="Arial"/>
          <w:b/>
          <w:sz w:val="28"/>
          <w:szCs w:val="28"/>
          <w:lang w:eastAsia="en-US"/>
        </w:rPr>
        <w:t xml:space="preserve">- </w:t>
      </w:r>
      <w:r w:rsidR="00557AD5" w:rsidRPr="00557AD5">
        <w:rPr>
          <w:rFonts w:ascii="Arial" w:eastAsiaTheme="minorHAnsi" w:hAnsi="Arial" w:cs="Arial"/>
          <w:b/>
          <w:sz w:val="28"/>
          <w:szCs w:val="28"/>
          <w:lang w:eastAsia="en-US"/>
        </w:rPr>
        <w:t>1.3.3 Podpořit aktivní mobilitu a spontánní pohybovou aktivitu</w:t>
      </w:r>
    </w:p>
    <w:p w:rsidR="00557AD5" w:rsidRPr="00557AD5" w:rsidRDefault="00557AD5" w:rsidP="004821C2">
      <w:pPr>
        <w:spacing w:after="200"/>
        <w:ind w:left="708"/>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 xml:space="preserve">- </w:t>
      </w:r>
      <w:proofErr w:type="gramStart"/>
      <w:r w:rsidRPr="00557AD5">
        <w:rPr>
          <w:rFonts w:ascii="Arial" w:eastAsiaTheme="minorHAnsi" w:hAnsi="Arial" w:cs="Arial"/>
          <w:b/>
          <w:sz w:val="28"/>
          <w:szCs w:val="28"/>
          <w:lang w:eastAsia="en-US"/>
        </w:rPr>
        <w:t>1.3.4  Podpoř</w:t>
      </w:r>
      <w:r w:rsidR="004821C2">
        <w:rPr>
          <w:rFonts w:ascii="Arial" w:eastAsiaTheme="minorHAnsi" w:hAnsi="Arial" w:cs="Arial"/>
          <w:b/>
          <w:sz w:val="28"/>
          <w:szCs w:val="28"/>
          <w:lang w:eastAsia="en-US"/>
        </w:rPr>
        <w:t>it</w:t>
      </w:r>
      <w:proofErr w:type="gramEnd"/>
      <w:r w:rsidR="004821C2">
        <w:rPr>
          <w:rFonts w:ascii="Arial" w:eastAsiaTheme="minorHAnsi" w:hAnsi="Arial" w:cs="Arial"/>
          <w:b/>
          <w:sz w:val="28"/>
          <w:szCs w:val="28"/>
          <w:lang w:eastAsia="en-US"/>
        </w:rPr>
        <w:t xml:space="preserve"> správnou ergonomii při práci</w:t>
      </w:r>
    </w:p>
    <w:p w:rsidR="00557AD5" w:rsidRPr="00557AD5" w:rsidRDefault="00557AD5" w:rsidP="004821C2">
      <w:pPr>
        <w:keepNext/>
        <w:pBdr>
          <w:top w:val="single" w:sz="4" w:space="1" w:color="auto"/>
          <w:left w:val="single" w:sz="4" w:space="4" w:color="auto"/>
          <w:bottom w:val="single" w:sz="4" w:space="8" w:color="auto"/>
          <w:right w:val="single" w:sz="4" w:space="24" w:color="auto"/>
        </w:pBdr>
        <w:jc w:val="both"/>
        <w:outlineLvl w:val="2"/>
        <w:rPr>
          <w:rFonts w:ascii="Arial" w:eastAsiaTheme="minorHAnsi" w:hAnsi="Arial" w:cs="Arial"/>
          <w:b/>
          <w:sz w:val="32"/>
          <w:szCs w:val="32"/>
          <w:lang w:eastAsia="en-US"/>
        </w:rPr>
      </w:pPr>
      <w:bookmarkStart w:id="27" w:name="_Toc444667892"/>
      <w:bookmarkStart w:id="28" w:name="_Toc444668120"/>
      <w:r w:rsidRPr="00557AD5">
        <w:rPr>
          <w:rFonts w:ascii="Arial" w:hAnsi="Arial" w:cs="Arial"/>
          <w:b/>
          <w:bCs/>
          <w:color w:val="000000"/>
          <w:sz w:val="28"/>
          <w:szCs w:val="28"/>
        </w:rPr>
        <w:t>Dílčí cíl 1.4.: Snižování stresu a psychosomatických onemocnění</w:t>
      </w:r>
      <w:bookmarkEnd w:id="27"/>
      <w:bookmarkEnd w:id="28"/>
    </w:p>
    <w:p w:rsidR="00557AD5" w:rsidRPr="00557AD5" w:rsidRDefault="00557AD5" w:rsidP="00557AD5">
      <w:pPr>
        <w:ind w:firstLine="357"/>
        <w:jc w:val="both"/>
        <w:rPr>
          <w:rFonts w:ascii="Arial" w:hAnsi="Arial" w:cs="Arial"/>
        </w:rPr>
      </w:pPr>
    </w:p>
    <w:p w:rsidR="00557AD5" w:rsidRPr="00557AD5" w:rsidRDefault="00557AD5" w:rsidP="00557AD5">
      <w:pPr>
        <w:ind w:firstLine="357"/>
        <w:jc w:val="both"/>
        <w:rPr>
          <w:rFonts w:ascii="Arial" w:hAnsi="Arial" w:cs="Arial"/>
        </w:rPr>
      </w:pPr>
      <w:r w:rsidRPr="00557AD5">
        <w:rPr>
          <w:rFonts w:ascii="Arial" w:hAnsi="Arial" w:cs="Arial"/>
        </w:rPr>
        <w:t>Stres je fyziologická reakce organismu na mimořádně zátěžové situace. Stresující situace, se kterými moderní člověk přichází do styku, jsou dlouhodobějšího charakteru. To má značný negativní efekt na zdraví. Počáteční problémy</w:t>
      </w:r>
      <w:r w:rsidR="004821C2">
        <w:rPr>
          <w:rFonts w:ascii="Arial" w:hAnsi="Arial" w:cs="Arial"/>
        </w:rPr>
        <w:t>,</w:t>
      </w:r>
      <w:r w:rsidRPr="00557AD5">
        <w:rPr>
          <w:rFonts w:ascii="Arial" w:hAnsi="Arial" w:cs="Arial"/>
        </w:rPr>
        <w:t xml:space="preserve"> jako ztuhlost svalů, nespavost, zažív</w:t>
      </w:r>
      <w:r w:rsidR="004821C2">
        <w:rPr>
          <w:rFonts w:ascii="Arial" w:hAnsi="Arial" w:cs="Arial"/>
        </w:rPr>
        <w:t>ací potíže</w:t>
      </w:r>
      <w:r w:rsidRPr="00557AD5">
        <w:rPr>
          <w:rFonts w:ascii="Arial" w:hAnsi="Arial" w:cs="Arial"/>
        </w:rPr>
        <w:t xml:space="preserve"> a zvýšený krevní tlak, přerůstají až v srdeční ischémii, která v nejhorším případě končí infarktem myokardu. Ke stresu se také často přidružují další negativní faktory, jako je kouření, alkohol a nesprávná strava.</w:t>
      </w:r>
    </w:p>
    <w:p w:rsidR="00557AD5" w:rsidRPr="00557AD5" w:rsidRDefault="00557AD5" w:rsidP="00557AD5">
      <w:pPr>
        <w:ind w:firstLine="357"/>
        <w:jc w:val="both"/>
        <w:rPr>
          <w:rFonts w:ascii="Arial" w:hAnsi="Arial" w:cs="Arial"/>
        </w:rPr>
      </w:pPr>
      <w:r w:rsidRPr="00557AD5">
        <w:rPr>
          <w:rFonts w:ascii="Arial" w:hAnsi="Arial" w:cs="Arial"/>
        </w:rPr>
        <w:t>Se stresem lze bojovat mnoha způsoby. Účinné způsoby jsou i pravidelný odpočinek spojený s relaxací, různá cvičení a pohybové aktivity. Důležité je však naučit se stresu také předcházet.</w:t>
      </w:r>
    </w:p>
    <w:p w:rsidR="00557AD5" w:rsidRPr="00557AD5" w:rsidRDefault="00557AD5" w:rsidP="00557AD5">
      <w:pPr>
        <w:ind w:firstLine="357"/>
        <w:jc w:val="both"/>
        <w:rPr>
          <w:rFonts w:ascii="Arial" w:hAnsi="Arial" w:cs="Arial"/>
        </w:rPr>
      </w:pPr>
    </w:p>
    <w:p w:rsidR="00557AD5" w:rsidRPr="00557AD5" w:rsidRDefault="00557AD5" w:rsidP="00557AD5">
      <w:pPr>
        <w:spacing w:after="200"/>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Opatření doporučené k realizaci a podpoře:</w:t>
      </w:r>
    </w:p>
    <w:p w:rsidR="00557AD5" w:rsidRPr="00557AD5" w:rsidRDefault="00557AD5" w:rsidP="004821C2">
      <w:pPr>
        <w:ind w:left="708"/>
        <w:rPr>
          <w:rFonts w:ascii="Arial" w:hAnsi="Arial" w:cs="Arial"/>
          <w:b/>
          <w:color w:val="000000"/>
          <w:sz w:val="28"/>
          <w:szCs w:val="28"/>
        </w:rPr>
      </w:pPr>
      <w:r w:rsidRPr="00557AD5">
        <w:rPr>
          <w:rFonts w:ascii="Arial" w:hAnsi="Arial" w:cs="Arial"/>
          <w:b/>
          <w:color w:val="000000"/>
          <w:sz w:val="28"/>
          <w:szCs w:val="28"/>
        </w:rPr>
        <w:t>- 1.4.1 Podpořit osvětu široké veřejnosti v oblasti předcházení stresu, jeho vlivu na zdraví a účinné redukci stresové zátěže</w:t>
      </w:r>
    </w:p>
    <w:p w:rsidR="00557AD5" w:rsidRPr="00557AD5" w:rsidRDefault="00557AD5" w:rsidP="00557AD5">
      <w:pPr>
        <w:keepNext/>
        <w:pBdr>
          <w:top w:val="single" w:sz="4" w:space="1" w:color="auto"/>
          <w:left w:val="single" w:sz="4" w:space="4" w:color="auto"/>
          <w:bottom w:val="single" w:sz="4" w:space="1" w:color="auto"/>
          <w:right w:val="single" w:sz="4" w:space="24" w:color="auto"/>
        </w:pBdr>
        <w:jc w:val="both"/>
        <w:outlineLvl w:val="2"/>
        <w:rPr>
          <w:rFonts w:ascii="Arial" w:eastAsiaTheme="minorHAnsi" w:hAnsi="Arial" w:cs="Arial"/>
          <w:b/>
          <w:sz w:val="32"/>
          <w:szCs w:val="32"/>
          <w:lang w:eastAsia="en-US"/>
        </w:rPr>
      </w:pPr>
      <w:bookmarkStart w:id="29" w:name="_Toc444667893"/>
      <w:bookmarkStart w:id="30" w:name="_Toc444668121"/>
      <w:r w:rsidRPr="00557AD5">
        <w:rPr>
          <w:rFonts w:ascii="Arial" w:hAnsi="Arial" w:cs="Arial"/>
          <w:b/>
          <w:bCs/>
          <w:color w:val="000000"/>
          <w:sz w:val="28"/>
          <w:szCs w:val="28"/>
        </w:rPr>
        <w:lastRenderedPageBreak/>
        <w:t>Dílčí cíl 1.5.: Prevence kouření a dalších závislostí (alkoholu, nelegálních návykových látek, nelátkových závislostí jako gamblerství atd.)</w:t>
      </w:r>
      <w:bookmarkEnd w:id="29"/>
      <w:bookmarkEnd w:id="30"/>
    </w:p>
    <w:p w:rsidR="00557AD5" w:rsidRPr="00557AD5" w:rsidRDefault="00557AD5" w:rsidP="00557AD5">
      <w:pPr>
        <w:ind w:firstLine="708"/>
        <w:jc w:val="both"/>
        <w:rPr>
          <w:rFonts w:ascii="Arial" w:hAnsi="Arial" w:cs="Arial"/>
        </w:rPr>
      </w:pPr>
    </w:p>
    <w:p w:rsidR="00557AD5" w:rsidRPr="00557AD5" w:rsidRDefault="00557AD5" w:rsidP="00557AD5">
      <w:pPr>
        <w:ind w:firstLine="708"/>
        <w:jc w:val="both"/>
        <w:rPr>
          <w:rFonts w:ascii="Arial" w:hAnsi="Arial" w:cs="Arial"/>
        </w:rPr>
      </w:pPr>
      <w:r w:rsidRPr="00557AD5">
        <w:rPr>
          <w:rFonts w:ascii="Arial" w:hAnsi="Arial" w:cs="Arial"/>
        </w:rPr>
        <w:t>Kouření patří mezi hlavní rizikové faktory nemocí srdce a cév a řady nádorových onemocnění. Jedná se o rizikový faktor, kterému se lze vyhnout. Přesto je jeho podíl na vzniku onemocnění a také úmrtnosti značný. V ČR je čtvrtina populace kuřáků, přičemž roční spotřeba cigaret na osobu je přes 2 tis. kusů. 38 % mladistvých žije v domácnostech, kde někdo z členů kouří. Stejně závažný problém představuje pro vývoj zdraví v ČR také kouření mezi mladistvými, přičemž prevalence je vyšší u dívek než u chlapců. S kouřením začínají stále mladší děti.</w:t>
      </w:r>
    </w:p>
    <w:p w:rsidR="00557AD5" w:rsidRPr="00557AD5" w:rsidRDefault="00557AD5" w:rsidP="00557AD5">
      <w:pPr>
        <w:tabs>
          <w:tab w:val="left" w:pos="9540"/>
        </w:tabs>
        <w:ind w:firstLine="360"/>
        <w:jc w:val="both"/>
        <w:rPr>
          <w:rFonts w:ascii="Arial" w:eastAsiaTheme="minorHAnsi" w:hAnsi="Arial" w:cs="Arial"/>
          <w:color w:val="000000"/>
          <w:lang w:eastAsia="en-US"/>
        </w:rPr>
      </w:pPr>
      <w:r w:rsidRPr="00557AD5">
        <w:rPr>
          <w:rFonts w:ascii="Arial" w:hAnsi="Arial" w:cs="Arial"/>
          <w:color w:val="000000"/>
        </w:rPr>
        <w:t xml:space="preserve">Nadměrná konzumace alkoholu má kromě sociálních důsledků značný vliv na riziko a vznik úrazů, včetně násilných trestných činů, na vznik některých druhů novotvarů a výskyt nervových a psychosociálních nemocí. </w:t>
      </w:r>
      <w:r w:rsidRPr="00557AD5">
        <w:rPr>
          <w:rFonts w:ascii="Arial" w:eastAsiaTheme="minorHAnsi" w:hAnsi="Arial" w:cs="Arial"/>
          <w:color w:val="000000"/>
          <w:lang w:eastAsia="en-US"/>
        </w:rPr>
        <w:t>Spotřeba alkoholu v ČR se pohybuje kolem 10 litrů „čistého“ alkoholu na osobu vč. dětí i abstinentů, přitom se stále zvyšuje. Stále častěji pijí i děti a mládež, výjimečné nebývají v tomto věku i stavy opilosti.</w:t>
      </w:r>
    </w:p>
    <w:p w:rsidR="00557AD5" w:rsidRPr="004821C2" w:rsidRDefault="00557AD5" w:rsidP="004821C2">
      <w:pPr>
        <w:tabs>
          <w:tab w:val="left" w:pos="9540"/>
        </w:tabs>
        <w:spacing w:after="200"/>
        <w:ind w:firstLine="360"/>
        <w:jc w:val="both"/>
        <w:rPr>
          <w:rFonts w:ascii="Arial" w:eastAsiaTheme="minorHAnsi" w:hAnsi="Arial" w:cs="Arial"/>
          <w:color w:val="000000"/>
          <w:lang w:eastAsia="en-US"/>
        </w:rPr>
      </w:pPr>
      <w:r w:rsidRPr="00557AD5">
        <w:rPr>
          <w:rFonts w:ascii="Arial" w:eastAsiaTheme="minorHAnsi" w:hAnsi="Arial" w:cs="Arial"/>
          <w:lang w:eastAsia="en-US"/>
        </w:rPr>
        <w:t xml:space="preserve">V ČR je problémové užívání drog dlouhodobě spojeno především s pervitinem </w:t>
      </w:r>
      <w:r w:rsidRPr="00557AD5">
        <w:rPr>
          <w:rFonts w:ascii="Arial" w:eastAsiaTheme="minorHAnsi" w:hAnsi="Arial" w:cs="Arial"/>
          <w:lang w:eastAsia="en-US"/>
        </w:rPr>
        <w:br/>
        <w:t xml:space="preserve">a opiáty, přičemž je pervitin nelegální drogou číslo 1. V roce 2013 bylo v ČR odhadnuto bezmála 45 tis. problémových uživatelů opiátů a pervitinu. V Kraji Vysočina vzrostl počet uživatelů drog mezi lety 2005 až 2013 více než dvakrát na 1300 osob. </w:t>
      </w:r>
      <w:r w:rsidRPr="00557AD5">
        <w:rPr>
          <w:rFonts w:ascii="Arial" w:eastAsiaTheme="minorHAnsi" w:hAnsi="Arial" w:cs="Arial"/>
          <w:color w:val="000000"/>
          <w:lang w:eastAsia="en-US"/>
        </w:rPr>
        <w:t>Užívání drog má kromě přímých toxických účinků vážné sociální dopady, vliv na psychické poruchy a významně zvyšují riziko některých závažných infekcí, jako je AIDS a virové záněty jater typu B a C. Poměrně značná je i spotřeba léků, např. tlumivých a proti bolestem, z nichž mnohé jsou návykové. Jejich nadměrné užívání často vede k poškození zdraví, psychickým poruchám, ekonomickým dopadům a vzniku mnohých dalších rizik, jako např</w:t>
      </w:r>
      <w:r w:rsidR="004821C2">
        <w:rPr>
          <w:rFonts w:ascii="Arial" w:eastAsiaTheme="minorHAnsi" w:hAnsi="Arial" w:cs="Arial"/>
          <w:color w:val="000000"/>
          <w:lang w:eastAsia="en-US"/>
        </w:rPr>
        <w:t>. v dopravě při řízení vozidla.</w:t>
      </w:r>
    </w:p>
    <w:p w:rsidR="00557AD5" w:rsidRPr="00557AD5" w:rsidRDefault="00557AD5" w:rsidP="00557AD5">
      <w:pPr>
        <w:spacing w:after="200"/>
        <w:jc w:val="both"/>
        <w:rPr>
          <w:rFonts w:ascii="Arial" w:eastAsiaTheme="minorHAnsi" w:hAnsi="Arial" w:cs="Arial"/>
          <w:b/>
          <w:sz w:val="28"/>
          <w:szCs w:val="28"/>
          <w:lang w:eastAsia="en-US"/>
        </w:rPr>
      </w:pPr>
      <w:r w:rsidRPr="00557AD5">
        <w:rPr>
          <w:rFonts w:ascii="Arial" w:eastAsiaTheme="minorHAnsi" w:hAnsi="Arial" w:cs="Arial"/>
          <w:b/>
          <w:sz w:val="28"/>
          <w:szCs w:val="28"/>
          <w:lang w:eastAsia="en-US"/>
        </w:rPr>
        <w:t>Opatření doporučená k realizaci a podpoře:</w:t>
      </w:r>
    </w:p>
    <w:p w:rsidR="00557AD5" w:rsidRPr="00557AD5" w:rsidRDefault="00557AD5" w:rsidP="00557AD5">
      <w:pPr>
        <w:spacing w:before="100" w:beforeAutospacing="1" w:after="100" w:afterAutospacing="1"/>
        <w:ind w:left="708"/>
        <w:rPr>
          <w:rFonts w:ascii="Arial" w:hAnsi="Arial" w:cs="Arial"/>
          <w:b/>
          <w:sz w:val="28"/>
          <w:szCs w:val="28"/>
        </w:rPr>
      </w:pPr>
      <w:r w:rsidRPr="00557AD5">
        <w:rPr>
          <w:rFonts w:ascii="Arial" w:hAnsi="Arial" w:cs="Arial"/>
          <w:b/>
          <w:sz w:val="28"/>
          <w:szCs w:val="28"/>
        </w:rPr>
        <w:t>- 1.5.1 Podpořit projekty zaměřené na prevenci závislostí, cílené zejména na rizikové skupiny (děti, mládež, těhotné ženy, sociálně rizikové skupiny)</w:t>
      </w:r>
    </w:p>
    <w:p w:rsidR="00557AD5" w:rsidRPr="00557AD5" w:rsidRDefault="00557AD5" w:rsidP="00557AD5">
      <w:pPr>
        <w:spacing w:before="100" w:beforeAutospacing="1" w:after="100" w:afterAutospacing="1"/>
        <w:ind w:left="708"/>
        <w:rPr>
          <w:rFonts w:ascii="Arial" w:hAnsi="Arial" w:cs="Arial"/>
          <w:b/>
          <w:sz w:val="28"/>
          <w:szCs w:val="28"/>
        </w:rPr>
      </w:pPr>
      <w:r w:rsidRPr="00557AD5">
        <w:rPr>
          <w:rFonts w:ascii="Arial" w:hAnsi="Arial" w:cs="Arial"/>
          <w:b/>
          <w:sz w:val="28"/>
          <w:szCs w:val="28"/>
        </w:rPr>
        <w:t xml:space="preserve">- 1.5.2 Podpořit výchovu a osvětu v oblasti prevence závislostí vč. mediálních kampaní  </w:t>
      </w:r>
    </w:p>
    <w:p w:rsidR="00557AD5" w:rsidRPr="00557AD5" w:rsidRDefault="00557AD5" w:rsidP="000950FB">
      <w:pPr>
        <w:spacing w:after="200" w:line="276" w:lineRule="auto"/>
        <w:rPr>
          <w:rFonts w:ascii="Arial" w:eastAsia="Calibri" w:hAnsi="Arial" w:cs="Arial"/>
          <w:lang w:eastAsia="en-US"/>
        </w:rPr>
      </w:pPr>
      <w:r>
        <w:rPr>
          <w:rFonts w:ascii="Arial" w:eastAsia="Calibri" w:hAnsi="Arial" w:cs="Arial"/>
          <w:lang w:eastAsia="en-US"/>
        </w:rPr>
        <w:br w:type="page"/>
      </w:r>
    </w:p>
    <w:p w:rsidR="008E2FE2" w:rsidRDefault="008E2FE2" w:rsidP="000950FB">
      <w:pPr>
        <w:keepNext/>
        <w:spacing w:before="240" w:after="60"/>
        <w:outlineLvl w:val="1"/>
        <w:rPr>
          <w:rFonts w:ascii="Arial" w:hAnsi="Arial" w:cs="Arial"/>
          <w:b/>
          <w:bCs/>
          <w:iCs/>
          <w:sz w:val="36"/>
          <w:szCs w:val="36"/>
        </w:rPr>
      </w:pPr>
      <w:bookmarkStart w:id="31" w:name="_Toc444667894"/>
      <w:bookmarkStart w:id="32" w:name="_Toc444668122"/>
      <w:proofErr w:type="gramStart"/>
      <w:r w:rsidRPr="000950FB">
        <w:rPr>
          <w:rFonts w:ascii="Arial" w:hAnsi="Arial" w:cs="Arial"/>
          <w:b/>
          <w:bCs/>
          <w:iCs/>
          <w:sz w:val="36"/>
          <w:szCs w:val="36"/>
        </w:rPr>
        <w:lastRenderedPageBreak/>
        <w:t>III</w:t>
      </w:r>
      <w:r w:rsidR="000950FB">
        <w:rPr>
          <w:rFonts w:ascii="Arial" w:hAnsi="Arial" w:cs="Arial"/>
          <w:b/>
          <w:bCs/>
          <w:iCs/>
          <w:sz w:val="36"/>
          <w:szCs w:val="36"/>
        </w:rPr>
        <w:t>.2. OBLAST</w:t>
      </w:r>
      <w:proofErr w:type="gramEnd"/>
      <w:r w:rsidR="000950FB">
        <w:rPr>
          <w:rFonts w:ascii="Arial" w:hAnsi="Arial" w:cs="Arial"/>
          <w:b/>
          <w:bCs/>
          <w:iCs/>
          <w:sz w:val="36"/>
          <w:szCs w:val="36"/>
        </w:rPr>
        <w:t xml:space="preserve"> 2 – ZDRAVÉ STÁRNUTÍ</w:t>
      </w:r>
      <w:bookmarkEnd w:id="31"/>
      <w:bookmarkEnd w:id="32"/>
      <w:r w:rsidR="000950FB">
        <w:rPr>
          <w:rFonts w:ascii="Arial" w:hAnsi="Arial" w:cs="Arial"/>
          <w:b/>
          <w:bCs/>
          <w:iCs/>
          <w:sz w:val="36"/>
          <w:szCs w:val="36"/>
        </w:rPr>
        <w:t xml:space="preserve"> </w:t>
      </w:r>
    </w:p>
    <w:p w:rsidR="000950FB" w:rsidRPr="000950FB" w:rsidRDefault="000950FB" w:rsidP="000950FB">
      <w:pPr>
        <w:keepNext/>
        <w:spacing w:before="240" w:after="60"/>
        <w:outlineLvl w:val="1"/>
        <w:rPr>
          <w:rFonts w:ascii="Arial" w:hAnsi="Arial" w:cs="Arial"/>
          <w:b/>
          <w:bCs/>
          <w:iCs/>
          <w:sz w:val="36"/>
          <w:szCs w:val="36"/>
        </w:rPr>
      </w:pPr>
    </w:p>
    <w:p w:rsidR="008E2FE2" w:rsidRPr="008E2FE2" w:rsidRDefault="008E2FE2" w:rsidP="008E2FE2">
      <w:pPr>
        <w:spacing w:after="200"/>
        <w:jc w:val="both"/>
        <w:rPr>
          <w:rFonts w:ascii="Arial" w:eastAsiaTheme="minorHAnsi" w:hAnsi="Arial" w:cs="Arial"/>
          <w:b/>
          <w:lang w:eastAsia="en-US"/>
        </w:rPr>
      </w:pPr>
      <w:r w:rsidRPr="008E2FE2">
        <w:rPr>
          <w:rFonts w:ascii="Arial" w:eastAsiaTheme="minorHAnsi" w:hAnsi="Arial" w:cs="Arial"/>
          <w:b/>
          <w:lang w:eastAsia="en-US"/>
        </w:rPr>
        <w:t>Cíl: Rozvíjet podmínky pro seniory směřující ke kvalitě života ve stáří.</w:t>
      </w:r>
    </w:p>
    <w:p w:rsidR="008E2FE2" w:rsidRPr="008E2FE2" w:rsidRDefault="008E2FE2" w:rsidP="008E2FE2">
      <w:pPr>
        <w:ind w:firstLine="360"/>
        <w:jc w:val="both"/>
        <w:rPr>
          <w:rFonts w:ascii="Arial" w:hAnsi="Arial" w:cs="Arial"/>
        </w:rPr>
      </w:pPr>
      <w:r w:rsidRPr="008E2FE2">
        <w:rPr>
          <w:rFonts w:ascii="Arial" w:hAnsi="Arial" w:cs="Arial"/>
          <w:color w:val="000000"/>
        </w:rPr>
        <w:t xml:space="preserve">Dle demografických prognóz lze předpokládat, že kolem roku 2025 bude Česká republika při stávajících trendech patřit k nejstarším populacím na světě. Předpokládá se, že více než třetina obyvatel bude ve věku nad 60 let. V populaci bude přibývat osob ve věku nad 65 let. </w:t>
      </w:r>
      <w:r w:rsidRPr="008E2FE2">
        <w:rPr>
          <w:rFonts w:ascii="Arial" w:hAnsi="Arial" w:cs="Arial"/>
        </w:rPr>
        <w:t xml:space="preserve">Příčinami jsou snížená porodnost a naopak prodloužení délky života dané poklesem úmrtnosti. Ubývá dětí a stoupá počet seniorů. Vzrůstá počet nemocných a hendikepovaných a je vyšší procento osob závislých v  základních činnostech. </w:t>
      </w:r>
    </w:p>
    <w:p w:rsidR="008E2FE2" w:rsidRPr="008E2FE2" w:rsidRDefault="008E2FE2" w:rsidP="008E2FE2">
      <w:pPr>
        <w:spacing w:after="200"/>
        <w:ind w:firstLine="360"/>
        <w:jc w:val="both"/>
        <w:rPr>
          <w:rFonts w:ascii="Arial" w:eastAsiaTheme="minorHAnsi" w:hAnsi="Arial" w:cs="Arial"/>
          <w:lang w:eastAsia="en-US"/>
        </w:rPr>
      </w:pPr>
      <w:r w:rsidRPr="008E2FE2">
        <w:rPr>
          <w:rFonts w:ascii="Arial" w:eastAsiaTheme="minorHAnsi" w:hAnsi="Arial" w:cs="Arial"/>
          <w:color w:val="000000"/>
          <w:lang w:eastAsia="en-US"/>
        </w:rPr>
        <w:t xml:space="preserve">K 31. 12. 2013 dosahoval počet obyvatel na Vysočině 510 209. </w:t>
      </w:r>
      <w:r w:rsidRPr="008E2FE2">
        <w:rPr>
          <w:rFonts w:ascii="Arial" w:eastAsiaTheme="minorHAnsi" w:hAnsi="Arial" w:cs="Arial"/>
          <w:lang w:eastAsia="en-US"/>
        </w:rPr>
        <w:t>Jak vyplývá z tabulky, dochází každoročně k nárůstu počtu obyvatel ve věku 65 let a více, zatímco počty v nejmladší věkové skupině 0 – 14 let jsou spíše neměnné. Tento trend kopíruje i situaci v celé ČR.</w:t>
      </w:r>
    </w:p>
    <w:p w:rsidR="008E2FE2" w:rsidRPr="008668C9" w:rsidRDefault="008E2FE2" w:rsidP="008668C9">
      <w:pPr>
        <w:tabs>
          <w:tab w:val="left" w:pos="4588"/>
        </w:tabs>
        <w:spacing w:after="200"/>
        <w:jc w:val="both"/>
        <w:rPr>
          <w:rFonts w:asciiTheme="minorHAnsi" w:eastAsiaTheme="minorHAnsi" w:hAnsiTheme="minorHAnsi" w:cstheme="minorBidi"/>
          <w:i/>
          <w:sz w:val="22"/>
          <w:szCs w:val="22"/>
          <w:lang w:eastAsia="en-US"/>
        </w:rPr>
      </w:pPr>
      <w:r w:rsidRPr="008668C9">
        <w:rPr>
          <w:rFonts w:asciiTheme="minorHAnsi" w:eastAsiaTheme="minorHAnsi" w:hAnsiTheme="minorHAnsi" w:cstheme="minorBidi"/>
          <w:i/>
          <w:sz w:val="22"/>
          <w:szCs w:val="22"/>
          <w:lang w:eastAsia="en-US"/>
        </w:rPr>
        <w:t>Tabulka: Demografické údaje v Kraji Vysočina</w:t>
      </w:r>
      <w:r w:rsidR="008668C9" w:rsidRPr="008668C9">
        <w:rPr>
          <w:rFonts w:asciiTheme="minorHAnsi" w:eastAsiaTheme="minorHAnsi" w:hAnsiTheme="minorHAnsi" w:cstheme="minorBidi"/>
          <w:i/>
          <w:sz w:val="22"/>
          <w:szCs w:val="22"/>
          <w:lang w:eastAsia="en-US"/>
        </w:rPr>
        <w:tab/>
      </w:r>
    </w:p>
    <w:tbl>
      <w:tblPr>
        <w:tblW w:w="8413" w:type="dxa"/>
        <w:jc w:val="center"/>
        <w:tblCellMar>
          <w:left w:w="70" w:type="dxa"/>
          <w:right w:w="70" w:type="dxa"/>
        </w:tblCellMar>
        <w:tblLook w:val="0000" w:firstRow="0" w:lastRow="0" w:firstColumn="0" w:lastColumn="0" w:noHBand="0" w:noVBand="0"/>
      </w:tblPr>
      <w:tblGrid>
        <w:gridCol w:w="2385"/>
        <w:gridCol w:w="833"/>
        <w:gridCol w:w="850"/>
        <w:gridCol w:w="851"/>
        <w:gridCol w:w="850"/>
        <w:gridCol w:w="851"/>
        <w:gridCol w:w="850"/>
        <w:gridCol w:w="943"/>
      </w:tblGrid>
      <w:tr w:rsidR="008E2FE2" w:rsidRPr="008E2FE2" w:rsidTr="00074527">
        <w:trPr>
          <w:trHeight w:val="372"/>
          <w:jc w:val="center"/>
        </w:trPr>
        <w:tc>
          <w:tcPr>
            <w:tcW w:w="238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2FE2" w:rsidRPr="008E2FE2" w:rsidRDefault="008E2FE2" w:rsidP="008E2FE2">
            <w:pPr>
              <w:spacing w:after="200"/>
              <w:jc w:val="both"/>
              <w:rPr>
                <w:rFonts w:asciiTheme="minorHAnsi" w:eastAsiaTheme="minorHAnsi" w:hAnsiTheme="minorHAnsi" w:cstheme="minorBidi"/>
                <w:b/>
                <w:bCs/>
                <w:sz w:val="20"/>
                <w:szCs w:val="20"/>
                <w:lang w:eastAsia="en-US"/>
              </w:rPr>
            </w:pPr>
            <w:r w:rsidRPr="008E2FE2">
              <w:rPr>
                <w:rFonts w:asciiTheme="minorHAnsi" w:eastAsiaTheme="minorHAnsi" w:hAnsiTheme="minorHAnsi" w:cstheme="minorBidi"/>
                <w:b/>
                <w:bCs/>
                <w:sz w:val="20"/>
                <w:szCs w:val="20"/>
                <w:lang w:eastAsia="en-US"/>
              </w:rPr>
              <w:t>Ukazatel / rok</w:t>
            </w:r>
          </w:p>
        </w:tc>
        <w:tc>
          <w:tcPr>
            <w:tcW w:w="833" w:type="dxa"/>
            <w:tcBorders>
              <w:top w:val="single" w:sz="4" w:space="0" w:color="auto"/>
              <w:left w:val="nil"/>
              <w:bottom w:val="single" w:sz="4" w:space="0" w:color="auto"/>
              <w:right w:val="single" w:sz="4" w:space="0" w:color="auto"/>
            </w:tcBorders>
            <w:shd w:val="clear" w:color="auto" w:fill="CCFFFF"/>
            <w:noWrap/>
            <w:vAlign w:val="center"/>
          </w:tcPr>
          <w:p w:rsidR="008E2FE2" w:rsidRPr="008E2FE2" w:rsidRDefault="008E2FE2" w:rsidP="008E2FE2">
            <w:pPr>
              <w:spacing w:after="200"/>
              <w:jc w:val="center"/>
              <w:rPr>
                <w:rFonts w:asciiTheme="minorHAnsi" w:eastAsiaTheme="minorHAnsi" w:hAnsiTheme="minorHAnsi" w:cstheme="minorBidi"/>
                <w:b/>
                <w:bCs/>
                <w:sz w:val="20"/>
                <w:szCs w:val="20"/>
                <w:lang w:eastAsia="en-US"/>
              </w:rPr>
            </w:pPr>
            <w:r w:rsidRPr="008E2FE2">
              <w:rPr>
                <w:rFonts w:asciiTheme="minorHAnsi" w:eastAsiaTheme="minorHAnsi" w:hAnsiTheme="minorHAnsi" w:cstheme="minorBidi"/>
                <w:b/>
                <w:bCs/>
                <w:sz w:val="20"/>
                <w:szCs w:val="20"/>
                <w:lang w:eastAsia="en-US"/>
              </w:rPr>
              <w:t>2008</w:t>
            </w:r>
          </w:p>
        </w:tc>
        <w:tc>
          <w:tcPr>
            <w:tcW w:w="850" w:type="dxa"/>
            <w:tcBorders>
              <w:top w:val="single" w:sz="4" w:space="0" w:color="auto"/>
              <w:left w:val="nil"/>
              <w:bottom w:val="single" w:sz="4" w:space="0" w:color="auto"/>
              <w:right w:val="single" w:sz="4" w:space="0" w:color="auto"/>
            </w:tcBorders>
            <w:shd w:val="clear" w:color="auto" w:fill="CCFFFF"/>
            <w:noWrap/>
            <w:vAlign w:val="center"/>
          </w:tcPr>
          <w:p w:rsidR="008E2FE2" w:rsidRPr="008E2FE2" w:rsidRDefault="008E2FE2" w:rsidP="008E2FE2">
            <w:pPr>
              <w:spacing w:after="200"/>
              <w:jc w:val="center"/>
              <w:rPr>
                <w:rFonts w:asciiTheme="minorHAnsi" w:eastAsiaTheme="minorHAnsi" w:hAnsiTheme="minorHAnsi" w:cstheme="minorBidi"/>
                <w:b/>
                <w:bCs/>
                <w:sz w:val="20"/>
                <w:szCs w:val="20"/>
                <w:lang w:eastAsia="en-US"/>
              </w:rPr>
            </w:pPr>
            <w:r w:rsidRPr="008E2FE2">
              <w:rPr>
                <w:rFonts w:asciiTheme="minorHAnsi" w:eastAsiaTheme="minorHAnsi" w:hAnsiTheme="minorHAnsi" w:cstheme="minorBidi"/>
                <w:b/>
                <w:bCs/>
                <w:sz w:val="20"/>
                <w:szCs w:val="20"/>
                <w:lang w:eastAsia="en-US"/>
              </w:rPr>
              <w:t>2009</w:t>
            </w:r>
          </w:p>
        </w:tc>
        <w:tc>
          <w:tcPr>
            <w:tcW w:w="851" w:type="dxa"/>
            <w:tcBorders>
              <w:top w:val="single" w:sz="4" w:space="0" w:color="auto"/>
              <w:left w:val="nil"/>
              <w:bottom w:val="single" w:sz="4" w:space="0" w:color="auto"/>
              <w:right w:val="single" w:sz="4" w:space="0" w:color="auto"/>
            </w:tcBorders>
            <w:shd w:val="clear" w:color="auto" w:fill="CCFFFF"/>
            <w:noWrap/>
            <w:vAlign w:val="center"/>
          </w:tcPr>
          <w:p w:rsidR="008E2FE2" w:rsidRPr="008E2FE2" w:rsidRDefault="008E2FE2" w:rsidP="008E2FE2">
            <w:pPr>
              <w:spacing w:after="200"/>
              <w:jc w:val="center"/>
              <w:rPr>
                <w:rFonts w:asciiTheme="minorHAnsi" w:eastAsiaTheme="minorHAnsi" w:hAnsiTheme="minorHAnsi" w:cstheme="minorBidi"/>
                <w:b/>
                <w:bCs/>
                <w:sz w:val="20"/>
                <w:szCs w:val="20"/>
                <w:lang w:eastAsia="en-US"/>
              </w:rPr>
            </w:pPr>
            <w:r w:rsidRPr="008E2FE2">
              <w:rPr>
                <w:rFonts w:asciiTheme="minorHAnsi" w:eastAsiaTheme="minorHAnsi" w:hAnsiTheme="minorHAnsi" w:cstheme="minorBidi"/>
                <w:b/>
                <w:bCs/>
                <w:sz w:val="20"/>
                <w:szCs w:val="20"/>
                <w:lang w:eastAsia="en-US"/>
              </w:rPr>
              <w:t>2010</w:t>
            </w:r>
          </w:p>
        </w:tc>
        <w:tc>
          <w:tcPr>
            <w:tcW w:w="850" w:type="dxa"/>
            <w:tcBorders>
              <w:top w:val="single" w:sz="4" w:space="0" w:color="auto"/>
              <w:left w:val="nil"/>
              <w:bottom w:val="single" w:sz="4" w:space="0" w:color="auto"/>
              <w:right w:val="single" w:sz="4" w:space="0" w:color="auto"/>
            </w:tcBorders>
            <w:shd w:val="clear" w:color="auto" w:fill="CCFFFF"/>
            <w:noWrap/>
            <w:vAlign w:val="center"/>
          </w:tcPr>
          <w:p w:rsidR="008E2FE2" w:rsidRPr="008E2FE2" w:rsidRDefault="008E2FE2" w:rsidP="008E2FE2">
            <w:pPr>
              <w:spacing w:after="200"/>
              <w:jc w:val="center"/>
              <w:rPr>
                <w:rFonts w:asciiTheme="minorHAnsi" w:eastAsiaTheme="minorHAnsi" w:hAnsiTheme="minorHAnsi" w:cstheme="minorBidi"/>
                <w:b/>
                <w:bCs/>
                <w:sz w:val="20"/>
                <w:szCs w:val="20"/>
                <w:lang w:eastAsia="en-US"/>
              </w:rPr>
            </w:pPr>
            <w:r w:rsidRPr="008E2FE2">
              <w:rPr>
                <w:rFonts w:asciiTheme="minorHAnsi" w:eastAsiaTheme="minorHAnsi" w:hAnsiTheme="minorHAnsi" w:cstheme="minorBidi"/>
                <w:b/>
                <w:bCs/>
                <w:sz w:val="20"/>
                <w:szCs w:val="20"/>
                <w:lang w:eastAsia="en-US"/>
              </w:rPr>
              <w:t>2011</w:t>
            </w:r>
          </w:p>
        </w:tc>
        <w:tc>
          <w:tcPr>
            <w:tcW w:w="851" w:type="dxa"/>
            <w:tcBorders>
              <w:top w:val="single" w:sz="4" w:space="0" w:color="auto"/>
              <w:left w:val="nil"/>
              <w:bottom w:val="single" w:sz="4" w:space="0" w:color="auto"/>
              <w:right w:val="single" w:sz="4" w:space="0" w:color="auto"/>
            </w:tcBorders>
            <w:shd w:val="clear" w:color="auto" w:fill="CCFFFF"/>
            <w:noWrap/>
            <w:vAlign w:val="center"/>
          </w:tcPr>
          <w:p w:rsidR="008E2FE2" w:rsidRPr="008E2FE2" w:rsidRDefault="008E2FE2" w:rsidP="008E2FE2">
            <w:pPr>
              <w:spacing w:after="200"/>
              <w:jc w:val="center"/>
              <w:rPr>
                <w:rFonts w:asciiTheme="minorHAnsi" w:eastAsiaTheme="minorHAnsi" w:hAnsiTheme="minorHAnsi" w:cstheme="minorBidi"/>
                <w:b/>
                <w:bCs/>
                <w:sz w:val="20"/>
                <w:szCs w:val="20"/>
                <w:lang w:eastAsia="en-US"/>
              </w:rPr>
            </w:pPr>
            <w:r w:rsidRPr="008E2FE2">
              <w:rPr>
                <w:rFonts w:asciiTheme="minorHAnsi" w:eastAsiaTheme="minorHAnsi" w:hAnsiTheme="minorHAnsi" w:cstheme="minorBidi"/>
                <w:b/>
                <w:bCs/>
                <w:sz w:val="20"/>
                <w:szCs w:val="20"/>
                <w:lang w:eastAsia="en-US"/>
              </w:rPr>
              <w:t>2012</w:t>
            </w:r>
          </w:p>
        </w:tc>
        <w:tc>
          <w:tcPr>
            <w:tcW w:w="850" w:type="dxa"/>
            <w:tcBorders>
              <w:top w:val="single" w:sz="4" w:space="0" w:color="auto"/>
              <w:left w:val="nil"/>
              <w:bottom w:val="single" w:sz="4" w:space="0" w:color="auto"/>
              <w:right w:val="single" w:sz="4" w:space="0" w:color="auto"/>
            </w:tcBorders>
            <w:shd w:val="clear" w:color="auto" w:fill="CCFFFF"/>
            <w:noWrap/>
            <w:vAlign w:val="center"/>
          </w:tcPr>
          <w:p w:rsidR="008E2FE2" w:rsidRPr="008E2FE2" w:rsidRDefault="008E2FE2" w:rsidP="008E2FE2">
            <w:pPr>
              <w:spacing w:after="200"/>
              <w:jc w:val="center"/>
              <w:rPr>
                <w:rFonts w:asciiTheme="minorHAnsi" w:eastAsiaTheme="minorHAnsi" w:hAnsiTheme="minorHAnsi" w:cstheme="minorBidi"/>
                <w:b/>
                <w:bCs/>
                <w:sz w:val="20"/>
                <w:szCs w:val="20"/>
                <w:lang w:eastAsia="en-US"/>
              </w:rPr>
            </w:pPr>
            <w:r w:rsidRPr="008E2FE2">
              <w:rPr>
                <w:rFonts w:asciiTheme="minorHAnsi" w:eastAsiaTheme="minorHAnsi" w:hAnsiTheme="minorHAnsi" w:cstheme="minorBidi"/>
                <w:b/>
                <w:bCs/>
                <w:sz w:val="20"/>
                <w:szCs w:val="20"/>
                <w:lang w:eastAsia="en-US"/>
              </w:rPr>
              <w:t>2013</w:t>
            </w:r>
          </w:p>
        </w:tc>
        <w:tc>
          <w:tcPr>
            <w:tcW w:w="943" w:type="dxa"/>
            <w:tcBorders>
              <w:top w:val="single" w:sz="4" w:space="0" w:color="auto"/>
              <w:left w:val="nil"/>
              <w:bottom w:val="single" w:sz="4" w:space="0" w:color="auto"/>
              <w:right w:val="single" w:sz="4" w:space="0" w:color="auto"/>
            </w:tcBorders>
            <w:shd w:val="clear" w:color="auto" w:fill="CCFFFF"/>
          </w:tcPr>
          <w:p w:rsidR="008E2FE2" w:rsidRPr="008E2FE2" w:rsidRDefault="008E2FE2" w:rsidP="008E2FE2">
            <w:pPr>
              <w:spacing w:after="200"/>
              <w:jc w:val="center"/>
              <w:rPr>
                <w:rFonts w:asciiTheme="minorHAnsi" w:eastAsiaTheme="minorHAnsi" w:hAnsiTheme="minorHAnsi" w:cstheme="minorBidi"/>
                <w:b/>
                <w:bCs/>
                <w:sz w:val="20"/>
                <w:szCs w:val="20"/>
                <w:lang w:eastAsia="en-US"/>
              </w:rPr>
            </w:pPr>
            <w:r w:rsidRPr="008E2FE2">
              <w:rPr>
                <w:rFonts w:asciiTheme="minorHAnsi" w:eastAsiaTheme="minorHAnsi" w:hAnsiTheme="minorHAnsi" w:cstheme="minorBidi"/>
                <w:b/>
                <w:bCs/>
                <w:sz w:val="20"/>
                <w:szCs w:val="20"/>
                <w:lang w:eastAsia="en-US"/>
              </w:rPr>
              <w:t>Rozdíl 2008 - 2013</w:t>
            </w:r>
          </w:p>
        </w:tc>
      </w:tr>
      <w:tr w:rsidR="008E2FE2" w:rsidRPr="008E2FE2" w:rsidTr="00074527">
        <w:trPr>
          <w:trHeight w:val="372"/>
          <w:jc w:val="center"/>
        </w:trPr>
        <w:tc>
          <w:tcPr>
            <w:tcW w:w="2385" w:type="dxa"/>
            <w:tcBorders>
              <w:top w:val="nil"/>
              <w:left w:val="single" w:sz="4" w:space="0" w:color="auto"/>
              <w:bottom w:val="single" w:sz="4" w:space="0" w:color="auto"/>
              <w:right w:val="single" w:sz="4" w:space="0" w:color="auto"/>
            </w:tcBorders>
            <w:shd w:val="clear" w:color="auto" w:fill="FFFF99"/>
            <w:noWrap/>
            <w:vAlign w:val="center"/>
          </w:tcPr>
          <w:p w:rsidR="008E2FE2" w:rsidRPr="008E2FE2" w:rsidRDefault="008E2FE2" w:rsidP="008E2FE2">
            <w:pPr>
              <w:spacing w:after="200"/>
              <w:jc w:val="both"/>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počet obyvatel k 31.12.</w:t>
            </w:r>
          </w:p>
        </w:tc>
        <w:tc>
          <w:tcPr>
            <w:tcW w:w="833"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515411</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514992</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514569</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511937</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511207</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510209</w:t>
            </w:r>
          </w:p>
        </w:tc>
        <w:tc>
          <w:tcPr>
            <w:tcW w:w="943" w:type="dxa"/>
            <w:tcBorders>
              <w:top w:val="nil"/>
              <w:left w:val="nil"/>
              <w:bottom w:val="single" w:sz="4" w:space="0" w:color="auto"/>
              <w:right w:val="single" w:sz="4" w:space="0" w:color="auto"/>
            </w:tcBorders>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- 5202</w:t>
            </w:r>
          </w:p>
        </w:tc>
      </w:tr>
      <w:tr w:rsidR="008E2FE2" w:rsidRPr="008E2FE2" w:rsidTr="00074527">
        <w:trPr>
          <w:trHeight w:val="372"/>
          <w:jc w:val="center"/>
        </w:trPr>
        <w:tc>
          <w:tcPr>
            <w:tcW w:w="2385" w:type="dxa"/>
            <w:tcBorders>
              <w:top w:val="nil"/>
              <w:left w:val="single" w:sz="4" w:space="0" w:color="auto"/>
              <w:bottom w:val="single" w:sz="4" w:space="0" w:color="auto"/>
              <w:right w:val="single" w:sz="4" w:space="0" w:color="auto"/>
            </w:tcBorders>
            <w:shd w:val="clear" w:color="auto" w:fill="FFFF99"/>
            <w:noWrap/>
            <w:vAlign w:val="center"/>
          </w:tcPr>
          <w:p w:rsidR="008E2FE2" w:rsidRPr="008E2FE2" w:rsidRDefault="008E2FE2" w:rsidP="008E2FE2">
            <w:pPr>
              <w:spacing w:after="200"/>
              <w:jc w:val="both"/>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muži celkem</w:t>
            </w:r>
          </w:p>
        </w:tc>
        <w:tc>
          <w:tcPr>
            <w:tcW w:w="833"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255772</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255492</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255249</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253985</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253694</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253270</w:t>
            </w:r>
          </w:p>
        </w:tc>
        <w:tc>
          <w:tcPr>
            <w:tcW w:w="943" w:type="dxa"/>
            <w:tcBorders>
              <w:top w:val="nil"/>
              <w:left w:val="nil"/>
              <w:bottom w:val="single" w:sz="4" w:space="0" w:color="auto"/>
              <w:right w:val="single" w:sz="4" w:space="0" w:color="auto"/>
            </w:tcBorders>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-2502</w:t>
            </w:r>
          </w:p>
        </w:tc>
      </w:tr>
      <w:tr w:rsidR="008E2FE2" w:rsidRPr="008E2FE2" w:rsidTr="00074527">
        <w:trPr>
          <w:trHeight w:val="372"/>
          <w:jc w:val="center"/>
        </w:trPr>
        <w:tc>
          <w:tcPr>
            <w:tcW w:w="2385" w:type="dxa"/>
            <w:tcBorders>
              <w:top w:val="nil"/>
              <w:left w:val="single" w:sz="4" w:space="0" w:color="auto"/>
              <w:bottom w:val="single" w:sz="4" w:space="0" w:color="auto"/>
              <w:right w:val="single" w:sz="4" w:space="0" w:color="auto"/>
            </w:tcBorders>
            <w:shd w:val="clear" w:color="auto" w:fill="FFFF99"/>
            <w:noWrap/>
            <w:vAlign w:val="center"/>
          </w:tcPr>
          <w:p w:rsidR="008E2FE2" w:rsidRPr="008E2FE2" w:rsidRDefault="008E2FE2" w:rsidP="008E2FE2">
            <w:pPr>
              <w:spacing w:after="200"/>
              <w:jc w:val="both"/>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ženy celkem</w:t>
            </w:r>
          </w:p>
        </w:tc>
        <w:tc>
          <w:tcPr>
            <w:tcW w:w="833"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259638</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259500</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259320</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257952</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257513</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256939</w:t>
            </w:r>
          </w:p>
        </w:tc>
        <w:tc>
          <w:tcPr>
            <w:tcW w:w="943" w:type="dxa"/>
            <w:tcBorders>
              <w:top w:val="nil"/>
              <w:left w:val="nil"/>
              <w:bottom w:val="single" w:sz="4" w:space="0" w:color="auto"/>
              <w:right w:val="single" w:sz="4" w:space="0" w:color="auto"/>
            </w:tcBorders>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-2699</w:t>
            </w:r>
          </w:p>
        </w:tc>
      </w:tr>
      <w:tr w:rsidR="008E2FE2" w:rsidRPr="008E2FE2" w:rsidTr="00074527">
        <w:trPr>
          <w:trHeight w:val="372"/>
          <w:jc w:val="center"/>
        </w:trPr>
        <w:tc>
          <w:tcPr>
            <w:tcW w:w="2385" w:type="dxa"/>
            <w:tcBorders>
              <w:top w:val="nil"/>
              <w:left w:val="single" w:sz="4" w:space="0" w:color="auto"/>
              <w:bottom w:val="single" w:sz="4" w:space="0" w:color="auto"/>
              <w:right w:val="single" w:sz="4" w:space="0" w:color="auto"/>
            </w:tcBorders>
            <w:shd w:val="clear" w:color="auto" w:fill="FFFF99"/>
            <w:noWrap/>
            <w:vAlign w:val="center"/>
          </w:tcPr>
          <w:p w:rsidR="008E2FE2" w:rsidRPr="008E2FE2" w:rsidRDefault="008E2FE2" w:rsidP="008E2FE2">
            <w:pPr>
              <w:spacing w:after="200"/>
              <w:jc w:val="both"/>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obyvatelé 0 -14 let</w:t>
            </w:r>
          </w:p>
        </w:tc>
        <w:tc>
          <w:tcPr>
            <w:tcW w:w="833"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74907</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74566</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74698</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75331</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75454</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75488</w:t>
            </w:r>
          </w:p>
        </w:tc>
        <w:tc>
          <w:tcPr>
            <w:tcW w:w="943" w:type="dxa"/>
            <w:tcBorders>
              <w:top w:val="nil"/>
              <w:left w:val="nil"/>
              <w:bottom w:val="single" w:sz="4" w:space="0" w:color="auto"/>
              <w:right w:val="single" w:sz="4" w:space="0" w:color="auto"/>
            </w:tcBorders>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+ 581</w:t>
            </w:r>
          </w:p>
        </w:tc>
      </w:tr>
      <w:tr w:rsidR="008E2FE2" w:rsidRPr="008E2FE2" w:rsidTr="00074527">
        <w:trPr>
          <w:trHeight w:val="372"/>
          <w:jc w:val="center"/>
        </w:trPr>
        <w:tc>
          <w:tcPr>
            <w:tcW w:w="2385" w:type="dxa"/>
            <w:tcBorders>
              <w:top w:val="nil"/>
              <w:left w:val="single" w:sz="4" w:space="0" w:color="auto"/>
              <w:bottom w:val="single" w:sz="4" w:space="0" w:color="auto"/>
              <w:right w:val="single" w:sz="4" w:space="0" w:color="auto"/>
            </w:tcBorders>
            <w:shd w:val="clear" w:color="auto" w:fill="FFFF99"/>
            <w:noWrap/>
            <w:vAlign w:val="center"/>
          </w:tcPr>
          <w:p w:rsidR="008E2FE2" w:rsidRPr="008E2FE2" w:rsidRDefault="008E2FE2" w:rsidP="008E2FE2">
            <w:pPr>
              <w:spacing w:after="200"/>
              <w:jc w:val="both"/>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obyvatelé 15 - 54 let</w:t>
            </w:r>
          </w:p>
        </w:tc>
        <w:tc>
          <w:tcPr>
            <w:tcW w:w="833"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362238</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360299</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358013</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351776</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348042</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344450</w:t>
            </w:r>
          </w:p>
        </w:tc>
        <w:tc>
          <w:tcPr>
            <w:tcW w:w="943" w:type="dxa"/>
            <w:tcBorders>
              <w:top w:val="nil"/>
              <w:left w:val="nil"/>
              <w:bottom w:val="single" w:sz="4" w:space="0" w:color="auto"/>
              <w:right w:val="single" w:sz="4" w:space="0" w:color="auto"/>
            </w:tcBorders>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-17788</w:t>
            </w:r>
          </w:p>
        </w:tc>
      </w:tr>
      <w:tr w:rsidR="008E2FE2" w:rsidRPr="008E2FE2" w:rsidTr="00074527">
        <w:trPr>
          <w:trHeight w:val="372"/>
          <w:jc w:val="center"/>
        </w:trPr>
        <w:tc>
          <w:tcPr>
            <w:tcW w:w="2385" w:type="dxa"/>
            <w:tcBorders>
              <w:top w:val="nil"/>
              <w:left w:val="single" w:sz="4" w:space="0" w:color="auto"/>
              <w:bottom w:val="single" w:sz="4" w:space="0" w:color="auto"/>
              <w:right w:val="single" w:sz="4" w:space="0" w:color="auto"/>
            </w:tcBorders>
            <w:shd w:val="clear" w:color="auto" w:fill="FFFF99"/>
            <w:noWrap/>
            <w:vAlign w:val="center"/>
          </w:tcPr>
          <w:p w:rsidR="008E2FE2" w:rsidRPr="008E2FE2" w:rsidRDefault="008E2FE2" w:rsidP="008E2FE2">
            <w:pPr>
              <w:spacing w:after="200"/>
              <w:jc w:val="both"/>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obyvatelé 65 a více let</w:t>
            </w:r>
          </w:p>
        </w:tc>
        <w:tc>
          <w:tcPr>
            <w:tcW w:w="833"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78266</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80127</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81858</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84830</w:t>
            </w:r>
          </w:p>
        </w:tc>
        <w:tc>
          <w:tcPr>
            <w:tcW w:w="851"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87711</w:t>
            </w:r>
          </w:p>
        </w:tc>
        <w:tc>
          <w:tcPr>
            <w:tcW w:w="850" w:type="dxa"/>
            <w:tcBorders>
              <w:top w:val="nil"/>
              <w:left w:val="nil"/>
              <w:bottom w:val="single" w:sz="4" w:space="0" w:color="auto"/>
              <w:right w:val="single" w:sz="4" w:space="0" w:color="auto"/>
            </w:tcBorders>
            <w:shd w:val="clear" w:color="auto" w:fill="auto"/>
            <w:noWrap/>
            <w:vAlign w:val="center"/>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90271</w:t>
            </w:r>
          </w:p>
        </w:tc>
        <w:tc>
          <w:tcPr>
            <w:tcW w:w="943" w:type="dxa"/>
            <w:tcBorders>
              <w:top w:val="nil"/>
              <w:left w:val="nil"/>
              <w:bottom w:val="single" w:sz="4" w:space="0" w:color="auto"/>
              <w:right w:val="single" w:sz="4" w:space="0" w:color="auto"/>
            </w:tcBorders>
          </w:tcPr>
          <w:p w:rsidR="008E2FE2" w:rsidRPr="008E2FE2" w:rsidRDefault="008E2FE2" w:rsidP="008E2FE2">
            <w:pPr>
              <w:spacing w:after="200"/>
              <w:jc w:val="right"/>
              <w:rPr>
                <w:rFonts w:asciiTheme="minorHAnsi" w:eastAsiaTheme="minorHAnsi" w:hAnsiTheme="minorHAnsi" w:cstheme="minorBidi"/>
                <w:sz w:val="22"/>
                <w:szCs w:val="22"/>
                <w:lang w:eastAsia="en-US"/>
              </w:rPr>
            </w:pPr>
            <w:r w:rsidRPr="008E2FE2">
              <w:rPr>
                <w:rFonts w:asciiTheme="minorHAnsi" w:eastAsiaTheme="minorHAnsi" w:hAnsiTheme="minorHAnsi" w:cstheme="minorBidi"/>
                <w:sz w:val="22"/>
                <w:szCs w:val="22"/>
                <w:lang w:eastAsia="en-US"/>
              </w:rPr>
              <w:t>+ 12005</w:t>
            </w:r>
          </w:p>
        </w:tc>
      </w:tr>
    </w:tbl>
    <w:p w:rsidR="008E2FE2" w:rsidRPr="008E2FE2" w:rsidRDefault="008E2FE2" w:rsidP="008E2FE2">
      <w:pPr>
        <w:jc w:val="both"/>
        <w:rPr>
          <w:rFonts w:ascii="Arial" w:hAnsi="Arial" w:cs="Arial"/>
          <w:color w:val="000000"/>
        </w:rPr>
      </w:pPr>
    </w:p>
    <w:p w:rsidR="008E2FE2" w:rsidRPr="008E2FE2" w:rsidRDefault="008E2FE2" w:rsidP="008E2FE2">
      <w:pPr>
        <w:ind w:firstLine="360"/>
        <w:jc w:val="both"/>
        <w:rPr>
          <w:rFonts w:ascii="Arial" w:hAnsi="Arial" w:cs="Arial"/>
          <w:color w:val="000000"/>
        </w:rPr>
      </w:pPr>
      <w:r w:rsidRPr="008E2FE2">
        <w:rPr>
          <w:rFonts w:ascii="Arial" w:hAnsi="Arial" w:cs="Arial"/>
          <w:color w:val="000000"/>
        </w:rPr>
        <w:t>Ve vyspělých západních a severských státech je zřejmý trend k prodlužování aktivního života ve stáří, ale také k poklesu nemocnosti v tomto věku. Obyvatelé zde oproti České republice žijí déle ve zdraví. Je žádoucí při zvyšujícím se věku populace také prodlužovat život prožitý ve zdraví. Na dobrém funkčním stavu se ve stáří kromě neovlivnitelných faktorů podílí významně i nepřítomnost nemocí, které jsou ovlivnitelné prevencí a efektivní intervencí, kondice ovlivnitelná zdravým životním stylem a vlivy prostředí, které lze ve větší míře taktéž ovlivnit.</w:t>
      </w:r>
    </w:p>
    <w:p w:rsidR="008E2FE2" w:rsidRPr="008E2FE2" w:rsidRDefault="008E2FE2" w:rsidP="008E2FE2">
      <w:pPr>
        <w:ind w:firstLine="360"/>
        <w:jc w:val="both"/>
        <w:rPr>
          <w:rFonts w:ascii="Arial" w:hAnsi="Arial" w:cs="Arial"/>
          <w:color w:val="000000"/>
        </w:rPr>
      </w:pPr>
      <w:r w:rsidRPr="008E2FE2">
        <w:rPr>
          <w:rFonts w:ascii="Arial" w:hAnsi="Arial" w:cs="Arial"/>
          <w:color w:val="000000"/>
        </w:rPr>
        <w:t>Seniorská populace je z hlediska zdravotního i funkčního velmi různorodá</w:t>
      </w:r>
      <w:r w:rsidR="000950FB">
        <w:rPr>
          <w:rFonts w:ascii="Arial" w:hAnsi="Arial" w:cs="Arial"/>
          <w:color w:val="000000"/>
        </w:rPr>
        <w:t xml:space="preserve">,  </w:t>
      </w:r>
      <w:r w:rsidR="000950FB">
        <w:rPr>
          <w:rFonts w:ascii="Arial" w:hAnsi="Arial" w:cs="Arial"/>
          <w:color w:val="000000"/>
        </w:rPr>
        <w:br/>
      </w:r>
      <w:r w:rsidRPr="008E2FE2">
        <w:rPr>
          <w:rFonts w:ascii="Arial" w:hAnsi="Arial" w:cs="Arial"/>
          <w:color w:val="000000"/>
        </w:rPr>
        <w:t xml:space="preserve">vyžaduje </w:t>
      </w:r>
      <w:r w:rsidR="000950FB">
        <w:rPr>
          <w:rFonts w:ascii="Arial" w:hAnsi="Arial" w:cs="Arial"/>
          <w:color w:val="000000"/>
        </w:rPr>
        <w:t xml:space="preserve">také </w:t>
      </w:r>
      <w:r w:rsidRPr="008E2FE2">
        <w:rPr>
          <w:rFonts w:ascii="Arial" w:hAnsi="Arial" w:cs="Arial"/>
          <w:color w:val="000000"/>
        </w:rPr>
        <w:t xml:space="preserve">rozdílné přístupy a aktivity. Hlavními zdravotními riziky jsou projevy </w:t>
      </w:r>
      <w:r w:rsidRPr="008E2FE2">
        <w:rPr>
          <w:rFonts w:ascii="Arial" w:hAnsi="Arial" w:cs="Arial"/>
          <w:color w:val="000000"/>
        </w:rPr>
        <w:br/>
        <w:t xml:space="preserve">a komplikace aterosklerózy, degenerativní onemocnění mozku (např. Alzheimerova </w:t>
      </w:r>
      <w:r w:rsidRPr="008E2FE2">
        <w:rPr>
          <w:rFonts w:ascii="Arial" w:hAnsi="Arial" w:cs="Arial"/>
          <w:color w:val="000000"/>
        </w:rPr>
        <w:br/>
        <w:t>a Parkinsonova nemoc), osteoporóza (zvláště v souvislosti s pády a úrazy), osteoartróza, chronická obstrukční plicní nemoc, smyslová postižení (poruchy sluchu a vidění), deprese, poruchy výživy a nedostatečná kondice.</w:t>
      </w:r>
    </w:p>
    <w:p w:rsidR="008E2FE2" w:rsidRPr="008E2FE2" w:rsidRDefault="008E2FE2" w:rsidP="008E2FE2">
      <w:pPr>
        <w:rPr>
          <w:rFonts w:ascii="Arial" w:hAnsi="Arial" w:cs="Arial"/>
          <w:color w:val="000000"/>
        </w:rPr>
      </w:pPr>
    </w:p>
    <w:p w:rsidR="008E2FE2" w:rsidRPr="008E2FE2" w:rsidRDefault="008E2FE2" w:rsidP="008E2FE2">
      <w:pPr>
        <w:ind w:firstLine="360"/>
        <w:jc w:val="both"/>
        <w:rPr>
          <w:rFonts w:ascii="Arial" w:hAnsi="Arial" w:cs="Arial"/>
        </w:rPr>
      </w:pPr>
    </w:p>
    <w:p w:rsidR="008E2FE2" w:rsidRPr="008E2FE2" w:rsidRDefault="008E2FE2" w:rsidP="008E2FE2">
      <w:pPr>
        <w:ind w:firstLine="360"/>
        <w:jc w:val="both"/>
        <w:rPr>
          <w:rFonts w:ascii="Arial" w:hAnsi="Arial" w:cs="Arial"/>
        </w:rPr>
      </w:pPr>
      <w:r w:rsidRPr="008E2FE2">
        <w:rPr>
          <w:rFonts w:ascii="Arial" w:hAnsi="Arial" w:cs="Arial"/>
        </w:rPr>
        <w:t>.</w:t>
      </w:r>
    </w:p>
    <w:p w:rsidR="008E2FE2" w:rsidRPr="008E2FE2"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33" w:name="_Toc444667895"/>
      <w:bookmarkStart w:id="34" w:name="_Toc444668123"/>
      <w:r w:rsidRPr="008E2FE2">
        <w:rPr>
          <w:rFonts w:ascii="Arial" w:hAnsi="Arial" w:cs="Arial"/>
          <w:b/>
          <w:bCs/>
          <w:color w:val="000000"/>
          <w:sz w:val="28"/>
          <w:szCs w:val="28"/>
        </w:rPr>
        <w:lastRenderedPageBreak/>
        <w:t>Dílčí cíl 2.1.:</w:t>
      </w:r>
      <w:r w:rsidRPr="008E2FE2">
        <w:rPr>
          <w:rFonts w:ascii="Arial" w:hAnsi="Arial" w:cs="Arial"/>
        </w:rPr>
        <w:t xml:space="preserve"> </w:t>
      </w:r>
      <w:r w:rsidRPr="008E2FE2">
        <w:rPr>
          <w:rFonts w:ascii="Arial" w:hAnsi="Arial" w:cs="Arial"/>
          <w:b/>
          <w:bCs/>
          <w:color w:val="000000"/>
          <w:sz w:val="28"/>
          <w:szCs w:val="28"/>
        </w:rPr>
        <w:t>Vytváření podmínek pro aktivní stáří (rozvíjení podmínek pro pohybové aktivity seniorů a zdravý životní styl, zlepšování duševního zdraví seniorů, zlepšování účinnosti zdravotnických a souvisejících služeb pro seniory)</w:t>
      </w:r>
      <w:bookmarkEnd w:id="33"/>
      <w:bookmarkEnd w:id="34"/>
      <w:r w:rsidRPr="008E2FE2">
        <w:rPr>
          <w:rFonts w:ascii="Arial" w:hAnsi="Arial" w:cs="Arial"/>
          <w:b/>
          <w:bCs/>
          <w:color w:val="000000"/>
          <w:sz w:val="28"/>
          <w:szCs w:val="28"/>
        </w:rPr>
        <w:t xml:space="preserve"> </w:t>
      </w:r>
    </w:p>
    <w:p w:rsidR="008E2FE2" w:rsidRPr="008E2FE2" w:rsidRDefault="008E2FE2" w:rsidP="008E2FE2">
      <w:pPr>
        <w:jc w:val="both"/>
        <w:rPr>
          <w:rFonts w:ascii="Arial" w:hAnsi="Arial" w:cs="Arial"/>
        </w:rPr>
      </w:pPr>
      <w:r w:rsidRPr="008E2FE2">
        <w:rPr>
          <w:rFonts w:ascii="Arial" w:hAnsi="Arial" w:cs="Arial"/>
        </w:rPr>
        <w:tab/>
      </w:r>
    </w:p>
    <w:p w:rsidR="008E2FE2" w:rsidRPr="008E2FE2" w:rsidRDefault="008E2FE2" w:rsidP="008E2FE2">
      <w:pPr>
        <w:ind w:firstLine="360"/>
        <w:jc w:val="both"/>
        <w:rPr>
          <w:rFonts w:ascii="Arial" w:hAnsi="Arial" w:cs="Arial"/>
        </w:rPr>
      </w:pPr>
      <w:r w:rsidRPr="008E2FE2">
        <w:rPr>
          <w:rFonts w:ascii="Arial" w:hAnsi="Arial" w:cs="Arial"/>
        </w:rPr>
        <w:t xml:space="preserve">Úcta ke stáří, moudrosti a zkušenostem by měla být jedním ze základních pilířů výchovy mládeže, měla by být přirozeným vztahem v rodině. Zdravé stárnutí musí obsahovat všechny aspekty spolupodílející se na tom, jaká kvalita stáří nás všechny čeká. Kromě nezastupitelné úlohy rodiny musí mít v naší socioekonomické situaci </w:t>
      </w:r>
      <w:r w:rsidRPr="008E2FE2">
        <w:rPr>
          <w:rFonts w:ascii="Arial" w:hAnsi="Arial" w:cs="Arial"/>
        </w:rPr>
        <w:br/>
        <w:t>i celá společnost za úkol vytvářet podmínky pro možnost „zdravého stárnutí“ pro všechny své občany a vytvářet pro ně zdravé životní prostředí, zajišťovat dostupnost sociálních a zdravotních služeb, vytvářet podmínky pro jejich vzdělávání a pro zdravý životní styl.</w:t>
      </w:r>
    </w:p>
    <w:p w:rsidR="008E2FE2" w:rsidRPr="008E2FE2" w:rsidRDefault="008E2FE2" w:rsidP="008E2FE2">
      <w:pPr>
        <w:spacing w:after="200"/>
        <w:ind w:firstLine="360"/>
        <w:jc w:val="both"/>
        <w:rPr>
          <w:rFonts w:ascii="Arial" w:eastAsiaTheme="minorHAnsi" w:hAnsi="Arial" w:cs="Arial"/>
          <w:color w:val="000000"/>
          <w:lang w:eastAsia="en-US"/>
        </w:rPr>
      </w:pPr>
      <w:r w:rsidRPr="008E2FE2">
        <w:rPr>
          <w:rFonts w:ascii="Arial" w:hAnsi="Arial" w:cs="Arial"/>
        </w:rPr>
        <w:t>Od roku 2008 byly v Kraji Vysočina realizovány mnohé</w:t>
      </w:r>
      <w:r w:rsidRPr="008E2FE2">
        <w:rPr>
          <w:rFonts w:ascii="Arial" w:eastAsiaTheme="minorHAnsi" w:hAnsi="Arial" w:cs="Arial"/>
          <w:color w:val="000000"/>
          <w:lang w:eastAsia="en-US"/>
        </w:rPr>
        <w:t xml:space="preserve"> systematické </w:t>
      </w:r>
      <w:r w:rsidRPr="008E2FE2">
        <w:rPr>
          <w:rFonts w:ascii="Arial" w:eastAsiaTheme="minorHAnsi" w:hAnsi="Arial" w:cs="Arial"/>
          <w:color w:val="000000"/>
          <w:lang w:eastAsia="en-US"/>
        </w:rPr>
        <w:br/>
        <w:t xml:space="preserve">a dlouhodobé programy pracující se seniory a nabízející této cílové skupině osvětu </w:t>
      </w:r>
      <w:r w:rsidRPr="008E2FE2">
        <w:rPr>
          <w:rFonts w:ascii="Arial" w:eastAsiaTheme="minorHAnsi" w:hAnsi="Arial" w:cs="Arial"/>
          <w:color w:val="000000"/>
          <w:lang w:eastAsia="en-US"/>
        </w:rPr>
        <w:br/>
        <w:t xml:space="preserve">i konkrétní aktivity v oblasti zdravého životního stylu, pohybových a sportovních aktivit, poradenské či psychologické služby apod. Mnoho konkrétních projektů </w:t>
      </w:r>
      <w:r w:rsidRPr="008E2FE2">
        <w:rPr>
          <w:rFonts w:ascii="Arial" w:eastAsiaTheme="minorHAnsi" w:hAnsi="Arial" w:cs="Arial"/>
          <w:color w:val="000000"/>
          <w:lang w:eastAsia="en-US"/>
        </w:rPr>
        <w:br/>
        <w:t xml:space="preserve">a aktivit zaměřených na problematiku aktivního stáří a zdravého životního stylu seniorů bylo také krajem finančně podpořeno. </w:t>
      </w:r>
    </w:p>
    <w:p w:rsidR="008E2FE2" w:rsidRPr="008E2FE2" w:rsidRDefault="008E2FE2" w:rsidP="008E2FE2">
      <w:pPr>
        <w:spacing w:after="200"/>
        <w:jc w:val="both"/>
        <w:rPr>
          <w:rFonts w:ascii="Arial" w:eastAsiaTheme="minorHAnsi" w:hAnsi="Arial" w:cs="Arial"/>
          <w:b/>
          <w:sz w:val="28"/>
          <w:szCs w:val="28"/>
          <w:lang w:eastAsia="en-US"/>
        </w:rPr>
      </w:pPr>
      <w:r w:rsidRPr="008E2FE2">
        <w:rPr>
          <w:rFonts w:ascii="Arial" w:eastAsiaTheme="minorHAnsi" w:hAnsi="Arial" w:cs="Arial"/>
          <w:b/>
          <w:sz w:val="28"/>
          <w:szCs w:val="28"/>
          <w:lang w:eastAsia="en-US"/>
        </w:rPr>
        <w:t>Opatření doporučená k realizaci a podpoře:</w:t>
      </w:r>
    </w:p>
    <w:p w:rsidR="008E2FE2" w:rsidRPr="008E2FE2" w:rsidRDefault="008E2FE2" w:rsidP="000950FB">
      <w:pPr>
        <w:spacing w:after="200"/>
        <w:ind w:left="708"/>
        <w:rPr>
          <w:rFonts w:ascii="Arial" w:eastAsiaTheme="minorHAnsi" w:hAnsi="Arial" w:cs="Arial"/>
          <w:b/>
          <w:color w:val="000000"/>
          <w:sz w:val="28"/>
          <w:szCs w:val="28"/>
          <w:lang w:eastAsia="en-US"/>
        </w:rPr>
      </w:pPr>
      <w:r w:rsidRPr="008E2FE2">
        <w:rPr>
          <w:rFonts w:ascii="Arial" w:eastAsiaTheme="minorHAnsi" w:hAnsi="Arial" w:cs="Arial"/>
          <w:b/>
          <w:color w:val="000000"/>
          <w:sz w:val="28"/>
          <w:szCs w:val="28"/>
          <w:lang w:eastAsia="en-US"/>
        </w:rPr>
        <w:t>- 2.1.1 Podpořit komplexní projekty a programy podporující zdravý životní styl seniorů</w:t>
      </w:r>
    </w:p>
    <w:p w:rsidR="008E2FE2" w:rsidRPr="008E2FE2" w:rsidRDefault="008E2FE2" w:rsidP="000950FB">
      <w:pPr>
        <w:spacing w:after="200"/>
        <w:ind w:left="708"/>
        <w:rPr>
          <w:rFonts w:ascii="Arial" w:eastAsiaTheme="minorHAnsi" w:hAnsi="Arial" w:cs="Arial"/>
          <w:b/>
          <w:color w:val="000000"/>
          <w:sz w:val="28"/>
          <w:szCs w:val="28"/>
          <w:lang w:eastAsia="en-US"/>
        </w:rPr>
      </w:pPr>
      <w:r w:rsidRPr="008E2FE2">
        <w:rPr>
          <w:rFonts w:ascii="Arial" w:eastAsiaTheme="minorHAnsi" w:hAnsi="Arial" w:cs="Arial"/>
          <w:b/>
          <w:color w:val="000000"/>
          <w:sz w:val="28"/>
          <w:szCs w:val="28"/>
          <w:lang w:eastAsia="en-US"/>
        </w:rPr>
        <w:t>- 2.1.2 Podpořit projekty a programy s tématikou aktivní přípravy na kvalitní život ve stáří.</w:t>
      </w:r>
    </w:p>
    <w:p w:rsidR="008E2FE2" w:rsidRPr="008E2FE2" w:rsidRDefault="008E2FE2" w:rsidP="000950FB">
      <w:pPr>
        <w:spacing w:after="200"/>
        <w:ind w:firstLine="708"/>
        <w:rPr>
          <w:rFonts w:ascii="Arial" w:eastAsiaTheme="minorHAnsi" w:hAnsi="Arial" w:cs="Arial"/>
          <w:b/>
          <w:color w:val="000000"/>
          <w:sz w:val="28"/>
          <w:szCs w:val="28"/>
          <w:lang w:eastAsia="en-US"/>
        </w:rPr>
      </w:pPr>
      <w:r w:rsidRPr="008E2FE2">
        <w:rPr>
          <w:rFonts w:ascii="Arial" w:eastAsiaTheme="minorHAnsi" w:hAnsi="Arial" w:cs="Arial"/>
          <w:b/>
          <w:color w:val="000000"/>
          <w:sz w:val="28"/>
          <w:szCs w:val="28"/>
          <w:lang w:eastAsia="en-US"/>
        </w:rPr>
        <w:t>- 2.1.3 Podpořit volnočasové a vzdělávací aktivity pro seniory</w:t>
      </w:r>
    </w:p>
    <w:p w:rsidR="008E2FE2" w:rsidRPr="008E2FE2" w:rsidRDefault="008E2FE2" w:rsidP="008E2FE2">
      <w:pPr>
        <w:rPr>
          <w:rFonts w:ascii="Arial" w:hAnsi="Arial" w:cs="Arial"/>
          <w:color w:val="000000"/>
        </w:rPr>
      </w:pPr>
    </w:p>
    <w:p w:rsidR="008E2FE2" w:rsidRPr="008E2FE2"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rPr>
      </w:pPr>
      <w:bookmarkStart w:id="35" w:name="_Toc444667896"/>
      <w:bookmarkStart w:id="36" w:name="_Toc444668124"/>
      <w:r w:rsidRPr="008E2FE2">
        <w:rPr>
          <w:rFonts w:ascii="Arial" w:hAnsi="Arial" w:cs="Arial"/>
          <w:b/>
          <w:bCs/>
          <w:color w:val="000000"/>
          <w:sz w:val="28"/>
          <w:szCs w:val="28"/>
        </w:rPr>
        <w:t>Dílčí cíl 2.2.:</w:t>
      </w:r>
      <w:r w:rsidRPr="008E2FE2">
        <w:rPr>
          <w:rFonts w:ascii="Arial" w:hAnsi="Arial" w:cs="Arial"/>
        </w:rPr>
        <w:t xml:space="preserve"> </w:t>
      </w:r>
      <w:r w:rsidRPr="008E2FE2">
        <w:rPr>
          <w:rFonts w:ascii="Arial" w:hAnsi="Arial" w:cs="Arial"/>
          <w:b/>
          <w:sz w:val="28"/>
          <w:szCs w:val="28"/>
        </w:rPr>
        <w:t>Prevence úrazů seniorů a řešení bariérovosti prostředí</w:t>
      </w:r>
      <w:bookmarkEnd w:id="35"/>
      <w:bookmarkEnd w:id="36"/>
    </w:p>
    <w:p w:rsidR="008E2FE2" w:rsidRPr="008E2FE2"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p>
    <w:p w:rsidR="008E2FE2" w:rsidRPr="008E2FE2" w:rsidRDefault="008E2FE2" w:rsidP="008E2FE2">
      <w:pPr>
        <w:rPr>
          <w:rFonts w:ascii="Arial" w:hAnsi="Arial" w:cs="Arial"/>
          <w:color w:val="000000"/>
        </w:rPr>
      </w:pPr>
    </w:p>
    <w:p w:rsidR="008E2FE2" w:rsidRPr="000950FB" w:rsidRDefault="008E2FE2" w:rsidP="000950FB">
      <w:pPr>
        <w:spacing w:after="200"/>
        <w:ind w:firstLine="360"/>
        <w:jc w:val="both"/>
        <w:rPr>
          <w:rFonts w:ascii="Arial" w:hAnsi="Arial" w:cs="Arial"/>
        </w:rPr>
      </w:pPr>
      <w:r w:rsidRPr="008E2FE2">
        <w:rPr>
          <w:rFonts w:ascii="Arial" w:hAnsi="Arial" w:cs="Arial"/>
        </w:rPr>
        <w:t xml:space="preserve">Prevenci v oblasti předcházení úrazů seniorů je věnována stále větší pozornost. Úrazy znamenají v seniorském věku velmi vážné riziko. Jsou častou příčinou nemocnosti či nemohoucnosti, což přináší mnohé závažné zdravotní, sociální </w:t>
      </w:r>
      <w:r w:rsidRPr="008E2FE2">
        <w:rPr>
          <w:rFonts w:ascii="Arial" w:hAnsi="Arial" w:cs="Arial"/>
        </w:rPr>
        <w:br/>
        <w:t>i ekonomické problémy. S touto problematikou souvisí také bezbariérový přístup do budov, zejména veřejných, zdra</w:t>
      </w:r>
      <w:r w:rsidR="000950FB">
        <w:rPr>
          <w:rFonts w:ascii="Arial" w:hAnsi="Arial" w:cs="Arial"/>
        </w:rPr>
        <w:t>votních i sociálních institucí.</w:t>
      </w:r>
    </w:p>
    <w:p w:rsidR="008E2FE2" w:rsidRPr="008E2FE2" w:rsidRDefault="008E2FE2" w:rsidP="008E2FE2">
      <w:pPr>
        <w:spacing w:after="200"/>
        <w:jc w:val="both"/>
        <w:rPr>
          <w:rFonts w:ascii="Arial" w:eastAsiaTheme="minorHAnsi" w:hAnsi="Arial" w:cs="Arial"/>
          <w:b/>
          <w:sz w:val="28"/>
          <w:szCs w:val="28"/>
          <w:lang w:eastAsia="en-US"/>
        </w:rPr>
      </w:pPr>
      <w:r w:rsidRPr="008E2FE2">
        <w:rPr>
          <w:rFonts w:ascii="Arial" w:eastAsiaTheme="minorHAnsi" w:hAnsi="Arial" w:cs="Arial"/>
          <w:b/>
          <w:sz w:val="28"/>
          <w:szCs w:val="28"/>
          <w:lang w:eastAsia="en-US"/>
        </w:rPr>
        <w:t>Opatření doporučená k realizaci a podpoře:</w:t>
      </w:r>
    </w:p>
    <w:p w:rsidR="008E2FE2" w:rsidRPr="008E2FE2" w:rsidRDefault="008E2FE2" w:rsidP="000950FB">
      <w:pPr>
        <w:spacing w:after="200"/>
        <w:ind w:left="708"/>
        <w:rPr>
          <w:rFonts w:ascii="Arial" w:eastAsiaTheme="minorHAnsi" w:hAnsi="Arial" w:cs="Arial"/>
          <w:b/>
          <w:color w:val="000000"/>
          <w:sz w:val="28"/>
          <w:szCs w:val="28"/>
          <w:lang w:eastAsia="en-US"/>
        </w:rPr>
      </w:pPr>
      <w:r w:rsidRPr="008E2FE2">
        <w:rPr>
          <w:rFonts w:ascii="Arial" w:eastAsiaTheme="minorHAnsi" w:hAnsi="Arial" w:cs="Arial"/>
          <w:b/>
          <w:color w:val="000000"/>
          <w:sz w:val="28"/>
          <w:szCs w:val="28"/>
          <w:lang w:eastAsia="en-US"/>
        </w:rPr>
        <w:t>- 2.2.1. Podpořit projekty a programy zaměřené na prevenci úrazů a zvyšování bezpečnosti seniorů vč. osvěty</w:t>
      </w:r>
    </w:p>
    <w:p w:rsidR="008E2FE2" w:rsidRPr="008E2FE2" w:rsidRDefault="008E2FE2" w:rsidP="000950FB">
      <w:pPr>
        <w:spacing w:after="200"/>
        <w:ind w:left="708"/>
        <w:rPr>
          <w:rFonts w:ascii="Arial" w:eastAsiaTheme="minorHAnsi" w:hAnsi="Arial" w:cs="Arial"/>
          <w:b/>
          <w:color w:val="000000"/>
          <w:sz w:val="28"/>
          <w:szCs w:val="28"/>
          <w:lang w:eastAsia="en-US"/>
        </w:rPr>
      </w:pPr>
      <w:r w:rsidRPr="008E2FE2">
        <w:rPr>
          <w:rFonts w:ascii="Arial" w:eastAsiaTheme="minorHAnsi" w:hAnsi="Arial" w:cs="Arial"/>
          <w:b/>
          <w:color w:val="000000"/>
          <w:sz w:val="28"/>
          <w:szCs w:val="28"/>
          <w:lang w:eastAsia="en-US"/>
        </w:rPr>
        <w:t>-</w:t>
      </w:r>
      <w:r w:rsidR="000950FB">
        <w:rPr>
          <w:rFonts w:ascii="Arial" w:eastAsiaTheme="minorHAnsi" w:hAnsi="Arial" w:cs="Arial"/>
          <w:b/>
          <w:color w:val="000000"/>
          <w:sz w:val="28"/>
          <w:szCs w:val="28"/>
          <w:lang w:eastAsia="en-US"/>
        </w:rPr>
        <w:t xml:space="preserve"> </w:t>
      </w:r>
      <w:r w:rsidRPr="008E2FE2">
        <w:rPr>
          <w:rFonts w:ascii="Arial" w:eastAsiaTheme="minorHAnsi" w:hAnsi="Arial" w:cs="Arial"/>
          <w:b/>
          <w:color w:val="000000"/>
          <w:sz w:val="28"/>
          <w:szCs w:val="28"/>
          <w:lang w:eastAsia="en-US"/>
        </w:rPr>
        <w:t>2.2.2.</w:t>
      </w:r>
      <w:r w:rsidR="000950FB">
        <w:rPr>
          <w:rFonts w:ascii="Arial" w:eastAsiaTheme="minorHAnsi" w:hAnsi="Arial" w:cs="Arial"/>
          <w:b/>
          <w:color w:val="000000"/>
          <w:sz w:val="28"/>
          <w:szCs w:val="28"/>
          <w:lang w:eastAsia="en-US"/>
        </w:rPr>
        <w:t xml:space="preserve"> Aktualizovat </w:t>
      </w:r>
      <w:r w:rsidRPr="008E2FE2">
        <w:rPr>
          <w:rFonts w:ascii="Arial" w:eastAsiaTheme="minorHAnsi" w:hAnsi="Arial" w:cs="Arial"/>
          <w:b/>
          <w:color w:val="000000"/>
          <w:sz w:val="28"/>
          <w:szCs w:val="28"/>
          <w:lang w:eastAsia="en-US"/>
        </w:rPr>
        <w:t xml:space="preserve">přehled možností zapůjčení </w:t>
      </w:r>
      <w:r w:rsidR="000950FB">
        <w:rPr>
          <w:rFonts w:ascii="Arial" w:eastAsiaTheme="minorHAnsi" w:hAnsi="Arial" w:cs="Arial"/>
          <w:b/>
          <w:color w:val="000000"/>
          <w:sz w:val="28"/>
          <w:szCs w:val="28"/>
          <w:lang w:eastAsia="en-US"/>
        </w:rPr>
        <w:t>k</w:t>
      </w:r>
      <w:r w:rsidRPr="008E2FE2">
        <w:rPr>
          <w:rFonts w:ascii="Arial" w:eastAsiaTheme="minorHAnsi" w:hAnsi="Arial" w:cs="Arial"/>
          <w:b/>
          <w:color w:val="000000"/>
          <w:sz w:val="28"/>
          <w:szCs w:val="28"/>
          <w:lang w:eastAsia="en-US"/>
        </w:rPr>
        <w:t>ompenzačních pomůcek</w:t>
      </w:r>
    </w:p>
    <w:p w:rsidR="008E2FE2" w:rsidRPr="000950FB" w:rsidRDefault="008E2FE2" w:rsidP="000950FB">
      <w:pPr>
        <w:spacing w:after="200"/>
        <w:ind w:left="360" w:firstLine="348"/>
        <w:rPr>
          <w:rFonts w:ascii="Arial" w:eastAsiaTheme="minorHAnsi" w:hAnsi="Arial" w:cs="Arial"/>
          <w:b/>
          <w:color w:val="000000"/>
          <w:sz w:val="28"/>
          <w:szCs w:val="28"/>
          <w:lang w:eastAsia="en-US"/>
        </w:rPr>
      </w:pPr>
      <w:r w:rsidRPr="008E2FE2">
        <w:rPr>
          <w:rFonts w:ascii="Arial" w:eastAsiaTheme="minorHAnsi" w:hAnsi="Arial" w:cs="Arial"/>
          <w:b/>
          <w:color w:val="000000"/>
          <w:sz w:val="28"/>
          <w:szCs w:val="28"/>
          <w:lang w:eastAsia="en-US"/>
        </w:rPr>
        <w:t>- 2.2.3 Zmapovat bariéry ve veřejných institucích kraje</w:t>
      </w:r>
    </w:p>
    <w:p w:rsidR="008E2FE2" w:rsidRPr="00532445"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b/>
          <w:sz w:val="28"/>
          <w:szCs w:val="28"/>
        </w:rPr>
      </w:pPr>
      <w:bookmarkStart w:id="37" w:name="_Toc444667897"/>
      <w:bookmarkStart w:id="38" w:name="_Toc444668125"/>
      <w:r w:rsidRPr="008E2FE2">
        <w:rPr>
          <w:rFonts w:ascii="Arial" w:hAnsi="Arial" w:cs="Arial"/>
          <w:b/>
          <w:bCs/>
          <w:color w:val="000000"/>
          <w:sz w:val="28"/>
          <w:szCs w:val="28"/>
        </w:rPr>
        <w:lastRenderedPageBreak/>
        <w:t xml:space="preserve">Dílčí cíl </w:t>
      </w:r>
      <w:r w:rsidRPr="008E2FE2">
        <w:rPr>
          <w:rFonts w:ascii="Arial" w:hAnsi="Arial" w:cs="Arial"/>
          <w:b/>
          <w:sz w:val="28"/>
          <w:szCs w:val="28"/>
        </w:rPr>
        <w:t xml:space="preserve">2.3.: Zlepšování duševního zdraví seniorů a účelnosti </w:t>
      </w:r>
      <w:r w:rsidRPr="008E2FE2">
        <w:rPr>
          <w:rFonts w:ascii="Arial" w:hAnsi="Arial" w:cs="Arial"/>
          <w:b/>
          <w:sz w:val="28"/>
          <w:szCs w:val="28"/>
        </w:rPr>
        <w:br/>
        <w:t>a účinnosti zdravotnických a s</w:t>
      </w:r>
      <w:r w:rsidR="00532445">
        <w:rPr>
          <w:rFonts w:ascii="Arial" w:hAnsi="Arial" w:cs="Arial"/>
          <w:b/>
          <w:sz w:val="28"/>
          <w:szCs w:val="28"/>
        </w:rPr>
        <w:t>ouvisejících služeb pro seniory</w:t>
      </w:r>
      <w:bookmarkEnd w:id="37"/>
      <w:bookmarkEnd w:id="38"/>
    </w:p>
    <w:p w:rsidR="008E2FE2" w:rsidRPr="008E2FE2" w:rsidRDefault="008E2FE2" w:rsidP="008E2FE2">
      <w:pPr>
        <w:rPr>
          <w:rFonts w:ascii="Arial" w:hAnsi="Arial" w:cs="Arial"/>
          <w:b/>
          <w:color w:val="000000"/>
          <w:sz w:val="28"/>
          <w:szCs w:val="28"/>
        </w:rPr>
      </w:pPr>
    </w:p>
    <w:p w:rsidR="008E2FE2" w:rsidRPr="008E2FE2" w:rsidRDefault="008E2FE2" w:rsidP="008E2FE2">
      <w:pPr>
        <w:ind w:firstLine="357"/>
        <w:jc w:val="both"/>
        <w:rPr>
          <w:rFonts w:ascii="Arial" w:hAnsi="Arial" w:cs="Arial"/>
        </w:rPr>
      </w:pPr>
      <w:r w:rsidRPr="008E2FE2">
        <w:rPr>
          <w:rFonts w:ascii="Arial" w:hAnsi="Arial" w:cs="Arial"/>
        </w:rPr>
        <w:t xml:space="preserve">Dobré duševní zdraví je v seniorském věku stejně důležité jako zdraví fyzické, proto je významná podpora projektů a programů pro rozvoj duševního zdraví </w:t>
      </w:r>
      <w:r w:rsidRPr="008E2FE2">
        <w:rPr>
          <w:rFonts w:ascii="Arial" w:hAnsi="Arial" w:cs="Arial"/>
        </w:rPr>
        <w:br/>
        <w:t xml:space="preserve">a v neposlední řadě i osvěta v této oblasti. </w:t>
      </w:r>
    </w:p>
    <w:p w:rsidR="008E2FE2" w:rsidRPr="008E2FE2" w:rsidRDefault="008E2FE2" w:rsidP="008E2FE2">
      <w:pPr>
        <w:ind w:firstLine="357"/>
        <w:jc w:val="both"/>
        <w:rPr>
          <w:rFonts w:ascii="Arial" w:hAnsi="Arial" w:cs="Arial"/>
        </w:rPr>
      </w:pPr>
      <w:r w:rsidRPr="008E2FE2">
        <w:rPr>
          <w:rFonts w:ascii="Arial" w:hAnsi="Arial" w:cs="Arial"/>
        </w:rPr>
        <w:t>Ke zvýšení soběstačnosti seniorů přispívají různé typy doprovodných služeb (např. domácí alarmy, monitoring pohybu seniorů atd.).</w:t>
      </w:r>
    </w:p>
    <w:p w:rsidR="008E2FE2" w:rsidRPr="008E2FE2" w:rsidRDefault="008E2FE2" w:rsidP="008E2FE2">
      <w:pPr>
        <w:ind w:firstLine="357"/>
        <w:jc w:val="both"/>
        <w:rPr>
          <w:rFonts w:ascii="Arial" w:hAnsi="Arial" w:cs="Arial"/>
        </w:rPr>
      </w:pPr>
      <w:r w:rsidRPr="008E2FE2">
        <w:rPr>
          <w:rFonts w:ascii="Arial" w:hAnsi="Arial" w:cs="Arial"/>
        </w:rPr>
        <w:t>Vytváření důstojných podmínek pro nemocné a umírající a podpora rodin pečujících o seniory je dalším významným faktorem při zvyšování kvality života ve stáří.</w:t>
      </w:r>
    </w:p>
    <w:p w:rsidR="008E2FE2" w:rsidRPr="008E2FE2" w:rsidRDefault="008E2FE2" w:rsidP="008E2FE2">
      <w:pPr>
        <w:spacing w:after="200"/>
        <w:ind w:firstLine="360"/>
        <w:jc w:val="both"/>
        <w:rPr>
          <w:rFonts w:ascii="Arial" w:hAnsi="Arial" w:cs="Arial"/>
          <w:b/>
          <w:color w:val="000000"/>
        </w:rPr>
      </w:pPr>
    </w:p>
    <w:p w:rsidR="008E2FE2" w:rsidRPr="008E2FE2" w:rsidRDefault="008E2FE2" w:rsidP="008E2FE2">
      <w:pPr>
        <w:spacing w:after="200"/>
        <w:jc w:val="both"/>
        <w:rPr>
          <w:rFonts w:ascii="Arial" w:eastAsiaTheme="minorHAnsi" w:hAnsi="Arial" w:cs="Arial"/>
          <w:b/>
          <w:sz w:val="28"/>
          <w:szCs w:val="28"/>
          <w:lang w:eastAsia="en-US"/>
        </w:rPr>
      </w:pPr>
      <w:r w:rsidRPr="008E2FE2">
        <w:rPr>
          <w:rFonts w:ascii="Arial" w:eastAsiaTheme="minorHAnsi" w:hAnsi="Arial" w:cs="Arial"/>
          <w:b/>
          <w:sz w:val="28"/>
          <w:szCs w:val="28"/>
          <w:lang w:eastAsia="en-US"/>
        </w:rPr>
        <w:t>Opatření doporučená k realizaci a podpoře:</w:t>
      </w:r>
    </w:p>
    <w:p w:rsidR="008E2FE2" w:rsidRPr="008E2FE2" w:rsidRDefault="008E2FE2" w:rsidP="008E2FE2">
      <w:pPr>
        <w:ind w:left="708"/>
        <w:rPr>
          <w:rFonts w:ascii="Arial" w:hAnsi="Arial" w:cs="Arial"/>
          <w:b/>
          <w:color w:val="000000"/>
          <w:sz w:val="28"/>
          <w:szCs w:val="28"/>
        </w:rPr>
      </w:pPr>
      <w:r w:rsidRPr="008E2FE2">
        <w:rPr>
          <w:rFonts w:ascii="Arial" w:hAnsi="Arial" w:cs="Arial"/>
          <w:b/>
          <w:color w:val="000000"/>
          <w:sz w:val="28"/>
          <w:szCs w:val="28"/>
        </w:rPr>
        <w:t>- 2.3.1 Podpořit projekty a programy pro rozvoj duševního zdraví seniorů, rozvoj zdravotnických a souvisejících služeb pro seniory</w:t>
      </w:r>
    </w:p>
    <w:p w:rsidR="008E2FE2" w:rsidRPr="008E2FE2" w:rsidRDefault="008E2FE2" w:rsidP="008E2FE2">
      <w:pPr>
        <w:rPr>
          <w:rFonts w:ascii="Arial" w:hAnsi="Arial" w:cs="Arial"/>
          <w:b/>
          <w:color w:val="000000"/>
          <w:sz w:val="28"/>
          <w:szCs w:val="28"/>
        </w:rPr>
      </w:pPr>
    </w:p>
    <w:p w:rsidR="008E2FE2" w:rsidRPr="008E2FE2" w:rsidRDefault="008E2FE2" w:rsidP="008E2FE2">
      <w:pPr>
        <w:ind w:left="708"/>
        <w:rPr>
          <w:rFonts w:ascii="Arial" w:hAnsi="Arial" w:cs="Arial"/>
          <w:b/>
          <w:color w:val="000000"/>
          <w:sz w:val="28"/>
          <w:szCs w:val="28"/>
        </w:rPr>
      </w:pPr>
      <w:r w:rsidRPr="008E2FE2">
        <w:rPr>
          <w:rFonts w:ascii="Arial" w:hAnsi="Arial" w:cs="Arial"/>
          <w:b/>
          <w:color w:val="000000"/>
          <w:sz w:val="28"/>
          <w:szCs w:val="28"/>
        </w:rPr>
        <w:t>- 2.3.2 Vytvořit důstojné a kvalitní podmínky pro těžce nemocné a umírající osoby</w:t>
      </w:r>
    </w:p>
    <w:p w:rsidR="008E2FE2" w:rsidRPr="008E2FE2" w:rsidRDefault="008E2FE2" w:rsidP="008E2FE2">
      <w:pPr>
        <w:rPr>
          <w:rFonts w:ascii="Arial" w:hAnsi="Arial" w:cs="Arial"/>
          <w:b/>
          <w:color w:val="000000"/>
          <w:sz w:val="28"/>
          <w:szCs w:val="28"/>
        </w:rPr>
      </w:pPr>
    </w:p>
    <w:p w:rsidR="008E2FE2" w:rsidRPr="008E2FE2" w:rsidRDefault="008E2FE2" w:rsidP="008E2FE2">
      <w:pPr>
        <w:rPr>
          <w:rFonts w:ascii="Arial" w:hAnsi="Arial" w:cs="Arial"/>
          <w:b/>
          <w:color w:val="000000"/>
          <w:sz w:val="28"/>
          <w:szCs w:val="28"/>
        </w:rPr>
      </w:pPr>
    </w:p>
    <w:p w:rsidR="008E2FE2" w:rsidRDefault="008E2FE2">
      <w:pPr>
        <w:spacing w:after="200" w:line="276" w:lineRule="auto"/>
        <w:rPr>
          <w:rFonts w:ascii="Arial" w:eastAsia="Calibri" w:hAnsi="Arial" w:cs="Arial"/>
          <w:b/>
          <w:bCs/>
          <w:caps/>
          <w:color w:val="548DD4"/>
          <w:sz w:val="22"/>
          <w:szCs w:val="22"/>
          <w:u w:val="single"/>
          <w:lang w:eastAsia="en-US"/>
        </w:rPr>
      </w:pPr>
      <w:r>
        <w:rPr>
          <w:rFonts w:ascii="Arial" w:eastAsia="Calibri" w:hAnsi="Arial" w:cs="Arial"/>
          <w:b/>
          <w:bCs/>
          <w:caps/>
          <w:color w:val="548DD4"/>
          <w:sz w:val="22"/>
          <w:szCs w:val="22"/>
          <w:u w:val="single"/>
          <w:lang w:eastAsia="en-US"/>
        </w:rPr>
        <w:br w:type="page"/>
      </w:r>
    </w:p>
    <w:p w:rsidR="008E2FE2" w:rsidRPr="000950FB" w:rsidRDefault="008E2FE2" w:rsidP="008E2FE2">
      <w:pPr>
        <w:keepNext/>
        <w:spacing w:before="240" w:after="60"/>
        <w:outlineLvl w:val="1"/>
        <w:rPr>
          <w:rFonts w:ascii="Arial" w:hAnsi="Arial" w:cs="Arial"/>
          <w:b/>
          <w:bCs/>
          <w:iCs/>
          <w:sz w:val="36"/>
          <w:szCs w:val="36"/>
        </w:rPr>
      </w:pPr>
      <w:bookmarkStart w:id="39" w:name="_Toc444667898"/>
      <w:bookmarkStart w:id="40" w:name="_Toc444668126"/>
      <w:proofErr w:type="gramStart"/>
      <w:r w:rsidRPr="000950FB">
        <w:rPr>
          <w:rFonts w:ascii="Arial" w:hAnsi="Arial" w:cs="Arial"/>
          <w:b/>
          <w:bCs/>
          <w:iCs/>
          <w:sz w:val="36"/>
          <w:szCs w:val="36"/>
        </w:rPr>
        <w:lastRenderedPageBreak/>
        <w:t>III.3. OBLAST</w:t>
      </w:r>
      <w:proofErr w:type="gramEnd"/>
      <w:r w:rsidRPr="000950FB">
        <w:rPr>
          <w:rFonts w:ascii="Arial" w:hAnsi="Arial" w:cs="Arial"/>
          <w:b/>
          <w:bCs/>
          <w:iCs/>
          <w:sz w:val="36"/>
          <w:szCs w:val="36"/>
        </w:rPr>
        <w:t xml:space="preserve"> 3 – ZDRAVÝ START DO ŽIVOTA, DĚTI A MLÁDEŽ</w:t>
      </w:r>
      <w:bookmarkEnd w:id="39"/>
      <w:bookmarkEnd w:id="40"/>
    </w:p>
    <w:p w:rsidR="008E2FE2" w:rsidRPr="008E2FE2" w:rsidRDefault="008E2FE2" w:rsidP="008E2FE2">
      <w:pPr>
        <w:spacing w:after="200"/>
        <w:rPr>
          <w:rFonts w:asciiTheme="minorHAnsi" w:eastAsiaTheme="minorHAnsi" w:hAnsiTheme="minorHAnsi" w:cstheme="minorBidi"/>
          <w:sz w:val="22"/>
          <w:szCs w:val="22"/>
        </w:rPr>
      </w:pPr>
    </w:p>
    <w:p w:rsidR="008E2FE2" w:rsidRPr="008E2FE2" w:rsidRDefault="008E2FE2" w:rsidP="008E2FE2">
      <w:pPr>
        <w:spacing w:after="200"/>
        <w:rPr>
          <w:rFonts w:ascii="Arial" w:eastAsiaTheme="minorHAnsi" w:hAnsi="Arial" w:cs="Arial"/>
          <w:b/>
        </w:rPr>
      </w:pPr>
      <w:r w:rsidRPr="008E2FE2">
        <w:rPr>
          <w:rFonts w:ascii="Arial" w:eastAsiaTheme="minorHAnsi" w:hAnsi="Arial" w:cs="Arial"/>
          <w:b/>
        </w:rPr>
        <w:t>Cíl: Vytvářet podmínky pro zdravější vývoj dětí a mládeže</w:t>
      </w:r>
    </w:p>
    <w:p w:rsidR="008E2FE2" w:rsidRPr="008E2FE2" w:rsidRDefault="008E2FE2" w:rsidP="008E2FE2">
      <w:pPr>
        <w:tabs>
          <w:tab w:val="left" w:pos="9072"/>
        </w:tabs>
        <w:ind w:firstLine="357"/>
        <w:jc w:val="both"/>
        <w:rPr>
          <w:rFonts w:ascii="Arial" w:hAnsi="Arial" w:cs="Arial"/>
        </w:rPr>
      </w:pPr>
      <w:r w:rsidRPr="008E2FE2">
        <w:rPr>
          <w:rFonts w:ascii="Arial" w:hAnsi="Arial" w:cs="Arial"/>
        </w:rPr>
        <w:t>Dětství a dospívání jsou důležitými etapami lidského života, v nichž každý prochází významným tělesným i duševním vývojem a získává návyky a způsoby chování, které si většinou uchovává po celý život.</w:t>
      </w:r>
    </w:p>
    <w:p w:rsidR="008E2FE2" w:rsidRPr="008E2FE2" w:rsidRDefault="008E2FE2" w:rsidP="008E2FE2">
      <w:pPr>
        <w:tabs>
          <w:tab w:val="left" w:pos="9072"/>
        </w:tabs>
        <w:ind w:firstLine="357"/>
        <w:jc w:val="both"/>
        <w:rPr>
          <w:rFonts w:ascii="Arial" w:hAnsi="Arial" w:cs="Arial"/>
          <w:color w:val="000000"/>
        </w:rPr>
      </w:pPr>
      <w:r w:rsidRPr="008E2FE2">
        <w:rPr>
          <w:rFonts w:ascii="Arial" w:hAnsi="Arial" w:cs="Arial"/>
        </w:rPr>
        <w:t xml:space="preserve">Tělesné a duševní zdraví se vyvíjejí již od narození a od nejmladšího věku. Zdravotní stav mladé generace a péče o ni je obrazem sociální a kulturní úrovně každé civilizované země. ČR se řadí mezi státy s poměrně nízkou porodností </w:t>
      </w:r>
      <w:r w:rsidRPr="008E2FE2">
        <w:rPr>
          <w:rFonts w:ascii="Arial" w:hAnsi="Arial" w:cs="Arial"/>
        </w:rPr>
        <w:br/>
        <w:t xml:space="preserve">a současně je u nás dlouhodobě velmi nízká novorozenecká i kojenecká úmrtnost. </w:t>
      </w:r>
      <w:r w:rsidRPr="008E2FE2">
        <w:rPr>
          <w:rFonts w:ascii="Arial" w:hAnsi="Arial" w:cs="Arial"/>
          <w:color w:val="000000"/>
        </w:rPr>
        <w:t xml:space="preserve">Výrazný pokles úmrtnosti v nejmladším věku je především odrazem odborného zkvalitnění péče již v prenatálním období. Těhotné ženy, u nichž lze předpokládat narození plodu s nízkou porodní hmotností, nebo ženy s rizikovým průběhem těhotenství, jsou směrovány do péče perinatologických center. </w:t>
      </w:r>
    </w:p>
    <w:p w:rsidR="008E2FE2" w:rsidRPr="008E2FE2" w:rsidRDefault="008E2FE2" w:rsidP="008E2FE2">
      <w:pPr>
        <w:ind w:firstLine="360"/>
        <w:jc w:val="both"/>
        <w:rPr>
          <w:rFonts w:ascii="Arial" w:hAnsi="Arial" w:cs="Arial"/>
          <w:color w:val="000000"/>
        </w:rPr>
      </w:pPr>
      <w:r w:rsidRPr="008E2FE2">
        <w:rPr>
          <w:rFonts w:ascii="Arial" w:hAnsi="Arial" w:cs="Arial"/>
          <w:color w:val="000000"/>
        </w:rPr>
        <w:t>Současná pediatrie má dobře zavedený systém preventivních prohlídek u dětí, zaměřených na sledování všestranného vývoje, vč. povinného očkování na základě očkovacího kalendáře. Preventivní prohlídky se v kojeneckém a dětském věku zaměřují na komplexní sledování tělesného i duševního vývoje.</w:t>
      </w:r>
    </w:p>
    <w:p w:rsidR="008E2FE2" w:rsidRPr="008E2FE2" w:rsidRDefault="008E2FE2" w:rsidP="008E2FE2">
      <w:pPr>
        <w:ind w:firstLine="360"/>
        <w:jc w:val="both"/>
        <w:rPr>
          <w:rFonts w:ascii="Arial" w:hAnsi="Arial" w:cs="Arial"/>
          <w:color w:val="000000"/>
        </w:rPr>
      </w:pPr>
      <w:r w:rsidRPr="008E2FE2">
        <w:rPr>
          <w:rFonts w:ascii="Arial" w:hAnsi="Arial" w:cs="Arial"/>
          <w:color w:val="000000"/>
        </w:rPr>
        <w:t xml:space="preserve">I přes výše uvedenou kvalitní pediatrickou péči se však zdravotní stav dětské populace výrazně nezlepšuje. Dlouhodobě např. stoupá počet vrozených vývojových vad a alergických onemocnění, přetrvává nárůst onemocnění nervového systému, vč. mentální retardace a závažných poruch chování. Výrazně stoupá počet závažných dětských úrazů, které jsou nejčastější příčinou úmrtí. Velmi vysoká je </w:t>
      </w:r>
      <w:r w:rsidRPr="008E2FE2">
        <w:rPr>
          <w:rFonts w:ascii="Arial" w:hAnsi="Arial" w:cs="Arial"/>
          <w:color w:val="000000"/>
        </w:rPr>
        <w:br/>
        <w:t>i nemocnost akutními respiračními onemocněními, a to zejména u dětí navštěvujících předškolní dětská zařízení.</w:t>
      </w:r>
    </w:p>
    <w:p w:rsidR="008E2FE2" w:rsidRPr="008E2FE2" w:rsidRDefault="008E2FE2" w:rsidP="008E2FE2">
      <w:pPr>
        <w:ind w:firstLine="360"/>
        <w:jc w:val="both"/>
        <w:rPr>
          <w:rFonts w:ascii="Arial" w:hAnsi="Arial" w:cs="Arial"/>
        </w:rPr>
      </w:pPr>
      <w:r w:rsidRPr="008E2FE2">
        <w:rPr>
          <w:rFonts w:ascii="Arial" w:hAnsi="Arial" w:cs="Arial"/>
        </w:rPr>
        <w:t xml:space="preserve">Za nejzávažnější příčiny tohoto stavu lze považovat především nezdravý životní styl a nesprávnou životosprávu, nepříznivé socioekonomické vlivy a některé faktory životního prostředí dítěte. Nízká tělesná aktivita, nesprávná výživa v kombinaci s nadměrným užíváním počítačové techniky vedou ke stále častějšímu výskytu nadváhy a obezity, která mnohdy přetrvává až do dospělosti. </w:t>
      </w:r>
    </w:p>
    <w:p w:rsidR="008E2FE2" w:rsidRPr="008E2FE2" w:rsidRDefault="008E2FE2" w:rsidP="008E2FE2">
      <w:pPr>
        <w:ind w:firstLine="360"/>
        <w:jc w:val="both"/>
        <w:rPr>
          <w:rFonts w:ascii="Arial" w:hAnsi="Arial" w:cs="Arial"/>
        </w:rPr>
      </w:pPr>
      <w:r w:rsidRPr="008E2FE2">
        <w:rPr>
          <w:rFonts w:ascii="Arial" w:hAnsi="Arial" w:cs="Arial"/>
        </w:rPr>
        <w:t>Prevence, tj. předcházení vzniku nemocí a poruch, a náležitá osvěta v oblasti zdravého životního stylu dětí a mládeže je stále mnohem důležitější a významnější než následná a ekonomicky mnohem náročnější léčba a odstraňování následků.</w:t>
      </w:r>
    </w:p>
    <w:p w:rsidR="008E2FE2" w:rsidRPr="008E2FE2" w:rsidRDefault="008E2FE2" w:rsidP="008E2FE2">
      <w:pPr>
        <w:rPr>
          <w:rFonts w:ascii="Arial" w:eastAsiaTheme="minorHAnsi" w:hAnsi="Arial" w:cs="Arial"/>
          <w:b/>
        </w:rPr>
      </w:pPr>
    </w:p>
    <w:p w:rsidR="008E2FE2" w:rsidRPr="00532445" w:rsidRDefault="008E2FE2" w:rsidP="008E2FE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41" w:name="_Toc444667899"/>
      <w:bookmarkStart w:id="42" w:name="_Toc444668127"/>
      <w:r w:rsidRPr="008E2FE2">
        <w:rPr>
          <w:rFonts w:ascii="Arial" w:hAnsi="Arial" w:cs="Arial"/>
          <w:b/>
          <w:bCs/>
          <w:color w:val="000000"/>
          <w:sz w:val="28"/>
          <w:szCs w:val="28"/>
        </w:rPr>
        <w:t xml:space="preserve">Dílčí cíl 3.1.:  Zlepšit zdraví nejmenších dětí </w:t>
      </w:r>
      <w:r w:rsidR="00532445">
        <w:rPr>
          <w:rFonts w:ascii="Arial" w:hAnsi="Arial" w:cs="Arial"/>
          <w:b/>
          <w:bCs/>
          <w:color w:val="000000"/>
          <w:sz w:val="28"/>
          <w:szCs w:val="28"/>
        </w:rPr>
        <w:t>(novorozenců, kojenců, batolat)</w:t>
      </w:r>
      <w:bookmarkEnd w:id="41"/>
      <w:bookmarkEnd w:id="42"/>
    </w:p>
    <w:p w:rsidR="000950FB" w:rsidRDefault="000950FB" w:rsidP="008E2FE2">
      <w:pPr>
        <w:ind w:firstLine="360"/>
        <w:jc w:val="both"/>
        <w:rPr>
          <w:rFonts w:ascii="Arial" w:eastAsiaTheme="minorHAnsi" w:hAnsi="Arial" w:cs="Arial"/>
          <w:color w:val="000000"/>
          <w:sz w:val="22"/>
          <w:szCs w:val="22"/>
          <w:lang w:eastAsia="en-US"/>
        </w:rPr>
      </w:pPr>
    </w:p>
    <w:p w:rsidR="008E2FE2" w:rsidRPr="008E2FE2" w:rsidRDefault="008E2FE2" w:rsidP="008E2FE2">
      <w:pPr>
        <w:ind w:firstLine="360"/>
        <w:jc w:val="both"/>
        <w:rPr>
          <w:rFonts w:ascii="Arial" w:hAnsi="Arial" w:cs="Arial"/>
        </w:rPr>
      </w:pPr>
      <w:r w:rsidRPr="008E2FE2">
        <w:rPr>
          <w:rFonts w:ascii="Arial" w:hAnsi="Arial" w:cs="Arial"/>
        </w:rPr>
        <w:t>Správná péče a výživa novorozenců a kojenců je nezbytným předpokladem pro jejich zdravý tělesný i duševní vývoj. I přesto, že informovanost rodičů je mnohem vyšší, než bývala dříve, dochází i v současnosti k mnohým chybám, které mohou vést ke zdravotním problémům a některým onemocněním.</w:t>
      </w:r>
    </w:p>
    <w:p w:rsidR="008E2FE2" w:rsidRDefault="008E2FE2" w:rsidP="008E2FE2">
      <w:pPr>
        <w:ind w:firstLine="360"/>
        <w:jc w:val="both"/>
        <w:rPr>
          <w:rFonts w:ascii="Arial" w:hAnsi="Arial" w:cs="Arial"/>
        </w:rPr>
      </w:pPr>
    </w:p>
    <w:p w:rsidR="000950FB" w:rsidRDefault="000950FB" w:rsidP="008E2FE2">
      <w:pPr>
        <w:ind w:firstLine="360"/>
        <w:jc w:val="both"/>
        <w:rPr>
          <w:rFonts w:ascii="Arial" w:hAnsi="Arial" w:cs="Arial"/>
        </w:rPr>
      </w:pPr>
    </w:p>
    <w:p w:rsidR="000950FB" w:rsidRPr="008E2FE2" w:rsidRDefault="000950FB" w:rsidP="008E2FE2">
      <w:pPr>
        <w:ind w:firstLine="360"/>
        <w:jc w:val="both"/>
        <w:rPr>
          <w:rFonts w:ascii="Arial" w:hAnsi="Arial" w:cs="Arial"/>
        </w:rPr>
      </w:pPr>
    </w:p>
    <w:p w:rsidR="008E2FE2" w:rsidRPr="008E2FE2" w:rsidRDefault="008E2FE2" w:rsidP="008E2FE2">
      <w:pPr>
        <w:ind w:firstLine="360"/>
        <w:jc w:val="both"/>
        <w:rPr>
          <w:rFonts w:ascii="Arial" w:hAnsi="Arial" w:cs="Arial"/>
        </w:rPr>
      </w:pPr>
    </w:p>
    <w:p w:rsidR="008E2FE2" w:rsidRPr="008E2FE2" w:rsidRDefault="008E2FE2" w:rsidP="008E2FE2">
      <w:pPr>
        <w:spacing w:after="200"/>
        <w:jc w:val="both"/>
        <w:rPr>
          <w:rFonts w:ascii="Arial" w:eastAsiaTheme="minorHAnsi" w:hAnsi="Arial" w:cs="Arial"/>
          <w:b/>
          <w:sz w:val="28"/>
          <w:szCs w:val="28"/>
          <w:lang w:eastAsia="en-US"/>
        </w:rPr>
      </w:pPr>
      <w:r w:rsidRPr="008E2FE2">
        <w:rPr>
          <w:rFonts w:ascii="Arial" w:eastAsiaTheme="minorHAnsi" w:hAnsi="Arial" w:cs="Arial"/>
          <w:b/>
          <w:sz w:val="28"/>
          <w:szCs w:val="28"/>
          <w:lang w:eastAsia="en-US"/>
        </w:rPr>
        <w:t>Opatření doporučené k realizaci a podpoře:</w:t>
      </w:r>
    </w:p>
    <w:p w:rsidR="008E2FE2" w:rsidRPr="008E2FE2" w:rsidRDefault="008E2FE2" w:rsidP="008E2FE2">
      <w:pPr>
        <w:ind w:left="708"/>
        <w:jc w:val="both"/>
        <w:rPr>
          <w:rFonts w:ascii="Arial" w:hAnsi="Arial" w:cs="Arial"/>
          <w:b/>
          <w:color w:val="000000"/>
          <w:sz w:val="28"/>
          <w:szCs w:val="28"/>
        </w:rPr>
      </w:pPr>
      <w:r w:rsidRPr="008E2FE2">
        <w:rPr>
          <w:rFonts w:ascii="Arial" w:hAnsi="Arial" w:cs="Arial"/>
          <w:b/>
          <w:color w:val="000000"/>
          <w:sz w:val="28"/>
          <w:szCs w:val="28"/>
        </w:rPr>
        <w:lastRenderedPageBreak/>
        <w:t>- 3.1.1 Zvýšit informovanost o správné péči a výživě novorozenců a kojenců</w:t>
      </w:r>
    </w:p>
    <w:p w:rsidR="008E2FE2" w:rsidRPr="008E2FE2" w:rsidRDefault="008E2FE2" w:rsidP="008E2FE2">
      <w:pPr>
        <w:spacing w:after="200"/>
        <w:jc w:val="both"/>
        <w:rPr>
          <w:rFonts w:ascii="Arial" w:eastAsiaTheme="minorHAnsi" w:hAnsi="Arial" w:cs="Arial"/>
          <w:b/>
          <w:sz w:val="28"/>
          <w:szCs w:val="28"/>
          <w:lang w:eastAsia="en-US"/>
        </w:rPr>
      </w:pPr>
    </w:p>
    <w:p w:rsidR="008E2FE2"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43" w:name="_Toc444667900"/>
      <w:bookmarkStart w:id="44" w:name="_Toc444668128"/>
      <w:r w:rsidRPr="008E2FE2">
        <w:rPr>
          <w:rFonts w:ascii="Arial" w:hAnsi="Arial" w:cs="Arial"/>
          <w:b/>
          <w:bCs/>
          <w:color w:val="000000"/>
          <w:sz w:val="28"/>
          <w:szCs w:val="28"/>
        </w:rPr>
        <w:t>Dílčí cíl 3.2.: Řešení problematiky vrozených vývojových vad</w:t>
      </w:r>
      <w:bookmarkEnd w:id="43"/>
      <w:bookmarkEnd w:id="44"/>
    </w:p>
    <w:p w:rsidR="00532445" w:rsidRPr="008E2FE2" w:rsidRDefault="00532445"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p>
    <w:p w:rsidR="000950FB" w:rsidRDefault="000950FB" w:rsidP="000950FB">
      <w:pPr>
        <w:spacing w:after="200"/>
        <w:jc w:val="both"/>
        <w:rPr>
          <w:rFonts w:ascii="Arial" w:eastAsiaTheme="minorHAnsi" w:hAnsi="Arial" w:cs="Arial"/>
          <w:color w:val="000000"/>
          <w:sz w:val="22"/>
          <w:szCs w:val="22"/>
          <w:lang w:eastAsia="en-US"/>
        </w:rPr>
      </w:pPr>
    </w:p>
    <w:p w:rsidR="008E2FE2" w:rsidRPr="008E2FE2" w:rsidRDefault="000950FB" w:rsidP="000950FB">
      <w:pPr>
        <w:spacing w:after="200"/>
        <w:jc w:val="both"/>
        <w:rPr>
          <w:rFonts w:ascii="Arial" w:eastAsiaTheme="minorHAnsi" w:hAnsi="Arial" w:cs="Arial"/>
          <w:color w:val="000000"/>
          <w:lang w:eastAsia="en-US"/>
        </w:rPr>
      </w:pPr>
      <w:r>
        <w:rPr>
          <w:rFonts w:ascii="Arial" w:hAnsi="Arial" w:cs="Arial"/>
        </w:rPr>
        <w:t xml:space="preserve">     </w:t>
      </w:r>
      <w:r w:rsidR="008E2FE2" w:rsidRPr="000950FB">
        <w:rPr>
          <w:rFonts w:ascii="Arial" w:hAnsi="Arial" w:cs="Arial"/>
        </w:rPr>
        <w:t>Vrozené vývojové vady (VVV) se na časné novorozenecké úmrtnosti podílí z více než jedné třetiny. K dalším úmrtím z důvodů VVV dochází v pozdním novorozeneckém a kojeneckém období</w:t>
      </w:r>
      <w:r w:rsidR="008E2FE2" w:rsidRPr="008E2FE2">
        <w:rPr>
          <w:rFonts w:ascii="Arial" w:eastAsiaTheme="minorHAnsi" w:hAnsi="Arial" w:cs="Arial"/>
          <w:color w:val="000000"/>
          <w:lang w:eastAsia="en-US"/>
        </w:rPr>
        <w:t>.</w:t>
      </w:r>
    </w:p>
    <w:p w:rsidR="008E2FE2" w:rsidRPr="008668C9" w:rsidRDefault="008E2FE2" w:rsidP="008E2FE2">
      <w:pPr>
        <w:spacing w:after="200"/>
        <w:jc w:val="both"/>
        <w:rPr>
          <w:rFonts w:ascii="Arial" w:eastAsiaTheme="minorHAnsi" w:hAnsi="Arial" w:cs="Arial"/>
          <w:i/>
          <w:sz w:val="20"/>
          <w:szCs w:val="20"/>
          <w:lang w:eastAsia="en-US"/>
        </w:rPr>
      </w:pPr>
      <w:r w:rsidRPr="008668C9">
        <w:rPr>
          <w:rFonts w:ascii="Arial" w:eastAsiaTheme="minorHAnsi" w:hAnsi="Arial" w:cs="Arial"/>
          <w:i/>
          <w:sz w:val="20"/>
          <w:szCs w:val="20"/>
          <w:lang w:eastAsia="en-US"/>
        </w:rPr>
        <w:t>Graf: Vývoj incidence VVV v letech 2002-2011 - ČR, Kraj Vysočina, Pardubický kraj</w:t>
      </w:r>
    </w:p>
    <w:p w:rsidR="008E2FE2" w:rsidRPr="008E2FE2" w:rsidRDefault="008E2FE2" w:rsidP="008E2FE2">
      <w:pPr>
        <w:spacing w:after="200"/>
        <w:ind w:firstLine="360"/>
        <w:jc w:val="both"/>
        <w:rPr>
          <w:rFonts w:ascii="Arial" w:eastAsiaTheme="minorHAnsi" w:hAnsi="Arial" w:cs="Arial"/>
          <w:color w:val="000000"/>
          <w:sz w:val="22"/>
          <w:szCs w:val="22"/>
          <w:lang w:eastAsia="en-US"/>
        </w:rPr>
      </w:pPr>
      <w:r w:rsidRPr="008E2FE2">
        <w:rPr>
          <w:rFonts w:ascii="Arial" w:eastAsiaTheme="minorHAnsi" w:hAnsi="Arial" w:cs="Arial"/>
          <w:b/>
          <w:noProof/>
          <w:sz w:val="28"/>
          <w:szCs w:val="28"/>
        </w:rPr>
        <w:drawing>
          <wp:inline distT="0" distB="0" distL="0" distR="0" wp14:anchorId="359273F2" wp14:editId="4E76DC23">
            <wp:extent cx="4914900" cy="295078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2950784"/>
                    </a:xfrm>
                    <a:prstGeom prst="rect">
                      <a:avLst/>
                    </a:prstGeom>
                    <a:noFill/>
                    <a:ln>
                      <a:noFill/>
                    </a:ln>
                  </pic:spPr>
                </pic:pic>
              </a:graphicData>
            </a:graphic>
          </wp:inline>
        </w:drawing>
      </w:r>
    </w:p>
    <w:p w:rsidR="008E2FE2" w:rsidRPr="008E2FE2" w:rsidRDefault="008E2FE2" w:rsidP="008E2FE2">
      <w:pPr>
        <w:spacing w:after="200"/>
        <w:ind w:firstLine="360"/>
        <w:jc w:val="both"/>
        <w:rPr>
          <w:rFonts w:ascii="Arial" w:eastAsiaTheme="minorHAnsi" w:hAnsi="Arial" w:cs="Arial"/>
          <w:color w:val="000000"/>
          <w:lang w:eastAsia="en-US"/>
        </w:rPr>
      </w:pPr>
      <w:r w:rsidRPr="008E2FE2">
        <w:rPr>
          <w:rFonts w:ascii="Arial" w:eastAsiaTheme="minorHAnsi" w:hAnsi="Arial" w:cs="Arial"/>
          <w:color w:val="000000"/>
          <w:lang w:eastAsia="en-US"/>
        </w:rPr>
        <w:t>Dochází ke stálému zlepšování metod prenatální diagnostiky a jejich zavádění do období I. trimestru. Je však třeba nadále zlepšovat pomoc rodinám, které o zdravotně postižené děti pečují zajištěním dostatečné kapacity rané a respitní péče.</w:t>
      </w:r>
    </w:p>
    <w:p w:rsidR="008E2FE2" w:rsidRPr="008E2FE2" w:rsidRDefault="008E2FE2" w:rsidP="008E2FE2">
      <w:pPr>
        <w:spacing w:after="200"/>
        <w:jc w:val="both"/>
        <w:rPr>
          <w:rFonts w:ascii="Arial" w:eastAsiaTheme="minorHAnsi" w:hAnsi="Arial" w:cs="Arial"/>
          <w:b/>
          <w:sz w:val="28"/>
          <w:szCs w:val="28"/>
          <w:lang w:eastAsia="en-US"/>
        </w:rPr>
      </w:pPr>
      <w:r w:rsidRPr="008E2FE2">
        <w:rPr>
          <w:rFonts w:ascii="Arial" w:eastAsiaTheme="minorHAnsi" w:hAnsi="Arial" w:cs="Arial"/>
          <w:b/>
          <w:sz w:val="28"/>
          <w:szCs w:val="28"/>
          <w:lang w:eastAsia="en-US"/>
        </w:rPr>
        <w:t>Opatření doporučené k realizaci a podpoře:</w:t>
      </w:r>
    </w:p>
    <w:p w:rsidR="008E2FE2" w:rsidRDefault="008E2FE2" w:rsidP="000950FB">
      <w:pPr>
        <w:ind w:left="708"/>
        <w:jc w:val="both"/>
        <w:rPr>
          <w:rFonts w:ascii="Arial" w:hAnsi="Arial" w:cs="Arial"/>
          <w:b/>
          <w:color w:val="000000"/>
          <w:sz w:val="28"/>
          <w:szCs w:val="28"/>
        </w:rPr>
      </w:pPr>
      <w:r w:rsidRPr="008E2FE2">
        <w:rPr>
          <w:rFonts w:ascii="Arial" w:hAnsi="Arial" w:cs="Arial"/>
          <w:b/>
          <w:color w:val="000000"/>
          <w:sz w:val="28"/>
          <w:szCs w:val="28"/>
        </w:rPr>
        <w:t>- 3.2.1 Zajistit pomoc rodinám, které pečují o dítě se zdravotn</w:t>
      </w:r>
      <w:r w:rsidR="000950FB">
        <w:rPr>
          <w:rFonts w:ascii="Arial" w:hAnsi="Arial" w:cs="Arial"/>
          <w:b/>
          <w:color w:val="000000"/>
          <w:sz w:val="28"/>
          <w:szCs w:val="28"/>
        </w:rPr>
        <w:t>ím postižením</w:t>
      </w:r>
    </w:p>
    <w:p w:rsidR="000950FB" w:rsidRPr="000950FB" w:rsidRDefault="000950FB" w:rsidP="000950FB">
      <w:pPr>
        <w:ind w:left="708"/>
        <w:jc w:val="both"/>
        <w:rPr>
          <w:rFonts w:ascii="Arial" w:hAnsi="Arial" w:cs="Arial"/>
          <w:b/>
          <w:color w:val="000000"/>
          <w:sz w:val="28"/>
          <w:szCs w:val="28"/>
        </w:rPr>
      </w:pPr>
    </w:p>
    <w:p w:rsidR="008E2FE2" w:rsidRPr="008E2FE2"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45" w:name="_Toc444667901"/>
      <w:bookmarkStart w:id="46" w:name="_Toc444668129"/>
      <w:r w:rsidRPr="008E2FE2">
        <w:rPr>
          <w:rFonts w:ascii="Arial" w:hAnsi="Arial" w:cs="Arial"/>
          <w:b/>
          <w:bCs/>
          <w:color w:val="000000"/>
          <w:sz w:val="28"/>
          <w:szCs w:val="28"/>
        </w:rPr>
        <w:t>Dílčí cíl 3.3.: Řešení problematiky dětí s ADHD a ADD</w:t>
      </w:r>
      <w:bookmarkEnd w:id="45"/>
      <w:bookmarkEnd w:id="46"/>
    </w:p>
    <w:p w:rsidR="008E2FE2" w:rsidRPr="008E2FE2"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eastAsiaTheme="minorHAnsi" w:hAnsi="Arial" w:cs="Arial"/>
          <w:b/>
          <w:sz w:val="28"/>
          <w:szCs w:val="28"/>
          <w:lang w:eastAsia="en-US"/>
        </w:rPr>
      </w:pPr>
    </w:p>
    <w:p w:rsidR="008E2FE2" w:rsidRPr="008E2FE2" w:rsidRDefault="008E2FE2" w:rsidP="008E2FE2">
      <w:pPr>
        <w:spacing w:after="80"/>
        <w:jc w:val="both"/>
        <w:rPr>
          <w:color w:val="000000"/>
        </w:rPr>
      </w:pPr>
    </w:p>
    <w:p w:rsidR="008E2FE2" w:rsidRDefault="008E2FE2" w:rsidP="000950FB">
      <w:pPr>
        <w:ind w:firstLine="357"/>
        <w:jc w:val="both"/>
        <w:rPr>
          <w:rFonts w:ascii="Arial" w:eastAsiaTheme="minorHAnsi" w:hAnsi="Arial" w:cs="Arial"/>
          <w:color w:val="000000"/>
          <w:lang w:eastAsia="en-US"/>
        </w:rPr>
      </w:pPr>
      <w:r w:rsidRPr="008E2FE2">
        <w:rPr>
          <w:rFonts w:ascii="Arial" w:eastAsiaTheme="minorHAnsi" w:hAnsi="Arial" w:cs="Arial"/>
          <w:color w:val="000000"/>
          <w:lang w:eastAsia="en-US"/>
        </w:rPr>
        <w:t xml:space="preserve">V posledních letech neustále přibývá dětí se specifickými poruchami chování – ADHD a ADD. ADD je porucha pozornosti, dítě se hůře soustřeďuje, má oslabenou krátkodobou sluchovou a </w:t>
      </w:r>
      <w:r w:rsidRPr="008E2FE2">
        <w:rPr>
          <w:rFonts w:ascii="Arial" w:eastAsiaTheme="minorHAnsi" w:hAnsi="Arial" w:cs="Arial"/>
          <w:lang w:eastAsia="en-US"/>
        </w:rPr>
        <w:t xml:space="preserve">zrakovou paměť. ADHD je </w:t>
      </w:r>
      <w:r w:rsidRPr="008E2FE2">
        <w:rPr>
          <w:rFonts w:ascii="Arial" w:eastAsiaTheme="minorHAnsi" w:hAnsi="Arial" w:cs="Arial"/>
          <w:color w:val="000000"/>
          <w:lang w:eastAsia="en-US"/>
        </w:rPr>
        <w:t xml:space="preserve">porucha pozornosti s agresivním a asociálním chováním. Dle názoru odborníků je třeba podchytit tyto specifické poruchy chování již v raném věku dítěte. Proto je nutné podporovat informovanost rodičů tak, aby byli schopni rozpoznat příznaky ADHD u dětí ještě dříve, než se tento </w:t>
      </w:r>
      <w:r w:rsidRPr="008E2FE2">
        <w:rPr>
          <w:rFonts w:ascii="Arial" w:eastAsiaTheme="minorHAnsi" w:hAnsi="Arial" w:cs="Arial"/>
          <w:color w:val="000000"/>
          <w:lang w:eastAsia="en-US"/>
        </w:rPr>
        <w:lastRenderedPageBreak/>
        <w:t xml:space="preserve">problém dostane do pokročilejšího a hůře zvládnutelného stádia. Asi 15 % dětí si přináší tento problém do dospělosti a vystavují se tak riziku sociálně patologických a psychopatologických jevů, včetně různých druhů </w:t>
      </w:r>
      <w:r w:rsidR="000950FB">
        <w:rPr>
          <w:rFonts w:ascii="Arial" w:eastAsiaTheme="minorHAnsi" w:hAnsi="Arial" w:cs="Arial"/>
          <w:color w:val="000000"/>
          <w:lang w:eastAsia="en-US"/>
        </w:rPr>
        <w:t xml:space="preserve">závislostí. </w:t>
      </w:r>
    </w:p>
    <w:p w:rsidR="000950FB" w:rsidRPr="000950FB" w:rsidRDefault="000950FB" w:rsidP="000950FB">
      <w:pPr>
        <w:ind w:firstLine="357"/>
        <w:jc w:val="both"/>
        <w:rPr>
          <w:rFonts w:ascii="Arial" w:eastAsiaTheme="minorHAnsi" w:hAnsi="Arial" w:cs="Arial"/>
          <w:color w:val="000000"/>
          <w:lang w:eastAsia="en-US"/>
        </w:rPr>
      </w:pPr>
    </w:p>
    <w:p w:rsidR="008E2FE2" w:rsidRPr="008E2FE2" w:rsidRDefault="008E2FE2" w:rsidP="008E2FE2">
      <w:pPr>
        <w:shd w:val="clear" w:color="auto" w:fill="FFFFFF"/>
        <w:spacing w:after="100" w:afterAutospacing="1"/>
        <w:rPr>
          <w:rFonts w:ascii="Arial" w:hAnsi="Arial" w:cs="Arial"/>
          <w:b/>
          <w:sz w:val="28"/>
          <w:szCs w:val="28"/>
        </w:rPr>
      </w:pPr>
      <w:r w:rsidRPr="008E2FE2">
        <w:rPr>
          <w:rFonts w:ascii="Arial" w:hAnsi="Arial" w:cs="Arial"/>
          <w:b/>
          <w:sz w:val="28"/>
          <w:szCs w:val="28"/>
        </w:rPr>
        <w:t>Opatření doporučené k realizaci a podpoře:</w:t>
      </w:r>
    </w:p>
    <w:p w:rsidR="008E2FE2" w:rsidRDefault="008E2FE2" w:rsidP="000950FB">
      <w:pPr>
        <w:ind w:left="708"/>
        <w:rPr>
          <w:rFonts w:ascii="Arial" w:hAnsi="Arial" w:cs="Arial"/>
          <w:b/>
          <w:color w:val="000000"/>
          <w:sz w:val="28"/>
          <w:szCs w:val="28"/>
        </w:rPr>
      </w:pPr>
      <w:r w:rsidRPr="008E2FE2">
        <w:rPr>
          <w:rFonts w:ascii="Arial" w:hAnsi="Arial" w:cs="Arial"/>
          <w:b/>
          <w:sz w:val="28"/>
          <w:szCs w:val="28"/>
        </w:rPr>
        <w:t>- 3.3.1 Zvýšit informovanost o včasné diagnostice a zajistit</w:t>
      </w:r>
      <w:r w:rsidRPr="008E2FE2">
        <w:rPr>
          <w:rFonts w:ascii="Arial" w:hAnsi="Arial" w:cs="Arial"/>
          <w:b/>
          <w:color w:val="000000"/>
          <w:sz w:val="28"/>
          <w:szCs w:val="28"/>
        </w:rPr>
        <w:t xml:space="preserve"> následnou pom</w:t>
      </w:r>
      <w:r w:rsidR="000950FB">
        <w:rPr>
          <w:rFonts w:ascii="Arial" w:hAnsi="Arial" w:cs="Arial"/>
          <w:b/>
          <w:color w:val="000000"/>
          <w:sz w:val="28"/>
          <w:szCs w:val="28"/>
        </w:rPr>
        <w:t>oc rodinám a dětem s ADHD a ADD</w:t>
      </w:r>
    </w:p>
    <w:p w:rsidR="000950FB" w:rsidRPr="000950FB" w:rsidRDefault="000950FB" w:rsidP="000950FB">
      <w:pPr>
        <w:ind w:left="708"/>
        <w:rPr>
          <w:rFonts w:ascii="Arial" w:hAnsi="Arial" w:cs="Arial"/>
          <w:b/>
          <w:color w:val="000000"/>
          <w:sz w:val="28"/>
          <w:szCs w:val="28"/>
        </w:rPr>
      </w:pPr>
    </w:p>
    <w:p w:rsidR="008E2FE2" w:rsidRPr="008E2FE2"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47" w:name="_Toc444667902"/>
      <w:bookmarkStart w:id="48" w:name="_Toc444668130"/>
      <w:r w:rsidRPr="008E2FE2">
        <w:rPr>
          <w:rFonts w:ascii="Arial" w:hAnsi="Arial" w:cs="Arial"/>
          <w:b/>
          <w:bCs/>
          <w:color w:val="000000"/>
          <w:sz w:val="28"/>
          <w:szCs w:val="28"/>
        </w:rPr>
        <w:t>Dílčí cíl 3.4.: Primární prevence (bezpečné sexuální chování, prevence pohlavně přenosných nemocí)</w:t>
      </w:r>
      <w:bookmarkEnd w:id="47"/>
      <w:bookmarkEnd w:id="48"/>
    </w:p>
    <w:p w:rsidR="008E2FE2" w:rsidRPr="008E2FE2" w:rsidRDefault="008E2FE2" w:rsidP="008E2FE2">
      <w:pPr>
        <w:ind w:firstLine="360"/>
        <w:rPr>
          <w:rFonts w:ascii="Arial" w:hAnsi="Arial" w:cs="Arial"/>
        </w:rPr>
      </w:pPr>
    </w:p>
    <w:p w:rsidR="008E2FE2" w:rsidRPr="008E2FE2" w:rsidRDefault="008E2FE2" w:rsidP="008E2FE2">
      <w:pPr>
        <w:ind w:firstLine="360"/>
        <w:jc w:val="both"/>
        <w:rPr>
          <w:rFonts w:ascii="Arial" w:hAnsi="Arial" w:cs="Arial"/>
        </w:rPr>
      </w:pPr>
      <w:r w:rsidRPr="008E2FE2">
        <w:rPr>
          <w:rFonts w:ascii="Arial" w:hAnsi="Arial" w:cs="Arial"/>
        </w:rPr>
        <w:t xml:space="preserve">Stále narůstajícím problémem mezi mládeží je nebezpečné a rizikové sexuální chování a s ním spojené riziko přenosu možných a velmi nebezpečných infekcí. K nim patří zejména HIV/AIDS infekce, pohlavní nákazy (zejména kapavka a syfilis) </w:t>
      </w:r>
      <w:r w:rsidRPr="008E2FE2">
        <w:rPr>
          <w:rFonts w:ascii="Arial" w:hAnsi="Arial" w:cs="Arial"/>
        </w:rPr>
        <w:br/>
        <w:t xml:space="preserve">a infekční žloutenky typu B a C (VHB a VHC). </w:t>
      </w:r>
    </w:p>
    <w:p w:rsidR="008E2FE2" w:rsidRPr="008E2FE2" w:rsidRDefault="008E2FE2" w:rsidP="008E2FE2">
      <w:pPr>
        <w:spacing w:after="200"/>
        <w:ind w:firstLine="360"/>
        <w:jc w:val="both"/>
        <w:rPr>
          <w:rFonts w:ascii="Arial" w:eastAsiaTheme="minorHAnsi" w:hAnsi="Arial" w:cs="Arial"/>
          <w:color w:val="000000"/>
          <w:lang w:eastAsia="en-US"/>
        </w:rPr>
      </w:pPr>
      <w:r w:rsidRPr="008E2FE2">
        <w:rPr>
          <w:rFonts w:ascii="Arial" w:eastAsiaTheme="minorHAnsi" w:hAnsi="Arial" w:cs="Arial"/>
          <w:color w:val="000000"/>
          <w:lang w:eastAsia="en-US"/>
        </w:rPr>
        <w:t>Jak vyplývá z výsledků Analýzy životního stylu a zdraví mládeže v Kraji Vysočina z </w:t>
      </w:r>
      <w:r w:rsidRPr="008E2FE2">
        <w:rPr>
          <w:rFonts w:ascii="Arial" w:eastAsiaTheme="minorHAnsi" w:hAnsi="Arial" w:cs="Arial"/>
          <w:lang w:eastAsia="en-US"/>
        </w:rPr>
        <w:t xml:space="preserve">roku 2012, dvě </w:t>
      </w:r>
      <w:r w:rsidRPr="008E2FE2">
        <w:rPr>
          <w:rFonts w:ascii="Arial" w:eastAsiaTheme="minorHAnsi" w:hAnsi="Arial" w:cs="Arial"/>
          <w:color w:val="000000"/>
          <w:lang w:eastAsia="en-US"/>
        </w:rPr>
        <w:t>třetiny mládeže ve věku 16 let má za sebou první pohlavní styk. V tomto věku až 16% mládeže vystřídalo minimálně 4 partnery, přičemž pouhých 40 % studentů používá ochranu.</w:t>
      </w:r>
    </w:p>
    <w:p w:rsidR="008E2FE2" w:rsidRPr="008E2FE2" w:rsidRDefault="008E2FE2" w:rsidP="008E2FE2">
      <w:pPr>
        <w:spacing w:after="200"/>
        <w:jc w:val="both"/>
        <w:rPr>
          <w:rFonts w:ascii="Arial" w:eastAsiaTheme="minorHAnsi" w:hAnsi="Arial" w:cs="Arial"/>
          <w:b/>
          <w:sz w:val="28"/>
          <w:szCs w:val="28"/>
          <w:lang w:eastAsia="en-US"/>
        </w:rPr>
      </w:pPr>
      <w:r w:rsidRPr="008E2FE2">
        <w:rPr>
          <w:rFonts w:ascii="Arial" w:eastAsiaTheme="minorHAnsi" w:hAnsi="Arial" w:cs="Arial"/>
          <w:b/>
          <w:sz w:val="28"/>
          <w:szCs w:val="28"/>
          <w:lang w:eastAsia="en-US"/>
        </w:rPr>
        <w:t>Opatření doporučené k realizaci a podpoře:</w:t>
      </w:r>
    </w:p>
    <w:p w:rsidR="008E2FE2" w:rsidRDefault="008E2FE2" w:rsidP="008668C9">
      <w:pPr>
        <w:ind w:left="708"/>
        <w:jc w:val="both"/>
        <w:rPr>
          <w:rFonts w:ascii="Arial" w:hAnsi="Arial" w:cs="Arial"/>
          <w:b/>
          <w:sz w:val="28"/>
          <w:szCs w:val="28"/>
        </w:rPr>
      </w:pPr>
      <w:r w:rsidRPr="008E2FE2">
        <w:rPr>
          <w:rFonts w:ascii="Arial" w:hAnsi="Arial" w:cs="Arial"/>
          <w:b/>
          <w:sz w:val="28"/>
          <w:szCs w:val="28"/>
        </w:rPr>
        <w:t>- 3.4.1. Podpořit zdravotně výchovné projekty a programy zaměřené na bezpečné sexuální chování a prevenci pohlavně přenosn</w:t>
      </w:r>
      <w:r w:rsidR="008668C9">
        <w:rPr>
          <w:rFonts w:ascii="Arial" w:hAnsi="Arial" w:cs="Arial"/>
          <w:b/>
          <w:sz w:val="28"/>
          <w:szCs w:val="28"/>
        </w:rPr>
        <w:t>ých nemocí (infekcí) pro mládež</w:t>
      </w:r>
    </w:p>
    <w:p w:rsidR="008668C9" w:rsidRPr="008668C9" w:rsidRDefault="008668C9" w:rsidP="008668C9">
      <w:pPr>
        <w:ind w:left="708"/>
        <w:jc w:val="both"/>
        <w:rPr>
          <w:rFonts w:ascii="Arial" w:hAnsi="Arial" w:cs="Arial"/>
          <w:b/>
          <w:sz w:val="28"/>
          <w:szCs w:val="28"/>
        </w:rPr>
      </w:pPr>
    </w:p>
    <w:p w:rsidR="008E2FE2" w:rsidRPr="008E2FE2" w:rsidRDefault="008E2FE2" w:rsidP="008E2FE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49" w:name="_Toc444667903"/>
      <w:bookmarkStart w:id="50" w:name="_Toc444668131"/>
      <w:r w:rsidRPr="008E2FE2">
        <w:rPr>
          <w:rFonts w:ascii="Arial" w:hAnsi="Arial" w:cs="Arial"/>
          <w:b/>
          <w:bCs/>
          <w:color w:val="000000"/>
          <w:sz w:val="28"/>
          <w:szCs w:val="28"/>
        </w:rPr>
        <w:t>Dílčí cíl 3.5.: Aktivní trávení volného času dětí a mládeže, bezpečná školní hřiště</w:t>
      </w:r>
      <w:bookmarkEnd w:id="49"/>
      <w:bookmarkEnd w:id="50"/>
    </w:p>
    <w:p w:rsidR="008668C9" w:rsidRDefault="008668C9" w:rsidP="008E2FE2">
      <w:pPr>
        <w:ind w:firstLine="357"/>
        <w:jc w:val="both"/>
        <w:rPr>
          <w:rFonts w:ascii="Arial" w:eastAsiaTheme="minorHAnsi" w:hAnsi="Arial" w:cs="Arial"/>
          <w:sz w:val="22"/>
          <w:szCs w:val="22"/>
          <w:lang w:eastAsia="en-US"/>
        </w:rPr>
      </w:pPr>
    </w:p>
    <w:p w:rsidR="008E2FE2" w:rsidRPr="008E2FE2" w:rsidRDefault="008E2FE2" w:rsidP="008E2FE2">
      <w:pPr>
        <w:ind w:firstLine="357"/>
        <w:jc w:val="both"/>
        <w:rPr>
          <w:rFonts w:ascii="Arial" w:eastAsiaTheme="minorHAnsi" w:hAnsi="Arial" w:cs="Arial"/>
          <w:lang w:eastAsia="en-US"/>
        </w:rPr>
      </w:pPr>
      <w:r w:rsidRPr="008E2FE2">
        <w:rPr>
          <w:rFonts w:ascii="Arial" w:eastAsiaTheme="minorHAnsi" w:hAnsi="Arial" w:cs="Arial"/>
          <w:lang w:eastAsia="en-US"/>
        </w:rPr>
        <w:t xml:space="preserve">V oblasti aktivního trávení volného času v Kraji Vysočina stále přibývá možností dostatečné a kvalitní nabídky sportovních a dalších zájmových aktivit pro děti </w:t>
      </w:r>
      <w:r w:rsidRPr="008E2FE2">
        <w:rPr>
          <w:rFonts w:ascii="Arial" w:eastAsiaTheme="minorHAnsi" w:hAnsi="Arial" w:cs="Arial"/>
          <w:lang w:eastAsia="en-US"/>
        </w:rPr>
        <w:br/>
        <w:t xml:space="preserve">a mládež, která se nezabývá výkonnostním či vrcholovým sportem. Organizace </w:t>
      </w:r>
      <w:r w:rsidRPr="008E2FE2">
        <w:rPr>
          <w:rFonts w:ascii="Arial" w:eastAsiaTheme="minorHAnsi" w:hAnsi="Arial" w:cs="Arial"/>
          <w:lang w:eastAsia="en-US"/>
        </w:rPr>
        <w:br/>
        <w:t xml:space="preserve">a aktivity, kterých se může účastnit velké množství mladých osob, je třeba i nadále podporovat. </w:t>
      </w:r>
    </w:p>
    <w:p w:rsidR="008E2FE2" w:rsidRPr="008E2FE2" w:rsidRDefault="008E2FE2" w:rsidP="008668C9">
      <w:pPr>
        <w:ind w:firstLine="357"/>
        <w:jc w:val="both"/>
        <w:rPr>
          <w:rFonts w:ascii="Arial" w:eastAsiaTheme="minorHAnsi" w:hAnsi="Arial" w:cs="Arial"/>
          <w:bCs/>
          <w:lang w:eastAsia="en-US"/>
        </w:rPr>
      </w:pPr>
      <w:r w:rsidRPr="008E2FE2">
        <w:rPr>
          <w:rFonts w:ascii="Arial" w:eastAsiaTheme="minorHAnsi" w:hAnsi="Arial" w:cs="Arial"/>
          <w:lang w:eastAsia="en-US"/>
        </w:rPr>
        <w:t>Již zmíněná </w:t>
      </w:r>
      <w:r w:rsidRPr="008E2FE2">
        <w:rPr>
          <w:rFonts w:ascii="Arial" w:eastAsiaTheme="minorHAnsi" w:hAnsi="Arial" w:cs="Arial"/>
          <w:bCs/>
          <w:lang w:eastAsia="en-US"/>
        </w:rPr>
        <w:t xml:space="preserve">Analýza životního stylu a zdraví mládeže v Kraji Vysočina </w:t>
      </w:r>
      <w:r w:rsidR="008668C9">
        <w:rPr>
          <w:rFonts w:ascii="Arial" w:eastAsiaTheme="minorHAnsi" w:hAnsi="Arial" w:cs="Arial"/>
          <w:bCs/>
          <w:lang w:eastAsia="en-US"/>
        </w:rPr>
        <w:t xml:space="preserve">z roku 2012 </w:t>
      </w:r>
      <w:r w:rsidRPr="008E2FE2">
        <w:rPr>
          <w:rFonts w:ascii="Arial" w:eastAsiaTheme="minorHAnsi" w:hAnsi="Arial" w:cs="Arial"/>
          <w:bCs/>
          <w:lang w:eastAsia="en-US"/>
        </w:rPr>
        <w:t>přinesla v oblasti trávení volného času mládeže zajímavé výsledky. 40 % studentů sportuje min. 30 minut vcelku alespoň 3x týdně, každý pátý student se však takto nehýbe ani jednou týdně. Více než 30 minut v průměru denně cvičí pouze čtvrtina</w:t>
      </w:r>
      <w:r w:rsidR="008668C9">
        <w:rPr>
          <w:rFonts w:ascii="Arial" w:eastAsiaTheme="minorHAnsi" w:hAnsi="Arial" w:cs="Arial"/>
          <w:bCs/>
          <w:lang w:eastAsia="en-US"/>
        </w:rPr>
        <w:t xml:space="preserve"> studentů </w:t>
      </w:r>
      <w:r w:rsidRPr="008E2FE2">
        <w:rPr>
          <w:rFonts w:ascii="Arial" w:eastAsiaTheme="minorHAnsi" w:hAnsi="Arial" w:cs="Arial"/>
          <w:bCs/>
          <w:lang w:eastAsia="en-US"/>
        </w:rPr>
        <w:t>a jezdí na kole či jinak sportuje 40 % studentů. U počítače stráví v průměru více než půl hodiny denně 85 % studentů, více než hodinu pak téměř 2/3 studentů. U televize stráví v průměru více než půl hodiny denně téměř 60 % studentů, více než hodinu téměř třetina z nich. Naopak televizi prakticky nesleduje (v průměru méně než 10 minut denně) každý pátý student.</w:t>
      </w:r>
    </w:p>
    <w:p w:rsidR="008E2FE2" w:rsidRDefault="008E2FE2" w:rsidP="008E2FE2">
      <w:pPr>
        <w:spacing w:after="200"/>
        <w:ind w:firstLine="360"/>
        <w:jc w:val="both"/>
        <w:rPr>
          <w:rFonts w:ascii="Arial" w:eastAsiaTheme="minorHAnsi" w:hAnsi="Arial" w:cs="Arial"/>
          <w:bCs/>
          <w:lang w:eastAsia="en-US"/>
        </w:rPr>
      </w:pPr>
    </w:p>
    <w:p w:rsidR="008668C9" w:rsidRPr="008E2FE2" w:rsidRDefault="008668C9" w:rsidP="008E2FE2">
      <w:pPr>
        <w:spacing w:after="200"/>
        <w:ind w:firstLine="360"/>
        <w:jc w:val="both"/>
        <w:rPr>
          <w:rFonts w:ascii="Arial" w:eastAsiaTheme="minorHAnsi" w:hAnsi="Arial" w:cs="Arial"/>
          <w:bCs/>
          <w:lang w:eastAsia="en-US"/>
        </w:rPr>
      </w:pPr>
    </w:p>
    <w:p w:rsidR="008E2FE2" w:rsidRPr="008E2FE2" w:rsidRDefault="008E2FE2" w:rsidP="008E2FE2">
      <w:pPr>
        <w:spacing w:after="200"/>
        <w:jc w:val="both"/>
        <w:rPr>
          <w:rFonts w:ascii="Arial" w:eastAsiaTheme="minorHAnsi" w:hAnsi="Arial" w:cs="Arial"/>
          <w:b/>
          <w:sz w:val="28"/>
          <w:szCs w:val="28"/>
          <w:lang w:eastAsia="en-US"/>
        </w:rPr>
      </w:pPr>
      <w:r w:rsidRPr="008E2FE2">
        <w:rPr>
          <w:rFonts w:ascii="Arial" w:eastAsiaTheme="minorHAnsi" w:hAnsi="Arial" w:cs="Arial"/>
          <w:b/>
          <w:sz w:val="28"/>
          <w:szCs w:val="28"/>
          <w:lang w:eastAsia="en-US"/>
        </w:rPr>
        <w:lastRenderedPageBreak/>
        <w:t>Opatření doporučené k realizaci a podpoře:</w:t>
      </w:r>
    </w:p>
    <w:p w:rsidR="008E2FE2" w:rsidRPr="008668C9" w:rsidRDefault="008E2FE2" w:rsidP="008668C9">
      <w:pPr>
        <w:spacing w:after="200"/>
        <w:ind w:left="705"/>
        <w:jc w:val="both"/>
        <w:rPr>
          <w:rFonts w:ascii="Calibri" w:hAnsi="Calibri" w:cs="Calibri"/>
          <w:color w:val="000000"/>
          <w:sz w:val="22"/>
          <w:szCs w:val="22"/>
        </w:rPr>
      </w:pPr>
      <w:r w:rsidRPr="008E2FE2">
        <w:rPr>
          <w:rFonts w:ascii="Arial" w:eastAsiaTheme="minorHAnsi" w:hAnsi="Arial" w:cs="Arial"/>
          <w:b/>
          <w:sz w:val="28"/>
          <w:szCs w:val="28"/>
          <w:lang w:eastAsia="en-US"/>
        </w:rPr>
        <w:t xml:space="preserve">- </w:t>
      </w:r>
      <w:r w:rsidRPr="008E2FE2">
        <w:rPr>
          <w:rFonts w:ascii="Arial" w:hAnsi="Arial" w:cs="Arial"/>
          <w:b/>
          <w:color w:val="000000"/>
          <w:sz w:val="28"/>
          <w:szCs w:val="28"/>
        </w:rPr>
        <w:t xml:space="preserve">3.5.1 Podpořit projekty, činnosti a dlouhodobé programy propagující zdravý životní styl dětí a mládeže, zejména </w:t>
      </w:r>
      <w:r w:rsidRPr="008E2FE2">
        <w:rPr>
          <w:rFonts w:ascii="Arial" w:hAnsi="Arial" w:cs="Arial"/>
          <w:b/>
          <w:color w:val="000000"/>
          <w:sz w:val="28"/>
          <w:szCs w:val="28"/>
        </w:rPr>
        <w:br/>
        <w:t xml:space="preserve">v oblasti pohybu, sportu a dalších zájmových aktivit (místní </w:t>
      </w:r>
      <w:r w:rsidRPr="008E2FE2">
        <w:rPr>
          <w:rFonts w:ascii="Arial" w:hAnsi="Arial" w:cs="Arial"/>
          <w:b/>
          <w:color w:val="000000"/>
          <w:sz w:val="28"/>
          <w:szCs w:val="28"/>
        </w:rPr>
        <w:br/>
        <w:t>a finanční dostupnost aktivit)</w:t>
      </w:r>
    </w:p>
    <w:p w:rsidR="008E2FE2" w:rsidRPr="008E2FE2" w:rsidRDefault="008E2FE2" w:rsidP="008E2FE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51" w:name="_Toc444667904"/>
      <w:bookmarkStart w:id="52" w:name="_Toc444668132"/>
      <w:r w:rsidRPr="008E2FE2">
        <w:rPr>
          <w:rFonts w:ascii="Arial" w:hAnsi="Arial" w:cs="Arial"/>
          <w:b/>
          <w:bCs/>
          <w:color w:val="000000"/>
          <w:sz w:val="28"/>
          <w:szCs w:val="28"/>
        </w:rPr>
        <w:t>Dílčí cíl 3.6.: Aktivity zdravého životního stylu a programy podporující zdraví ve školách a školských zařízeních</w:t>
      </w:r>
      <w:bookmarkEnd w:id="51"/>
      <w:bookmarkEnd w:id="52"/>
    </w:p>
    <w:p w:rsidR="008668C9" w:rsidRDefault="008668C9" w:rsidP="008668C9">
      <w:pPr>
        <w:jc w:val="both"/>
        <w:rPr>
          <w:rFonts w:ascii="Arial" w:eastAsiaTheme="minorHAnsi" w:hAnsi="Arial" w:cs="Arial"/>
          <w:b/>
          <w:sz w:val="28"/>
          <w:szCs w:val="28"/>
          <w:lang w:eastAsia="en-US"/>
        </w:rPr>
      </w:pPr>
    </w:p>
    <w:p w:rsidR="008E2FE2" w:rsidRPr="008E2FE2" w:rsidRDefault="008668C9" w:rsidP="008668C9">
      <w:pPr>
        <w:jc w:val="both"/>
        <w:rPr>
          <w:rFonts w:ascii="Arial" w:hAnsi="Arial" w:cs="Arial"/>
        </w:rPr>
      </w:pPr>
      <w:r>
        <w:rPr>
          <w:rFonts w:ascii="Arial" w:eastAsiaTheme="minorHAnsi" w:hAnsi="Arial" w:cs="Arial"/>
          <w:b/>
          <w:sz w:val="28"/>
          <w:szCs w:val="28"/>
          <w:lang w:eastAsia="en-US"/>
        </w:rPr>
        <w:t xml:space="preserve">     </w:t>
      </w:r>
      <w:r w:rsidR="008E2FE2" w:rsidRPr="008E2FE2">
        <w:rPr>
          <w:rFonts w:ascii="Arial" w:hAnsi="Arial" w:cs="Arial"/>
        </w:rPr>
        <w:t xml:space="preserve">Značný význam pro vytváření správných postojů a návyků v oblasti zdravého životního stylu a prevence nemocí má kromě rodinného prostředí a výchovy v rodině i škola a vliv učitelů a vrstevníků. Kladné a významné působení školy dokumentuje </w:t>
      </w:r>
      <w:r w:rsidR="008E2FE2" w:rsidRPr="008E2FE2">
        <w:rPr>
          <w:rFonts w:ascii="Arial" w:hAnsi="Arial" w:cs="Arial"/>
        </w:rPr>
        <w:br/>
        <w:t xml:space="preserve">i realizace projektu „Škola podporující zdraví“, známější pod názvem „Zdravá škola“. Koncepčně a efektivně realizované programy podpory zdraví ve školách mají značný význam pro zdraví dětí a mládeže, což se pozitivně promítá i v jejich dospělosti. </w:t>
      </w:r>
    </w:p>
    <w:p w:rsidR="008E2FE2" w:rsidRPr="008E2FE2" w:rsidRDefault="008E2FE2" w:rsidP="008E2FE2">
      <w:pPr>
        <w:ind w:firstLine="360"/>
        <w:jc w:val="both"/>
        <w:rPr>
          <w:rFonts w:ascii="Arial" w:eastAsiaTheme="minorHAnsi" w:hAnsi="Arial" w:cs="Arial"/>
          <w:b/>
          <w:sz w:val="28"/>
          <w:szCs w:val="28"/>
          <w:lang w:eastAsia="en-US"/>
        </w:rPr>
      </w:pPr>
    </w:p>
    <w:p w:rsidR="008E2FE2" w:rsidRPr="008E2FE2" w:rsidRDefault="008E2FE2" w:rsidP="008E2FE2">
      <w:pPr>
        <w:spacing w:after="200"/>
        <w:jc w:val="both"/>
        <w:rPr>
          <w:rFonts w:ascii="Arial" w:eastAsiaTheme="minorHAnsi" w:hAnsi="Arial" w:cs="Arial"/>
          <w:b/>
          <w:sz w:val="28"/>
          <w:szCs w:val="28"/>
          <w:lang w:eastAsia="en-US"/>
        </w:rPr>
      </w:pPr>
      <w:r w:rsidRPr="008E2FE2">
        <w:rPr>
          <w:rFonts w:ascii="Arial" w:eastAsiaTheme="minorHAnsi" w:hAnsi="Arial" w:cs="Arial"/>
          <w:b/>
          <w:sz w:val="28"/>
          <w:szCs w:val="28"/>
          <w:lang w:eastAsia="en-US"/>
        </w:rPr>
        <w:t>Opatření doporučená k realizaci a podpoře:</w:t>
      </w:r>
    </w:p>
    <w:p w:rsidR="008E2FE2" w:rsidRPr="008E2FE2" w:rsidRDefault="008E2FE2" w:rsidP="008E2FE2">
      <w:pPr>
        <w:spacing w:after="200"/>
        <w:ind w:firstLine="708"/>
        <w:rPr>
          <w:rFonts w:ascii="Arial" w:eastAsiaTheme="minorHAnsi" w:hAnsi="Arial" w:cs="Arial"/>
          <w:b/>
          <w:sz w:val="28"/>
          <w:szCs w:val="28"/>
          <w:lang w:eastAsia="en-US"/>
        </w:rPr>
      </w:pPr>
      <w:r w:rsidRPr="008E2FE2">
        <w:rPr>
          <w:rFonts w:ascii="Arial" w:eastAsiaTheme="minorHAnsi" w:hAnsi="Arial" w:cs="Arial"/>
          <w:b/>
          <w:sz w:val="28"/>
          <w:szCs w:val="28"/>
          <w:lang w:eastAsia="en-US"/>
        </w:rPr>
        <w:t>- 3.6.1 Podpořit programy a aktivity zdravého životního stylu</w:t>
      </w:r>
    </w:p>
    <w:p w:rsidR="008E2FE2" w:rsidRPr="008E2FE2" w:rsidRDefault="008E2FE2" w:rsidP="008E2FE2">
      <w:pPr>
        <w:spacing w:after="200"/>
        <w:ind w:left="708"/>
        <w:rPr>
          <w:rFonts w:ascii="Arial" w:eastAsiaTheme="minorHAnsi" w:hAnsi="Arial" w:cs="Arial"/>
          <w:b/>
          <w:sz w:val="28"/>
          <w:szCs w:val="28"/>
          <w:lang w:eastAsia="en-US"/>
        </w:rPr>
      </w:pPr>
      <w:r w:rsidRPr="008E2FE2">
        <w:rPr>
          <w:rFonts w:ascii="Arial" w:eastAsiaTheme="minorHAnsi" w:hAnsi="Arial" w:cs="Arial"/>
          <w:b/>
          <w:sz w:val="28"/>
          <w:szCs w:val="28"/>
          <w:lang w:eastAsia="en-US"/>
        </w:rPr>
        <w:t>- 3.6.2 Zlepšit úroveň stravování na školách a ve školských zařízeních</w:t>
      </w:r>
    </w:p>
    <w:p w:rsidR="008E2FE2" w:rsidRPr="008E2FE2" w:rsidRDefault="008E2FE2" w:rsidP="008E2FE2">
      <w:pPr>
        <w:spacing w:after="200"/>
        <w:ind w:left="708"/>
        <w:rPr>
          <w:rFonts w:ascii="Arial" w:eastAsiaTheme="minorHAnsi" w:hAnsi="Arial" w:cs="Arial"/>
          <w:b/>
          <w:sz w:val="28"/>
          <w:szCs w:val="28"/>
          <w:lang w:eastAsia="en-US"/>
        </w:rPr>
      </w:pPr>
      <w:r w:rsidRPr="008E2FE2">
        <w:rPr>
          <w:rFonts w:ascii="Arial" w:eastAsiaTheme="minorHAnsi" w:hAnsi="Arial" w:cs="Arial"/>
          <w:b/>
          <w:sz w:val="28"/>
          <w:szCs w:val="28"/>
          <w:lang w:eastAsia="en-US"/>
        </w:rPr>
        <w:t>- 3.6.3 Podpořit prevenci vadného držení těla ve školách a ve školských zařízeních</w:t>
      </w:r>
    </w:p>
    <w:p w:rsidR="008E2FE2" w:rsidRPr="008E2FE2" w:rsidRDefault="008E2FE2" w:rsidP="008E2FE2">
      <w:pPr>
        <w:spacing w:after="200"/>
        <w:ind w:left="708"/>
        <w:rPr>
          <w:rFonts w:ascii="Arial" w:eastAsiaTheme="minorHAnsi" w:hAnsi="Arial" w:cs="Arial"/>
          <w:b/>
          <w:sz w:val="28"/>
          <w:szCs w:val="28"/>
          <w:lang w:eastAsia="en-US"/>
        </w:rPr>
      </w:pPr>
      <w:r w:rsidRPr="008E2FE2">
        <w:rPr>
          <w:rFonts w:ascii="Arial" w:eastAsiaTheme="minorHAnsi" w:hAnsi="Arial" w:cs="Arial"/>
          <w:b/>
          <w:sz w:val="28"/>
          <w:szCs w:val="28"/>
          <w:lang w:eastAsia="en-US"/>
        </w:rPr>
        <w:t>- 3.6.4 Podpořit prevenci rizikového chování mládeže ve školách a ve školských zařízeních (šikana, kyberšikana, záškoláctví)</w:t>
      </w:r>
    </w:p>
    <w:p w:rsidR="008E2FE2" w:rsidRPr="008E2FE2" w:rsidRDefault="008E2FE2" w:rsidP="008E2FE2">
      <w:pPr>
        <w:spacing w:after="200"/>
        <w:ind w:left="708"/>
        <w:rPr>
          <w:rFonts w:ascii="Arial" w:eastAsiaTheme="minorHAnsi" w:hAnsi="Arial" w:cs="Arial"/>
          <w:b/>
          <w:sz w:val="28"/>
          <w:szCs w:val="28"/>
          <w:lang w:eastAsia="en-US"/>
        </w:rPr>
      </w:pPr>
      <w:r w:rsidRPr="008E2FE2">
        <w:rPr>
          <w:rFonts w:ascii="Arial" w:eastAsiaTheme="minorHAnsi" w:hAnsi="Arial" w:cs="Arial"/>
          <w:b/>
          <w:sz w:val="28"/>
          <w:szCs w:val="28"/>
          <w:lang w:eastAsia="en-US"/>
        </w:rPr>
        <w:t>- 3.6.5 Podpořit zdatnost, samostatnost a kompetence zdravotní gramotnosti v mateřských školách</w:t>
      </w:r>
    </w:p>
    <w:p w:rsidR="00557AD5" w:rsidRDefault="00557AD5" w:rsidP="00557AD5">
      <w:pPr>
        <w:spacing w:after="200" w:line="276" w:lineRule="auto"/>
        <w:jc w:val="center"/>
        <w:rPr>
          <w:rFonts w:ascii="Arial" w:eastAsia="Calibri" w:hAnsi="Arial" w:cs="Arial"/>
          <w:b/>
          <w:bCs/>
          <w:caps/>
          <w:color w:val="548DD4"/>
          <w:sz w:val="22"/>
          <w:szCs w:val="22"/>
          <w:u w:val="single"/>
          <w:lang w:eastAsia="en-US"/>
        </w:rPr>
      </w:pPr>
    </w:p>
    <w:p w:rsidR="00074527" w:rsidRDefault="00074527">
      <w:pPr>
        <w:spacing w:after="200" w:line="276" w:lineRule="auto"/>
        <w:rPr>
          <w:rFonts w:ascii="Arial" w:eastAsia="Calibri" w:hAnsi="Arial" w:cs="Arial"/>
          <w:b/>
          <w:bCs/>
          <w:caps/>
          <w:color w:val="548DD4"/>
          <w:sz w:val="22"/>
          <w:szCs w:val="22"/>
          <w:u w:val="single"/>
          <w:lang w:eastAsia="en-US"/>
        </w:rPr>
      </w:pPr>
      <w:r>
        <w:rPr>
          <w:rFonts w:ascii="Arial" w:eastAsia="Calibri" w:hAnsi="Arial" w:cs="Arial"/>
          <w:b/>
          <w:bCs/>
          <w:caps/>
          <w:color w:val="548DD4"/>
          <w:sz w:val="22"/>
          <w:szCs w:val="22"/>
          <w:u w:val="single"/>
          <w:lang w:eastAsia="en-US"/>
        </w:rPr>
        <w:br w:type="page"/>
      </w:r>
    </w:p>
    <w:p w:rsidR="008668C9" w:rsidRDefault="00074527" w:rsidP="008668C9">
      <w:pPr>
        <w:keepNext/>
        <w:spacing w:before="240" w:after="60"/>
        <w:outlineLvl w:val="1"/>
        <w:rPr>
          <w:rFonts w:ascii="Arial" w:hAnsi="Arial" w:cs="Arial"/>
          <w:b/>
          <w:bCs/>
          <w:iCs/>
          <w:sz w:val="36"/>
          <w:szCs w:val="36"/>
        </w:rPr>
      </w:pPr>
      <w:bookmarkStart w:id="53" w:name="_Toc191910302"/>
      <w:bookmarkStart w:id="54" w:name="_Toc191915697"/>
      <w:bookmarkStart w:id="55" w:name="_Toc191985490"/>
      <w:bookmarkStart w:id="56" w:name="_Toc444667905"/>
      <w:bookmarkStart w:id="57" w:name="_Toc444668133"/>
      <w:proofErr w:type="gramStart"/>
      <w:r w:rsidRPr="008668C9">
        <w:rPr>
          <w:rFonts w:ascii="Arial" w:hAnsi="Arial" w:cs="Arial"/>
          <w:b/>
          <w:bCs/>
          <w:iCs/>
          <w:sz w:val="36"/>
          <w:szCs w:val="36"/>
        </w:rPr>
        <w:lastRenderedPageBreak/>
        <w:t>III.4. OBLAST</w:t>
      </w:r>
      <w:proofErr w:type="gramEnd"/>
      <w:r w:rsidRPr="008668C9">
        <w:rPr>
          <w:rFonts w:ascii="Arial" w:hAnsi="Arial" w:cs="Arial"/>
          <w:b/>
          <w:bCs/>
          <w:iCs/>
          <w:sz w:val="36"/>
          <w:szCs w:val="36"/>
        </w:rPr>
        <w:t xml:space="preserve"> 4</w:t>
      </w:r>
      <w:bookmarkStart w:id="58" w:name="_Toc191910303"/>
      <w:bookmarkEnd w:id="53"/>
      <w:r w:rsidRPr="008668C9">
        <w:rPr>
          <w:rFonts w:ascii="Arial" w:hAnsi="Arial" w:cs="Arial"/>
          <w:b/>
          <w:bCs/>
          <w:iCs/>
          <w:sz w:val="36"/>
          <w:szCs w:val="36"/>
        </w:rPr>
        <w:t xml:space="preserve"> – </w:t>
      </w:r>
      <w:bookmarkEnd w:id="54"/>
      <w:bookmarkEnd w:id="55"/>
      <w:bookmarkEnd w:id="58"/>
      <w:r w:rsidRPr="008668C9">
        <w:rPr>
          <w:rFonts w:ascii="Arial" w:hAnsi="Arial" w:cs="Arial"/>
          <w:b/>
          <w:bCs/>
          <w:iCs/>
          <w:sz w:val="36"/>
          <w:szCs w:val="36"/>
        </w:rPr>
        <w:t>SNÍŽENÍ VÝSKYTU PORAN</w:t>
      </w:r>
      <w:r w:rsidR="008668C9">
        <w:rPr>
          <w:rFonts w:ascii="Arial" w:hAnsi="Arial" w:cs="Arial"/>
          <w:b/>
          <w:bCs/>
          <w:iCs/>
          <w:sz w:val="36"/>
          <w:szCs w:val="36"/>
        </w:rPr>
        <w:t>ĚNÍ ZPŮSOBENÝCH NÁSILÍM A ÚRAZY</w:t>
      </w:r>
      <w:bookmarkEnd w:id="56"/>
      <w:bookmarkEnd w:id="57"/>
    </w:p>
    <w:p w:rsidR="008668C9" w:rsidRDefault="00074527" w:rsidP="008668C9">
      <w:pPr>
        <w:keepNext/>
        <w:spacing w:before="240" w:after="60"/>
        <w:outlineLvl w:val="1"/>
        <w:rPr>
          <w:rFonts w:ascii="Arial" w:eastAsiaTheme="minorHAnsi" w:hAnsi="Arial" w:cs="Arial"/>
          <w:b/>
          <w:lang w:eastAsia="en-US"/>
        </w:rPr>
      </w:pPr>
      <w:bookmarkStart w:id="59" w:name="_Toc444667906"/>
      <w:bookmarkStart w:id="60" w:name="_Toc444668134"/>
      <w:r w:rsidRPr="00074527">
        <w:rPr>
          <w:rFonts w:ascii="Arial" w:eastAsiaTheme="minorHAnsi" w:hAnsi="Arial" w:cs="Arial"/>
          <w:b/>
          <w:lang w:eastAsia="en-US"/>
        </w:rPr>
        <w:t>Cíl: Snižovat počty zranění, postižení a úmrtí, která jsou důsledkem úrazů</w:t>
      </w:r>
      <w:bookmarkEnd w:id="59"/>
      <w:bookmarkEnd w:id="60"/>
    </w:p>
    <w:p w:rsidR="008668C9" w:rsidRDefault="008668C9" w:rsidP="00074527">
      <w:pPr>
        <w:ind w:firstLine="360"/>
        <w:jc w:val="both"/>
        <w:rPr>
          <w:rFonts w:ascii="Arial" w:eastAsiaTheme="minorHAnsi" w:hAnsi="Arial" w:cs="Arial"/>
          <w:b/>
          <w:lang w:eastAsia="en-US"/>
        </w:rPr>
      </w:pP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Úrazy jsou třetí nejčastější příčinou úmrtí u lidí středního věku, u dětí potom </w:t>
      </w:r>
      <w:r w:rsidR="008668C9">
        <w:rPr>
          <w:rFonts w:ascii="Arial" w:hAnsi="Arial" w:cs="Arial"/>
          <w:color w:val="000000"/>
        </w:rPr>
        <w:t xml:space="preserve">příčinou </w:t>
      </w:r>
      <w:r w:rsidRPr="00074527">
        <w:rPr>
          <w:rFonts w:ascii="Arial" w:hAnsi="Arial" w:cs="Arial"/>
        </w:rPr>
        <w:t>polovin</w:t>
      </w:r>
      <w:r w:rsidR="008668C9">
        <w:rPr>
          <w:rFonts w:ascii="Arial" w:hAnsi="Arial" w:cs="Arial"/>
        </w:rPr>
        <w:t>y</w:t>
      </w:r>
      <w:r w:rsidRPr="00074527">
        <w:rPr>
          <w:rFonts w:ascii="Arial" w:hAnsi="Arial" w:cs="Arial"/>
        </w:rPr>
        <w:t xml:space="preserve"> </w:t>
      </w:r>
      <w:r w:rsidRPr="00074527">
        <w:rPr>
          <w:rFonts w:ascii="Arial" w:hAnsi="Arial" w:cs="Arial"/>
          <w:color w:val="000000"/>
        </w:rPr>
        <w:t xml:space="preserve">úmrtí. </w:t>
      </w: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V Kraji Vysočina došlo v roce 2013 k nárůstu úrazovosti na hodnotu 19 846,9 na 100 000 obyvatel, což je nejvyšší hodnota za posledních 13 let. Největší skupinu úrazů tvoří úrazy domácí + ostatní (tvoří téměř polovinu), následují zlomeniny, úrazy sportovní, pracovní a nejmenší skupinu tvoří dopravní úrazy. </w:t>
      </w:r>
    </w:p>
    <w:p w:rsidR="00074527" w:rsidRPr="00074527" w:rsidRDefault="00074527" w:rsidP="00074527">
      <w:pPr>
        <w:ind w:firstLine="708"/>
        <w:jc w:val="both"/>
        <w:rPr>
          <w:rFonts w:ascii="Arial" w:hAnsi="Arial" w:cs="Arial"/>
          <w:color w:val="FF0000"/>
        </w:rPr>
      </w:pPr>
    </w:p>
    <w:p w:rsidR="00074527" w:rsidRPr="008668C9" w:rsidRDefault="00074527" w:rsidP="00074527">
      <w:pPr>
        <w:jc w:val="both"/>
        <w:rPr>
          <w:rFonts w:ascii="Arial" w:hAnsi="Arial" w:cs="Arial"/>
          <w:i/>
          <w:color w:val="000000"/>
          <w:sz w:val="20"/>
          <w:szCs w:val="20"/>
        </w:rPr>
      </w:pPr>
      <w:r w:rsidRPr="008668C9">
        <w:rPr>
          <w:rFonts w:ascii="Arial" w:hAnsi="Arial" w:cs="Arial"/>
          <w:i/>
          <w:color w:val="000000"/>
          <w:sz w:val="20"/>
          <w:szCs w:val="20"/>
        </w:rPr>
        <w:t xml:space="preserve">Graf: Rozdělení úrazů dle typu v ČR a Kraji Vysočina v roce 2013 </w:t>
      </w:r>
    </w:p>
    <w:p w:rsidR="00074527" w:rsidRPr="00074527" w:rsidRDefault="00074527" w:rsidP="00074527">
      <w:pPr>
        <w:jc w:val="center"/>
        <w:rPr>
          <w:rFonts w:ascii="Arial" w:hAnsi="Arial" w:cs="Arial"/>
        </w:rPr>
      </w:pPr>
      <w:r w:rsidRPr="00074527">
        <w:rPr>
          <w:rFonts w:ascii="Arial" w:hAnsi="Arial" w:cs="Arial"/>
          <w:noProof/>
        </w:rPr>
        <w:drawing>
          <wp:inline distT="0" distB="0" distL="0" distR="0" wp14:anchorId="40E800A8" wp14:editId="1F6E13FC">
            <wp:extent cx="4761781" cy="274951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7938" cy="2747298"/>
                    </a:xfrm>
                    <a:prstGeom prst="rect">
                      <a:avLst/>
                    </a:prstGeom>
                    <a:noFill/>
                    <a:ln>
                      <a:noFill/>
                    </a:ln>
                  </pic:spPr>
                </pic:pic>
              </a:graphicData>
            </a:graphic>
          </wp:inline>
        </w:drawing>
      </w:r>
    </w:p>
    <w:p w:rsidR="00074527" w:rsidRPr="00074527" w:rsidRDefault="00074527" w:rsidP="00074527">
      <w:pPr>
        <w:jc w:val="both"/>
        <w:rPr>
          <w:rFonts w:ascii="Arial" w:hAnsi="Arial" w:cs="Arial"/>
        </w:rPr>
      </w:pPr>
    </w:p>
    <w:p w:rsidR="00074527" w:rsidRPr="008668C9" w:rsidRDefault="008668C9" w:rsidP="008668C9">
      <w:pPr>
        <w:spacing w:after="200" w:line="276" w:lineRule="auto"/>
        <w:ind w:firstLine="360"/>
        <w:jc w:val="both"/>
        <w:rPr>
          <w:rFonts w:ascii="Arial" w:eastAsia="Calibri" w:hAnsi="Arial" w:cs="Arial"/>
          <w:sz w:val="22"/>
          <w:szCs w:val="22"/>
          <w:lang w:eastAsia="en-US"/>
        </w:rPr>
      </w:pPr>
      <w:r w:rsidRPr="008668C9">
        <w:rPr>
          <w:rFonts w:ascii="Arial" w:eastAsia="Calibri" w:hAnsi="Arial" w:cs="Arial"/>
          <w:lang w:eastAsia="en-US"/>
        </w:rPr>
        <w:t xml:space="preserve">Trend vývoje úrazovosti má Kraji Vysočina v letech 2012 – 2013 </w:t>
      </w:r>
      <w:r>
        <w:rPr>
          <w:rFonts w:ascii="Arial" w:eastAsia="Calibri" w:hAnsi="Arial" w:cs="Arial"/>
          <w:lang w:eastAsia="en-US"/>
        </w:rPr>
        <w:t xml:space="preserve">má </w:t>
      </w:r>
      <w:r w:rsidRPr="008668C9">
        <w:rPr>
          <w:rFonts w:ascii="Arial" w:eastAsia="Calibri" w:hAnsi="Arial" w:cs="Arial"/>
          <w:lang w:eastAsia="en-US"/>
        </w:rPr>
        <w:t xml:space="preserve">oproti ČR výrazně stoupající tendenci (nejvyšší hodnota za posledních 13 let). </w:t>
      </w:r>
      <w:r w:rsidR="00074527" w:rsidRPr="008668C9">
        <w:rPr>
          <w:rFonts w:ascii="Arial" w:hAnsi="Arial" w:cs="Arial"/>
        </w:rPr>
        <w:t>Zkušenosti</w:t>
      </w:r>
      <w:r w:rsidR="00074527" w:rsidRPr="00074527">
        <w:rPr>
          <w:rFonts w:ascii="Arial" w:hAnsi="Arial" w:cs="Arial"/>
        </w:rPr>
        <w:t xml:space="preserve"> z některých rozvinutých zemí, obzvláště severských, svědčí o tom, že efektivní prevence, která může výrazně snížit počet úrazů a úmrtí a také samozřejmě výrazně snížit ekonomické náklady na léčbu a navrácení zdraví, je možná a reálná. Situace v </w:t>
      </w:r>
      <w:r>
        <w:rPr>
          <w:rFonts w:ascii="Arial" w:hAnsi="Arial" w:cs="Arial"/>
        </w:rPr>
        <w:t xml:space="preserve">těchto zemích také ukazuje, že </w:t>
      </w:r>
      <w:r w:rsidR="00074527" w:rsidRPr="00074527">
        <w:rPr>
          <w:rFonts w:ascii="Arial" w:hAnsi="Arial" w:cs="Arial"/>
        </w:rPr>
        <w:t>prevence musí probíhat programově a koncepčně a musí být podporována i ze strany veřejných orgánů, tj. i na úrovni obcí, měst a regionů.</w:t>
      </w:r>
      <w:r>
        <w:rPr>
          <w:rFonts w:ascii="Arial" w:eastAsia="Calibri" w:hAnsi="Arial" w:cs="Arial"/>
          <w:sz w:val="22"/>
          <w:szCs w:val="22"/>
          <w:lang w:eastAsia="en-US"/>
        </w:rPr>
        <w:t xml:space="preserve"> </w:t>
      </w:r>
      <w:r w:rsidR="00074527" w:rsidRPr="00074527">
        <w:rPr>
          <w:rFonts w:ascii="Arial" w:hAnsi="Arial" w:cs="Arial"/>
        </w:rPr>
        <w:t xml:space="preserve">Pro potřebu podpory prevence úrazů svědčí, že </w:t>
      </w:r>
      <w:r>
        <w:rPr>
          <w:rFonts w:ascii="Arial" w:hAnsi="Arial" w:cs="Arial"/>
        </w:rPr>
        <w:t xml:space="preserve">většina úrazů je předvídatelná </w:t>
      </w:r>
      <w:r w:rsidR="00074527" w:rsidRPr="00074527">
        <w:rPr>
          <w:rFonts w:ascii="Arial" w:hAnsi="Arial" w:cs="Arial"/>
        </w:rPr>
        <w:t>a preventabilní.</w:t>
      </w:r>
    </w:p>
    <w:p w:rsidR="00074527" w:rsidRDefault="00074527" w:rsidP="00074527">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61" w:name="_Toc444667907"/>
      <w:bookmarkStart w:id="62" w:name="_Toc444668135"/>
      <w:r w:rsidRPr="00074527">
        <w:rPr>
          <w:rFonts w:ascii="Arial" w:hAnsi="Arial" w:cs="Arial"/>
          <w:b/>
          <w:bCs/>
          <w:color w:val="000000"/>
          <w:sz w:val="28"/>
          <w:szCs w:val="28"/>
        </w:rPr>
        <w:t>Dílčí cíl 4.1.: Prevence dětských úrazů</w:t>
      </w:r>
      <w:bookmarkEnd w:id="61"/>
      <w:bookmarkEnd w:id="62"/>
    </w:p>
    <w:p w:rsidR="00532445" w:rsidRPr="00074527" w:rsidRDefault="00532445" w:rsidP="00074527">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sz w:val="28"/>
          <w:szCs w:val="28"/>
        </w:rPr>
      </w:pPr>
    </w:p>
    <w:p w:rsidR="00074527" w:rsidRPr="00074527" w:rsidRDefault="00074527" w:rsidP="00074527">
      <w:pPr>
        <w:ind w:firstLine="708"/>
        <w:jc w:val="both"/>
        <w:rPr>
          <w:rFonts w:ascii="Arial" w:hAnsi="Arial" w:cs="Arial"/>
        </w:rPr>
      </w:pPr>
    </w:p>
    <w:p w:rsidR="00074527" w:rsidRPr="00074527" w:rsidRDefault="00074527" w:rsidP="00074527">
      <w:pPr>
        <w:suppressAutoHyphens/>
        <w:overflowPunct w:val="0"/>
        <w:autoSpaceDE w:val="0"/>
        <w:autoSpaceDN w:val="0"/>
        <w:adjustRightInd w:val="0"/>
        <w:ind w:firstLine="360"/>
        <w:jc w:val="both"/>
        <w:textAlignment w:val="baseline"/>
        <w:rPr>
          <w:rFonts w:ascii="Arial" w:hAnsi="Arial" w:cs="Arial"/>
        </w:rPr>
      </w:pPr>
      <w:r w:rsidRPr="00074527">
        <w:rPr>
          <w:rFonts w:ascii="Arial" w:hAnsi="Arial" w:cs="Arial"/>
        </w:rPr>
        <w:t>Úrazy jsou v ČR nejčastější příčinou úmrtí dětí. Ročně v jejich důsledku umírá 300 dětí</w:t>
      </w:r>
      <w:r w:rsidR="008668C9">
        <w:rPr>
          <w:rFonts w:ascii="Arial" w:hAnsi="Arial" w:cs="Arial"/>
        </w:rPr>
        <w:t>. I</w:t>
      </w:r>
      <w:r w:rsidRPr="00074527">
        <w:rPr>
          <w:rFonts w:ascii="Arial" w:hAnsi="Arial" w:cs="Arial"/>
        </w:rPr>
        <w:t xml:space="preserve"> přes určité úspěchy v prevenci za poslední roky se ČR stále řadí mezi státy Evropy s nejvyšší úmrtností dětí v důsledku úrazů.</w:t>
      </w:r>
    </w:p>
    <w:p w:rsidR="00074527" w:rsidRPr="00074527" w:rsidRDefault="00074527" w:rsidP="00074527">
      <w:pPr>
        <w:suppressAutoHyphens/>
        <w:overflowPunct w:val="0"/>
        <w:autoSpaceDE w:val="0"/>
        <w:autoSpaceDN w:val="0"/>
        <w:adjustRightInd w:val="0"/>
        <w:ind w:firstLine="360"/>
        <w:jc w:val="both"/>
        <w:textAlignment w:val="baseline"/>
        <w:rPr>
          <w:rFonts w:ascii="Arial" w:hAnsi="Arial" w:cs="Arial"/>
        </w:rPr>
      </w:pPr>
      <w:r w:rsidRPr="00074527">
        <w:rPr>
          <w:rFonts w:ascii="Arial" w:hAnsi="Arial" w:cs="Arial"/>
        </w:rPr>
        <w:t xml:space="preserve">Počet úrazů dětí se v Kraji Vysočina dlouhodobě (od roku 2003) drží nad republikovým průměrem. V roce 2012 se Vysočina stala krajem s nejvyšší dětskou </w:t>
      </w:r>
      <w:r w:rsidRPr="00074527">
        <w:rPr>
          <w:rFonts w:ascii="Arial" w:hAnsi="Arial" w:cs="Arial"/>
        </w:rPr>
        <w:lastRenderedPageBreak/>
        <w:t xml:space="preserve">úrazovostí v ČR. V roce 2013 toto prvenství již Kraji Vysočina nepříslušelo, nicméně incidence dětských úrazů se nijak významně snížit nepodařilo. </w:t>
      </w:r>
    </w:p>
    <w:p w:rsidR="00074527" w:rsidRPr="00074527" w:rsidRDefault="00074527" w:rsidP="00074527">
      <w:pPr>
        <w:suppressAutoHyphens/>
        <w:overflowPunct w:val="0"/>
        <w:autoSpaceDE w:val="0"/>
        <w:autoSpaceDN w:val="0"/>
        <w:adjustRightInd w:val="0"/>
        <w:ind w:firstLine="360"/>
        <w:jc w:val="both"/>
        <w:textAlignment w:val="baseline"/>
        <w:rPr>
          <w:rFonts w:ascii="Arial" w:hAnsi="Arial" w:cs="Arial"/>
        </w:rPr>
      </w:pPr>
      <w:r w:rsidRPr="00074527">
        <w:rPr>
          <w:rFonts w:ascii="Arial" w:hAnsi="Arial" w:cs="Arial"/>
        </w:rPr>
        <w:t xml:space="preserve">Z toho důvodu je třeba se na problematiku prevence dětských úrazů v následujících letech i nadále intenzivně zaměřovat. Prevenci dětských úrazů je možné poměrně dobře a efektivně realizovat v mateřských, základních a středních školách, a to buď prostřednictvím odborníků a lektorů potřebného zaměření (nejčastěji pomocí cyklů besed, přednášek a nácviků s využíváním pomůcek </w:t>
      </w:r>
      <w:r w:rsidRPr="00074527">
        <w:rPr>
          <w:rFonts w:ascii="Arial" w:hAnsi="Arial" w:cs="Arial"/>
        </w:rPr>
        <w:br/>
        <w:t xml:space="preserve">a zdravotně výchovných materiálů, či pomocí různých jednorázových akcí prevence </w:t>
      </w:r>
      <w:r w:rsidRPr="00074527">
        <w:rPr>
          <w:rFonts w:ascii="Arial" w:hAnsi="Arial" w:cs="Arial"/>
        </w:rPr>
        <w:br/>
        <w:t>a Dnů zdraví apod.) nebo přímo prostřednictvím vyškolených učitelů.</w:t>
      </w:r>
    </w:p>
    <w:p w:rsidR="00074527" w:rsidRPr="00074527" w:rsidRDefault="00074527" w:rsidP="00074527">
      <w:pPr>
        <w:suppressAutoHyphens/>
        <w:overflowPunct w:val="0"/>
        <w:autoSpaceDE w:val="0"/>
        <w:autoSpaceDN w:val="0"/>
        <w:adjustRightInd w:val="0"/>
        <w:ind w:firstLine="360"/>
        <w:jc w:val="both"/>
        <w:textAlignment w:val="baseline"/>
        <w:rPr>
          <w:rFonts w:ascii="Arial" w:hAnsi="Arial" w:cs="Arial"/>
          <w:sz w:val="22"/>
        </w:rPr>
      </w:pPr>
    </w:p>
    <w:p w:rsidR="00074527" w:rsidRPr="00074527" w:rsidRDefault="00074527" w:rsidP="00074527">
      <w:pPr>
        <w:spacing w:after="200"/>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Opatření doporučená k realizaci a podpoře:</w:t>
      </w:r>
    </w:p>
    <w:p w:rsidR="00074527" w:rsidRPr="00074527" w:rsidRDefault="00074527" w:rsidP="00074527">
      <w:pPr>
        <w:spacing w:after="200"/>
        <w:ind w:left="708"/>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- 4.1.1 Podpořit programy a projekty zaměřené na prevenci dětských úrazů</w:t>
      </w:r>
    </w:p>
    <w:p w:rsidR="00074527" w:rsidRDefault="00074527" w:rsidP="008668C9">
      <w:pPr>
        <w:spacing w:after="200"/>
        <w:ind w:left="708"/>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- 4.1.2 Podpořit a propagovat používání ochranných pomůcek ve sportu a dopr</w:t>
      </w:r>
      <w:r w:rsidR="008668C9">
        <w:rPr>
          <w:rFonts w:ascii="Arial" w:eastAsiaTheme="minorHAnsi" w:hAnsi="Arial" w:cs="Arial"/>
          <w:b/>
          <w:sz w:val="28"/>
          <w:szCs w:val="28"/>
          <w:lang w:eastAsia="en-US"/>
        </w:rPr>
        <w:t>avě u dětí, mládeže i dospělých</w:t>
      </w:r>
    </w:p>
    <w:p w:rsidR="00074527" w:rsidRPr="00074527" w:rsidRDefault="00074527" w:rsidP="00074527">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63" w:name="_Toc444667908"/>
      <w:bookmarkStart w:id="64" w:name="_Toc444668136"/>
      <w:r w:rsidRPr="00074527">
        <w:rPr>
          <w:rFonts w:ascii="Arial" w:hAnsi="Arial" w:cs="Arial"/>
          <w:b/>
          <w:bCs/>
          <w:color w:val="000000"/>
          <w:sz w:val="28"/>
          <w:szCs w:val="28"/>
        </w:rPr>
        <w:t>Dílčí cíl 4.2.: Zvýšení bezpečnosti silničního provozu, snižování úrazů a úmrtí v důsledku dopravních nehod</w:t>
      </w:r>
      <w:bookmarkEnd w:id="63"/>
      <w:bookmarkEnd w:id="64"/>
    </w:p>
    <w:p w:rsidR="00074527" w:rsidRPr="00074527" w:rsidRDefault="00074527" w:rsidP="00074527">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sz w:val="28"/>
          <w:szCs w:val="28"/>
        </w:rPr>
      </w:pPr>
    </w:p>
    <w:p w:rsidR="008668C9" w:rsidRDefault="008668C9" w:rsidP="00074527">
      <w:pPr>
        <w:suppressAutoHyphens/>
        <w:overflowPunct w:val="0"/>
        <w:autoSpaceDE w:val="0"/>
        <w:autoSpaceDN w:val="0"/>
        <w:adjustRightInd w:val="0"/>
        <w:spacing w:after="120"/>
        <w:ind w:firstLine="360"/>
        <w:jc w:val="both"/>
        <w:textAlignment w:val="baseline"/>
        <w:rPr>
          <w:rFonts w:ascii="Arial" w:hAnsi="Arial" w:cs="Arial"/>
          <w:szCs w:val="20"/>
        </w:rPr>
      </w:pPr>
    </w:p>
    <w:p w:rsidR="00074527" w:rsidRPr="00532445" w:rsidRDefault="00074527" w:rsidP="00532445">
      <w:pPr>
        <w:suppressAutoHyphens/>
        <w:overflowPunct w:val="0"/>
        <w:autoSpaceDE w:val="0"/>
        <w:autoSpaceDN w:val="0"/>
        <w:adjustRightInd w:val="0"/>
        <w:spacing w:after="120"/>
        <w:ind w:firstLine="360"/>
        <w:jc w:val="both"/>
        <w:textAlignment w:val="baseline"/>
        <w:rPr>
          <w:rFonts w:ascii="Arial" w:hAnsi="Arial" w:cs="Arial"/>
        </w:rPr>
      </w:pPr>
      <w:r w:rsidRPr="00074527">
        <w:rPr>
          <w:rFonts w:ascii="Arial" w:hAnsi="Arial" w:cs="Arial"/>
          <w:szCs w:val="20"/>
        </w:rPr>
        <w:t>Ačkoliv dopravní úrazy tvoří ze všech typů úrazů nejmenší procento, je efektivní prevence, která pomůže dále snížit nehodovost, naprosto nezbytná. Tato p</w:t>
      </w:r>
      <w:r w:rsidRPr="00074527">
        <w:rPr>
          <w:rFonts w:ascii="Arial" w:hAnsi="Arial" w:cs="Arial"/>
        </w:rPr>
        <w:t>revence vyžaduje komplexní přístup všech zainteresovaných složek a úzkou spolupráci mezi nimi. Je nutné uvědomit si, že prevence k omezení počtu dopravních nehod je neřešitelná bez cíleného dlouho</w:t>
      </w:r>
      <w:r w:rsidR="00532445">
        <w:rPr>
          <w:rFonts w:ascii="Arial" w:hAnsi="Arial" w:cs="Arial"/>
        </w:rPr>
        <w:t>dobého působení všech subjektů.</w:t>
      </w:r>
    </w:p>
    <w:p w:rsidR="00074527" w:rsidRPr="00074527" w:rsidRDefault="00074527" w:rsidP="00074527">
      <w:pPr>
        <w:spacing w:after="200"/>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Opatření doporučená k realizaci a podpoře:</w:t>
      </w:r>
    </w:p>
    <w:p w:rsidR="00074527" w:rsidRPr="00074527" w:rsidRDefault="00074527" w:rsidP="00074527">
      <w:pPr>
        <w:spacing w:after="200"/>
        <w:ind w:left="708" w:firstLine="60"/>
        <w:rPr>
          <w:rFonts w:ascii="Arial" w:eastAsiaTheme="minorHAnsi" w:hAnsi="Arial" w:cs="Arial"/>
          <w:b/>
          <w:sz w:val="28"/>
          <w:szCs w:val="28"/>
          <w:lang w:eastAsia="en-US"/>
        </w:rPr>
      </w:pPr>
      <w:r w:rsidRPr="00074527">
        <w:rPr>
          <w:rFonts w:ascii="Arial" w:eastAsiaTheme="minorHAnsi" w:hAnsi="Arial" w:cs="Arial"/>
          <w:b/>
          <w:sz w:val="28"/>
          <w:szCs w:val="28"/>
          <w:lang w:eastAsia="en-US"/>
        </w:rPr>
        <w:t xml:space="preserve">- 4.2.1 Podpořit programy a projekty zaměřené na prevenci dopravní úrazovosti a k bezpečnosti silničního provozu </w:t>
      </w:r>
      <w:r w:rsidRPr="00074527">
        <w:rPr>
          <w:rFonts w:ascii="Arial" w:eastAsiaTheme="minorHAnsi" w:hAnsi="Arial" w:cs="Arial"/>
          <w:b/>
          <w:sz w:val="28"/>
          <w:szCs w:val="28"/>
          <w:lang w:eastAsia="en-US"/>
        </w:rPr>
        <w:br/>
        <w:t>(s důrazem na nácvik reálných situací u dětí a mládeže)</w:t>
      </w:r>
    </w:p>
    <w:p w:rsidR="00074527" w:rsidRPr="00074527" w:rsidRDefault="00074527" w:rsidP="00532445">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- 4.2.2. Vytvoření a podpora bezpečných prostředí všeobecně - cyklo</w:t>
      </w:r>
      <w:r w:rsidR="00532445">
        <w:rPr>
          <w:rFonts w:ascii="Arial" w:eastAsiaTheme="minorHAnsi" w:hAnsi="Arial" w:cs="Arial"/>
          <w:b/>
          <w:sz w:val="28"/>
          <w:szCs w:val="28"/>
          <w:lang w:eastAsia="en-US"/>
        </w:rPr>
        <w:t>stezky, parky, hřiště, chodníky</w:t>
      </w:r>
    </w:p>
    <w:p w:rsidR="00074527" w:rsidRDefault="00074527" w:rsidP="00074527">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65" w:name="_Toc444667909"/>
      <w:bookmarkStart w:id="66" w:name="_Toc444668137"/>
      <w:r w:rsidRPr="00074527">
        <w:rPr>
          <w:rFonts w:ascii="Arial" w:hAnsi="Arial" w:cs="Arial"/>
          <w:b/>
          <w:bCs/>
          <w:color w:val="000000"/>
          <w:sz w:val="28"/>
          <w:szCs w:val="28"/>
        </w:rPr>
        <w:t>Dílčí cíl 4.3.: Omezení domácího násilí</w:t>
      </w:r>
      <w:bookmarkEnd w:id="65"/>
      <w:bookmarkEnd w:id="66"/>
    </w:p>
    <w:p w:rsidR="00532445" w:rsidRPr="00074527" w:rsidRDefault="00532445" w:rsidP="00074527">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sz w:val="28"/>
          <w:szCs w:val="28"/>
        </w:rPr>
      </w:pPr>
    </w:p>
    <w:p w:rsidR="00074527" w:rsidRPr="00074527" w:rsidRDefault="00074527" w:rsidP="00074527">
      <w:pPr>
        <w:rPr>
          <w:rFonts w:ascii="Arial" w:hAnsi="Arial" w:cs="Arial"/>
          <w:color w:val="000000"/>
          <w:sz w:val="22"/>
          <w:szCs w:val="22"/>
        </w:rPr>
      </w:pPr>
    </w:p>
    <w:p w:rsidR="00074527" w:rsidRPr="00074527" w:rsidRDefault="00074527" w:rsidP="00074527">
      <w:pPr>
        <w:suppressAutoHyphens/>
        <w:overflowPunct w:val="0"/>
        <w:autoSpaceDE w:val="0"/>
        <w:autoSpaceDN w:val="0"/>
        <w:adjustRightInd w:val="0"/>
        <w:ind w:firstLine="360"/>
        <w:jc w:val="both"/>
        <w:textAlignment w:val="baseline"/>
        <w:rPr>
          <w:rFonts w:ascii="Arial" w:hAnsi="Arial" w:cs="Arial"/>
          <w:color w:val="000000"/>
        </w:rPr>
      </w:pPr>
      <w:r w:rsidRPr="00074527">
        <w:rPr>
          <w:rFonts w:ascii="Arial" w:hAnsi="Arial" w:cs="Arial"/>
          <w:color w:val="000000"/>
        </w:rPr>
        <w:t xml:space="preserve">Domácí násilí lze charakterizovat jako opakované projevy fyzického, psychického nebo sexuálního násilí, ke kterému dochází zpravidla mezi manžely nebo partnery. Nejsou ho ušetřeny ani děti, osoby blízké nebo senioři. Tyto případy jsou nebezpečné, protože se často odehrávají v soukromí těchto osob, mají značnou intenzitu a nejsou až na výjimky policii nebo dalším organům vůbec oznamovány. </w:t>
      </w:r>
    </w:p>
    <w:p w:rsidR="00074527" w:rsidRPr="00074527" w:rsidRDefault="00074527" w:rsidP="00074527">
      <w:pPr>
        <w:suppressAutoHyphens/>
        <w:overflowPunct w:val="0"/>
        <w:autoSpaceDE w:val="0"/>
        <w:autoSpaceDN w:val="0"/>
        <w:adjustRightInd w:val="0"/>
        <w:ind w:firstLine="360"/>
        <w:jc w:val="both"/>
        <w:textAlignment w:val="baseline"/>
        <w:rPr>
          <w:rFonts w:ascii="Arial" w:hAnsi="Arial" w:cs="Arial"/>
          <w:color w:val="000000"/>
        </w:rPr>
      </w:pPr>
    </w:p>
    <w:p w:rsidR="00532445" w:rsidRDefault="00532445" w:rsidP="00074527">
      <w:pPr>
        <w:spacing w:after="200"/>
        <w:jc w:val="both"/>
        <w:rPr>
          <w:rFonts w:ascii="Arial" w:eastAsiaTheme="minorHAnsi" w:hAnsi="Arial" w:cs="Arial"/>
          <w:b/>
          <w:sz w:val="28"/>
          <w:szCs w:val="28"/>
          <w:lang w:eastAsia="en-US"/>
        </w:rPr>
      </w:pPr>
    </w:p>
    <w:p w:rsidR="00532445" w:rsidRDefault="00532445" w:rsidP="00074527">
      <w:pPr>
        <w:spacing w:after="200"/>
        <w:jc w:val="both"/>
        <w:rPr>
          <w:rFonts w:ascii="Arial" w:eastAsiaTheme="minorHAnsi" w:hAnsi="Arial" w:cs="Arial"/>
          <w:b/>
          <w:sz w:val="28"/>
          <w:szCs w:val="28"/>
          <w:lang w:eastAsia="en-US"/>
        </w:rPr>
      </w:pPr>
    </w:p>
    <w:p w:rsidR="00074527" w:rsidRPr="00074527" w:rsidRDefault="00074527" w:rsidP="00074527">
      <w:pPr>
        <w:spacing w:after="200"/>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lastRenderedPageBreak/>
        <w:t>Opatření doporučená k realizaci a podpoře:</w:t>
      </w:r>
    </w:p>
    <w:p w:rsidR="00074527" w:rsidRPr="00074527" w:rsidRDefault="00074527" w:rsidP="00532445">
      <w:pPr>
        <w:suppressAutoHyphens/>
        <w:overflowPunct w:val="0"/>
        <w:autoSpaceDE w:val="0"/>
        <w:autoSpaceDN w:val="0"/>
        <w:adjustRightInd w:val="0"/>
        <w:ind w:left="360"/>
        <w:textAlignment w:val="baseline"/>
        <w:rPr>
          <w:rFonts w:ascii="Arial" w:hAnsi="Arial" w:cs="Arial"/>
          <w:b/>
          <w:sz w:val="28"/>
          <w:szCs w:val="28"/>
        </w:rPr>
      </w:pPr>
      <w:r w:rsidRPr="00074527">
        <w:rPr>
          <w:rFonts w:ascii="Arial" w:hAnsi="Arial" w:cs="Arial"/>
          <w:b/>
          <w:sz w:val="28"/>
          <w:szCs w:val="28"/>
        </w:rPr>
        <w:t>- 4.3.1 Podpořit projekty a programy vedoucí k omez</w:t>
      </w:r>
      <w:r w:rsidR="00532445">
        <w:rPr>
          <w:rFonts w:ascii="Arial" w:hAnsi="Arial" w:cs="Arial"/>
          <w:b/>
          <w:sz w:val="28"/>
          <w:szCs w:val="28"/>
        </w:rPr>
        <w:t>ení domácího násilí</w:t>
      </w:r>
    </w:p>
    <w:p w:rsidR="00074527" w:rsidRPr="00074527" w:rsidRDefault="00074527" w:rsidP="00074527">
      <w:pPr>
        <w:suppressAutoHyphens/>
        <w:overflowPunct w:val="0"/>
        <w:autoSpaceDE w:val="0"/>
        <w:autoSpaceDN w:val="0"/>
        <w:adjustRightInd w:val="0"/>
        <w:ind w:left="360"/>
        <w:textAlignment w:val="baseline"/>
        <w:rPr>
          <w:rFonts w:ascii="Arial" w:hAnsi="Arial" w:cs="Arial"/>
          <w:b/>
          <w:sz w:val="28"/>
          <w:szCs w:val="28"/>
        </w:rPr>
      </w:pPr>
    </w:p>
    <w:p w:rsidR="00074527" w:rsidRPr="00074527" w:rsidRDefault="00074527" w:rsidP="00074527">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67" w:name="_Toc444667910"/>
      <w:bookmarkStart w:id="68" w:name="_Toc444668138"/>
      <w:r w:rsidRPr="00074527">
        <w:rPr>
          <w:rFonts w:ascii="Arial" w:hAnsi="Arial" w:cs="Arial"/>
          <w:b/>
          <w:bCs/>
          <w:color w:val="000000"/>
          <w:sz w:val="28"/>
          <w:szCs w:val="28"/>
        </w:rPr>
        <w:t>Dílčí cíl 4.4.: Poskytování první pomoci</w:t>
      </w:r>
      <w:bookmarkEnd w:id="67"/>
      <w:bookmarkEnd w:id="68"/>
    </w:p>
    <w:p w:rsidR="00074527" w:rsidRPr="00074527" w:rsidRDefault="00074527" w:rsidP="00074527">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sz w:val="28"/>
          <w:szCs w:val="28"/>
        </w:rPr>
      </w:pPr>
    </w:p>
    <w:p w:rsidR="00074527" w:rsidRPr="00074527" w:rsidRDefault="00074527" w:rsidP="00074527">
      <w:pPr>
        <w:suppressAutoHyphens/>
        <w:overflowPunct w:val="0"/>
        <w:autoSpaceDE w:val="0"/>
        <w:autoSpaceDN w:val="0"/>
        <w:adjustRightInd w:val="0"/>
        <w:ind w:left="360"/>
        <w:textAlignment w:val="baseline"/>
        <w:rPr>
          <w:rFonts w:ascii="Arial" w:hAnsi="Arial" w:cs="Arial"/>
          <w:b/>
          <w:sz w:val="28"/>
          <w:szCs w:val="28"/>
        </w:rPr>
      </w:pPr>
    </w:p>
    <w:p w:rsidR="00074527" w:rsidRPr="00074527" w:rsidRDefault="00074527" w:rsidP="00074527">
      <w:pPr>
        <w:ind w:firstLine="360"/>
        <w:jc w:val="both"/>
        <w:rPr>
          <w:rFonts w:ascii="Arial" w:hAnsi="Arial" w:cs="Arial"/>
        </w:rPr>
      </w:pPr>
      <w:r w:rsidRPr="00074527">
        <w:rPr>
          <w:rFonts w:ascii="Arial" w:hAnsi="Arial" w:cs="Arial"/>
        </w:rPr>
        <w:t xml:space="preserve">Záchrana lidských životů a prevence nejrůznějších komplikací spojených s úrazy, ale i při vzniku velmi závažných akutních stavů, mnohdy závisí na včasné a správně poskytnuté laické první pomoci. Situace v oblasti teoretické výuky a nácviku poskytování první pomoci se v posledních letech zlepšuje a je proškolováno stále více osob. </w:t>
      </w:r>
    </w:p>
    <w:p w:rsidR="00074527" w:rsidRPr="00074527" w:rsidRDefault="00074527" w:rsidP="00074527">
      <w:pPr>
        <w:ind w:firstLine="360"/>
        <w:jc w:val="both"/>
        <w:rPr>
          <w:rFonts w:ascii="Arial" w:hAnsi="Arial" w:cs="Arial"/>
        </w:rPr>
      </w:pPr>
    </w:p>
    <w:p w:rsidR="00074527" w:rsidRPr="00074527" w:rsidRDefault="00074527" w:rsidP="00074527">
      <w:pPr>
        <w:spacing w:after="200"/>
        <w:rPr>
          <w:rFonts w:ascii="Arial" w:eastAsiaTheme="minorHAnsi" w:hAnsi="Arial" w:cs="Arial"/>
          <w:b/>
          <w:sz w:val="28"/>
          <w:szCs w:val="28"/>
          <w:lang w:eastAsia="en-US"/>
        </w:rPr>
      </w:pPr>
      <w:r w:rsidRPr="00074527">
        <w:rPr>
          <w:rFonts w:ascii="Arial" w:eastAsiaTheme="minorHAnsi" w:hAnsi="Arial" w:cs="Arial"/>
          <w:b/>
          <w:sz w:val="28"/>
          <w:szCs w:val="28"/>
          <w:lang w:eastAsia="en-US"/>
        </w:rPr>
        <w:t>Opatření doporučená k realizaci a podpoře:</w:t>
      </w:r>
    </w:p>
    <w:p w:rsidR="00074527" w:rsidRPr="00074527" w:rsidRDefault="00074527" w:rsidP="00074527">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- 4.4.1 Podpořit kurzy a pravidelné nácviky první pomoci na školách a ve školských zařízeních</w:t>
      </w:r>
    </w:p>
    <w:p w:rsidR="00074527" w:rsidRPr="00074527" w:rsidRDefault="00074527" w:rsidP="00074527">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- 4.4.2 Podpořit kurzy a nácviky první pomoci pro veřejnost (děti i dospělé)</w:t>
      </w:r>
    </w:p>
    <w:p w:rsidR="00074527" w:rsidRDefault="00074527">
      <w:pPr>
        <w:spacing w:after="200" w:line="276" w:lineRule="auto"/>
        <w:rPr>
          <w:rFonts w:ascii="Arial" w:eastAsiaTheme="minorHAnsi" w:hAnsi="Arial" w:cs="Arial"/>
          <w:b/>
          <w:sz w:val="28"/>
          <w:szCs w:val="28"/>
          <w:lang w:eastAsia="en-US"/>
        </w:rPr>
      </w:pPr>
      <w:r>
        <w:rPr>
          <w:rFonts w:ascii="Arial" w:eastAsiaTheme="minorHAnsi" w:hAnsi="Arial" w:cs="Arial"/>
          <w:b/>
          <w:sz w:val="28"/>
          <w:szCs w:val="28"/>
          <w:lang w:eastAsia="en-US"/>
        </w:rPr>
        <w:br w:type="page"/>
      </w:r>
    </w:p>
    <w:p w:rsidR="00074527" w:rsidRPr="00532445" w:rsidRDefault="00074527" w:rsidP="00074527">
      <w:pPr>
        <w:keepNext/>
        <w:spacing w:before="240" w:after="60"/>
        <w:outlineLvl w:val="1"/>
        <w:rPr>
          <w:rFonts w:ascii="Arial" w:hAnsi="Arial" w:cs="Arial"/>
          <w:bCs/>
          <w:iCs/>
          <w:sz w:val="36"/>
          <w:szCs w:val="36"/>
        </w:rPr>
      </w:pPr>
      <w:bookmarkStart w:id="69" w:name="_Toc444667911"/>
      <w:bookmarkStart w:id="70" w:name="_Toc444668139"/>
      <w:proofErr w:type="gramStart"/>
      <w:r w:rsidRPr="00532445">
        <w:rPr>
          <w:rFonts w:ascii="Arial" w:hAnsi="Arial" w:cs="Arial"/>
          <w:b/>
          <w:bCs/>
          <w:iCs/>
          <w:sz w:val="36"/>
          <w:szCs w:val="36"/>
        </w:rPr>
        <w:lastRenderedPageBreak/>
        <w:t>III.5. OBLAST</w:t>
      </w:r>
      <w:proofErr w:type="gramEnd"/>
      <w:r w:rsidRPr="00532445">
        <w:rPr>
          <w:rFonts w:ascii="Arial" w:hAnsi="Arial" w:cs="Arial"/>
          <w:b/>
          <w:bCs/>
          <w:iCs/>
          <w:sz w:val="36"/>
          <w:szCs w:val="36"/>
        </w:rPr>
        <w:t xml:space="preserve"> 5 – SNÍŽENÍ VÝSKYTU NEINFEKČNÍCH NEMOCÍ</w:t>
      </w:r>
      <w:bookmarkEnd w:id="69"/>
      <w:bookmarkEnd w:id="70"/>
      <w:r w:rsidRPr="00532445">
        <w:rPr>
          <w:rFonts w:ascii="Arial" w:hAnsi="Arial" w:cs="Arial"/>
          <w:b/>
          <w:bCs/>
          <w:iCs/>
          <w:sz w:val="36"/>
          <w:szCs w:val="36"/>
        </w:rPr>
        <w:t xml:space="preserve"> </w:t>
      </w:r>
    </w:p>
    <w:p w:rsidR="00074527" w:rsidRPr="00074527" w:rsidRDefault="00074527" w:rsidP="00074527">
      <w:pPr>
        <w:keepNext/>
        <w:spacing w:before="240" w:after="60"/>
        <w:jc w:val="both"/>
        <w:outlineLvl w:val="1"/>
        <w:rPr>
          <w:rFonts w:ascii="Arial" w:eastAsiaTheme="minorHAnsi" w:hAnsi="Arial" w:cs="Arial"/>
          <w:b/>
          <w:lang w:eastAsia="en-US"/>
        </w:rPr>
      </w:pPr>
      <w:bookmarkStart w:id="71" w:name="_Toc444667912"/>
      <w:bookmarkStart w:id="72" w:name="_Toc444668140"/>
      <w:r w:rsidRPr="00074527">
        <w:rPr>
          <w:rFonts w:ascii="Arial" w:hAnsi="Arial" w:cs="Arial"/>
          <w:b/>
          <w:bCs/>
          <w:iCs/>
        </w:rPr>
        <w:t>Cíl:</w:t>
      </w:r>
      <w:r w:rsidRPr="00074527">
        <w:rPr>
          <w:rFonts w:ascii="Arial" w:eastAsiaTheme="minorHAnsi" w:hAnsi="Arial" w:cs="Arial"/>
          <w:b/>
          <w:lang w:eastAsia="en-US"/>
        </w:rPr>
        <w:t xml:space="preserve"> Snížit výskyt neinfekčních nemocí cílenou osvětou a preventivními programy.</w:t>
      </w:r>
      <w:bookmarkEnd w:id="71"/>
      <w:bookmarkEnd w:id="72"/>
    </w:p>
    <w:p w:rsidR="00074527" w:rsidRPr="00074527" w:rsidRDefault="00074527" w:rsidP="00074527">
      <w:pPr>
        <w:ind w:firstLine="360"/>
        <w:jc w:val="both"/>
        <w:rPr>
          <w:rFonts w:ascii="Arial" w:hAnsi="Arial" w:cs="Arial"/>
          <w:color w:val="000000"/>
        </w:rPr>
      </w:pP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Nejčastějšími neinfekčními nemocemi jsou srdečně cévní onemocnění, novotvary, diabetes mellitus, nemoci pohybového aparátu a alergie. Tato onemocnění jsou nejčastějšími příčinami úmrtí a současně jsou společně s některými akutními infekčními nemocemi i nejčastějšími příčinami nemocí a pracovních neschopností. Do skupiny neinfekčních nemocí spadá také kazivost chrupu. </w:t>
      </w: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Na vzniku většiny neinfekčních nemocí se podílí větší množství různých rizikových faktorů. Naprostá většina neinfekčních </w:t>
      </w:r>
      <w:r w:rsidRPr="00074527">
        <w:rPr>
          <w:rFonts w:ascii="Arial" w:hAnsi="Arial" w:cs="Arial"/>
        </w:rPr>
        <w:t xml:space="preserve">nemocí je preventabilní, </w:t>
      </w:r>
      <w:r w:rsidRPr="00074527">
        <w:rPr>
          <w:rFonts w:ascii="Arial" w:hAnsi="Arial" w:cs="Arial"/>
          <w:color w:val="000000"/>
        </w:rPr>
        <w:t xml:space="preserve">a jejich vzniku se dá předcházet zdravým životním stylem a systematickou, efektivní </w:t>
      </w:r>
      <w:r w:rsidRPr="00074527">
        <w:rPr>
          <w:rFonts w:ascii="Arial" w:hAnsi="Arial" w:cs="Arial"/>
          <w:color w:val="000000"/>
        </w:rPr>
        <w:br/>
        <w:t>a primární prevencí.</w:t>
      </w: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Cílenou osvětou lze ovlivňovat špatné životní návyky: nesprávná výživa, kouření, spotřeba alkoholu a dalších návykových látek, duševní stres a nedostatek tělesné aktivity. </w:t>
      </w: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Opatření orientovaná na vyhledávání rizikových faktorů nemocí a časné odhalování jejich počátečních stadií, tj. tzv. sekundární prevence, jsou dalším významným přístupem ke snižování jejich výskytu. </w:t>
      </w:r>
    </w:p>
    <w:p w:rsidR="00074527" w:rsidRPr="00074527" w:rsidRDefault="00074527" w:rsidP="00074527">
      <w:pPr>
        <w:jc w:val="both"/>
        <w:rPr>
          <w:rFonts w:ascii="Arial" w:hAnsi="Arial" w:cs="Arial"/>
          <w:color w:val="000000"/>
        </w:rPr>
      </w:pPr>
    </w:p>
    <w:p w:rsidR="00074527" w:rsidRPr="00074527" w:rsidRDefault="00074527" w:rsidP="00074527">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73" w:name="_Toc444667913"/>
      <w:bookmarkStart w:id="74" w:name="_Toc444668141"/>
      <w:r w:rsidRPr="00074527">
        <w:rPr>
          <w:rFonts w:ascii="Arial" w:hAnsi="Arial" w:cs="Arial"/>
          <w:b/>
          <w:bCs/>
          <w:color w:val="000000"/>
          <w:sz w:val="28"/>
          <w:szCs w:val="28"/>
        </w:rPr>
        <w:t>Dílčí cíl 5.1.: Prevence nádorových onemocnění</w:t>
      </w:r>
      <w:bookmarkEnd w:id="73"/>
      <w:bookmarkEnd w:id="74"/>
    </w:p>
    <w:p w:rsidR="00074527" w:rsidRPr="00532445" w:rsidRDefault="00532445" w:rsidP="00532445">
      <w:pPr>
        <w:keepNext/>
        <w:pBdr>
          <w:top w:val="single" w:sz="4" w:space="1" w:color="auto"/>
          <w:left w:val="single" w:sz="4" w:space="4" w:color="auto"/>
          <w:bottom w:val="single" w:sz="4" w:space="0" w:color="auto"/>
          <w:right w:val="single" w:sz="4" w:space="24" w:color="auto"/>
        </w:pBdr>
        <w:jc w:val="both"/>
        <w:outlineLvl w:val="2"/>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p>
    <w:p w:rsidR="00532445" w:rsidRDefault="00532445" w:rsidP="00074527">
      <w:pPr>
        <w:ind w:firstLine="360"/>
        <w:jc w:val="both"/>
        <w:rPr>
          <w:rFonts w:ascii="Arial" w:hAnsi="Arial" w:cs="Arial"/>
          <w:color w:val="000000"/>
        </w:rPr>
      </w:pPr>
    </w:p>
    <w:p w:rsidR="00074527" w:rsidRPr="00074527" w:rsidRDefault="00074527" w:rsidP="00074527">
      <w:pPr>
        <w:ind w:firstLine="360"/>
        <w:jc w:val="both"/>
        <w:rPr>
          <w:rFonts w:ascii="Arial" w:hAnsi="Arial" w:cs="Arial"/>
          <w:color w:val="000000"/>
        </w:rPr>
      </w:pPr>
      <w:r w:rsidRPr="00074527">
        <w:rPr>
          <w:rFonts w:ascii="Arial" w:hAnsi="Arial" w:cs="Arial"/>
          <w:color w:val="000000"/>
        </w:rPr>
        <w:t>V Kraji Vysočina je nejčastějším typem novotvarů u mužů karcinom prostaty, karcinom plic a kolorektální karcinom. Ženy jsou nejvíce postiženy karcinomem prsu, karcinomem těla děložního a kolorektálním karcinomem. Je velmi důležité, aby co největší počet osob pravidelně absolvoval preventivní vyšetření, hrazené z veřejného zdravotního pojištění, a to screening nádorů tlustého střeva a konečníku, ženy dále screening nádorů prsů a děložního hrdla. Cílenou osvětou a medializací lze docílit zvýšení počtu osob, které se těchto vyšetření budou pravidelně účastnit, což umožní záchyt časných stadií onemocnění, které mají největší šanci na trvalé vyléčení.</w:t>
      </w:r>
    </w:p>
    <w:p w:rsidR="00074527" w:rsidRPr="00074527" w:rsidRDefault="00074527" w:rsidP="00074527">
      <w:pPr>
        <w:ind w:firstLine="360"/>
        <w:jc w:val="both"/>
        <w:rPr>
          <w:rFonts w:ascii="Arial" w:hAnsi="Arial" w:cs="Arial"/>
          <w:color w:val="000000"/>
        </w:rPr>
      </w:pPr>
    </w:p>
    <w:p w:rsidR="00074527" w:rsidRPr="00074527" w:rsidRDefault="00074527" w:rsidP="00074527">
      <w:pPr>
        <w:spacing w:after="200"/>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Opatření doporučená k realizaci a podpoře:</w:t>
      </w:r>
    </w:p>
    <w:p w:rsidR="00074527" w:rsidRPr="00074527" w:rsidRDefault="00074527" w:rsidP="00074527">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- 5.1.1 Podpořit projekty a programy zaměřené na efektivní prevenci zhoubných nádorů</w:t>
      </w:r>
    </w:p>
    <w:p w:rsidR="00074527" w:rsidRPr="00074527" w:rsidRDefault="00074527" w:rsidP="00074527">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- 5.1.2 Pravidelně analyzovat a vyhodnocovat výskyt a trend výskytu vybraných zhoubných nádorů v Kraji Vysočina</w:t>
      </w:r>
    </w:p>
    <w:p w:rsidR="00074527" w:rsidRPr="00074527" w:rsidRDefault="00074527" w:rsidP="00074527">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- 5.1.3 Zvýšit počet osob, absolvujících screening vybraných nádorových onemocnění, zejména zhoubných nádorů tlustého střeva a karcinomu prsu u žen</w:t>
      </w:r>
    </w:p>
    <w:p w:rsidR="00074527" w:rsidRPr="00074527" w:rsidRDefault="00074527" w:rsidP="00074527">
      <w:pPr>
        <w:spacing w:after="200"/>
        <w:ind w:left="708"/>
        <w:rPr>
          <w:rFonts w:asciiTheme="minorHAnsi" w:eastAsiaTheme="minorHAnsi" w:hAnsiTheme="minorHAnsi" w:cstheme="minorBidi"/>
          <w:b/>
          <w:sz w:val="28"/>
          <w:szCs w:val="28"/>
          <w:lang w:eastAsia="en-US"/>
        </w:rPr>
      </w:pPr>
    </w:p>
    <w:p w:rsidR="00074527" w:rsidRPr="00074527" w:rsidRDefault="00074527" w:rsidP="00074527">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75" w:name="_Toc444667914"/>
      <w:bookmarkStart w:id="76" w:name="_Toc444668142"/>
      <w:r w:rsidRPr="00074527">
        <w:rPr>
          <w:rFonts w:ascii="Arial" w:hAnsi="Arial" w:cs="Arial"/>
          <w:b/>
          <w:bCs/>
          <w:color w:val="000000"/>
          <w:sz w:val="28"/>
          <w:szCs w:val="28"/>
        </w:rPr>
        <w:lastRenderedPageBreak/>
        <w:t xml:space="preserve">Dílčí cíl 5.2.: </w:t>
      </w:r>
      <w:r w:rsidRPr="00074527">
        <w:rPr>
          <w:rFonts w:ascii="Arial" w:eastAsiaTheme="minorHAnsi" w:hAnsi="Arial" w:cs="Arial"/>
          <w:b/>
          <w:color w:val="000000"/>
          <w:sz w:val="28"/>
          <w:szCs w:val="28"/>
          <w:lang w:eastAsia="en-US"/>
        </w:rPr>
        <w:t>Prevence srdečně cévních nemocí</w:t>
      </w:r>
      <w:bookmarkEnd w:id="75"/>
      <w:bookmarkEnd w:id="76"/>
    </w:p>
    <w:p w:rsidR="00074527" w:rsidRPr="00074527" w:rsidRDefault="00074527" w:rsidP="00074527">
      <w:pPr>
        <w:keepNext/>
        <w:pBdr>
          <w:top w:val="single" w:sz="4" w:space="1" w:color="auto"/>
          <w:left w:val="single" w:sz="4" w:space="4" w:color="auto"/>
          <w:bottom w:val="single" w:sz="4" w:space="0" w:color="auto"/>
          <w:right w:val="single" w:sz="4" w:space="24" w:color="auto"/>
        </w:pBdr>
        <w:jc w:val="both"/>
        <w:outlineLvl w:val="2"/>
        <w:rPr>
          <w:rFonts w:asciiTheme="minorHAnsi" w:eastAsiaTheme="minorHAnsi" w:hAnsiTheme="minorHAnsi" w:cstheme="minorBidi"/>
          <w:sz w:val="22"/>
          <w:szCs w:val="22"/>
          <w:lang w:eastAsia="en-US"/>
        </w:rPr>
      </w:pPr>
      <w:r w:rsidRPr="00074527">
        <w:rPr>
          <w:rFonts w:asciiTheme="minorHAnsi" w:eastAsiaTheme="minorHAnsi" w:hAnsiTheme="minorHAnsi" w:cstheme="minorBidi"/>
          <w:sz w:val="22"/>
          <w:szCs w:val="22"/>
          <w:lang w:eastAsia="en-US"/>
        </w:rPr>
        <w:t xml:space="preserve"> </w:t>
      </w:r>
    </w:p>
    <w:p w:rsidR="00074527" w:rsidRPr="00074527" w:rsidRDefault="00074527" w:rsidP="00074527">
      <w:pPr>
        <w:ind w:firstLine="360"/>
        <w:jc w:val="both"/>
        <w:rPr>
          <w:rFonts w:ascii="Arial" w:hAnsi="Arial" w:cs="Arial"/>
          <w:bCs/>
          <w:color w:val="000000"/>
        </w:rPr>
      </w:pP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Srdečně cévní onemocnění jsou stále hlavní příčinou úmrtí v Kraji Vysočina Mnohem závažnější skutečností </w:t>
      </w:r>
      <w:proofErr w:type="gramStart"/>
      <w:r w:rsidRPr="00074527">
        <w:rPr>
          <w:rFonts w:ascii="Arial" w:hAnsi="Arial" w:cs="Arial"/>
          <w:color w:val="000000"/>
        </w:rPr>
        <w:t>je</w:t>
      </w:r>
      <w:proofErr w:type="gramEnd"/>
      <w:r w:rsidRPr="00074527">
        <w:rPr>
          <w:rFonts w:ascii="Arial" w:hAnsi="Arial" w:cs="Arial"/>
          <w:color w:val="000000"/>
        </w:rPr>
        <w:t xml:space="preserve">, že tato onemocnění jsou také druhou nejčastější příčinou tzv. předčasných úmrtí u osob ve věku do 64 let. V této věkové skupině se podílejí na celkové úmrtnosti zhruba z 50 %. </w:t>
      </w:r>
    </w:p>
    <w:p w:rsidR="00074527" w:rsidRPr="00074527" w:rsidRDefault="00074527" w:rsidP="00074527">
      <w:pPr>
        <w:ind w:firstLine="360"/>
        <w:jc w:val="both"/>
        <w:rPr>
          <w:rFonts w:ascii="Arial" w:hAnsi="Arial" w:cs="Arial"/>
          <w:color w:val="000000"/>
        </w:rPr>
      </w:pPr>
      <w:r w:rsidRPr="00074527">
        <w:rPr>
          <w:rFonts w:ascii="Arial" w:hAnsi="Arial" w:cs="Arial"/>
          <w:color w:val="000000"/>
        </w:rPr>
        <w:t>Od poloviny 80. let sice úmrtnost na kardiovaskulární nemoci v našem kraji i v ČR pozvolna klesá, i když výrazně převyšuje průměr v evropských zemích. Příčinou tohoto mírně pozitivního trendu v ČR je jednak určité zlepšování životního stylu, ale především výrazné zvyšování úrovně diagnostiky a léčby těchto nemocí. S poklesem úmrtnosti na tato onemocnění naopak poměrně přibývá nemocných s chronickými formami kardiovaskulárních nemocí, což samozřejmě s sebou přináší mnohé ekonomické, zdravotnické i sociální problémy.</w:t>
      </w:r>
    </w:p>
    <w:p w:rsidR="00074527" w:rsidRDefault="00074527" w:rsidP="00532445">
      <w:pPr>
        <w:ind w:firstLine="360"/>
        <w:jc w:val="both"/>
        <w:rPr>
          <w:rFonts w:ascii="Arial" w:hAnsi="Arial" w:cs="Arial"/>
          <w:color w:val="000000"/>
        </w:rPr>
      </w:pPr>
      <w:r w:rsidRPr="00074527">
        <w:rPr>
          <w:rFonts w:ascii="Arial" w:hAnsi="Arial" w:cs="Arial"/>
          <w:color w:val="000000"/>
        </w:rPr>
        <w:t xml:space="preserve">U primární prevence záleží na každém jednotlivci a na jeho zodpovědnosti ke svému zdraví a svému životnímu stylu, ale také na možnostech </w:t>
      </w:r>
      <w:r w:rsidR="00532445">
        <w:rPr>
          <w:rFonts w:ascii="Arial" w:hAnsi="Arial" w:cs="Arial"/>
          <w:color w:val="000000"/>
        </w:rPr>
        <w:t xml:space="preserve">a podpoře společnosti. </w:t>
      </w:r>
    </w:p>
    <w:p w:rsidR="00532445" w:rsidRPr="00532445" w:rsidRDefault="00532445" w:rsidP="00532445">
      <w:pPr>
        <w:ind w:firstLine="360"/>
        <w:jc w:val="both"/>
        <w:rPr>
          <w:rFonts w:ascii="Arial" w:hAnsi="Arial" w:cs="Arial"/>
          <w:color w:val="000000"/>
        </w:rPr>
      </w:pPr>
    </w:p>
    <w:p w:rsidR="00074527" w:rsidRPr="00074527" w:rsidRDefault="00074527" w:rsidP="00074527">
      <w:pPr>
        <w:spacing w:after="200"/>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Opatření doporučená k realizaci a podpoře:</w:t>
      </w:r>
    </w:p>
    <w:p w:rsidR="00074527" w:rsidRPr="00074527" w:rsidRDefault="00074527" w:rsidP="00074527">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xml:space="preserve">- 5.2.1 Podpořit projekty a programy zaměřené na efektivní primární prevenci srdečně cévních nemocí a jejich rizikové faktory (prevence kouření, správná výživa, pohybová aktivita) </w:t>
      </w:r>
    </w:p>
    <w:p w:rsidR="00532445" w:rsidRDefault="00074527" w:rsidP="00532445">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- 5.2.2 Pravidelně analyzovat a vyhodnocovat výskyt a trend výskytu kardiovaskulárn</w:t>
      </w:r>
      <w:r w:rsidR="00532445">
        <w:rPr>
          <w:rFonts w:ascii="Arial" w:eastAsiaTheme="minorHAnsi" w:hAnsi="Arial" w:cs="Arial"/>
          <w:b/>
          <w:sz w:val="28"/>
          <w:szCs w:val="28"/>
          <w:lang w:eastAsia="en-US"/>
        </w:rPr>
        <w:t>ích onemocnění v Kraji Vysočina</w:t>
      </w:r>
    </w:p>
    <w:p w:rsidR="00532445" w:rsidRPr="00532445" w:rsidRDefault="00532445" w:rsidP="00532445">
      <w:pPr>
        <w:spacing w:after="200"/>
        <w:ind w:left="708"/>
        <w:rPr>
          <w:rFonts w:ascii="Arial" w:eastAsiaTheme="minorHAnsi" w:hAnsi="Arial" w:cs="Arial"/>
          <w:b/>
          <w:sz w:val="28"/>
          <w:szCs w:val="28"/>
          <w:lang w:eastAsia="en-US"/>
        </w:rPr>
      </w:pPr>
    </w:p>
    <w:p w:rsidR="00074527" w:rsidRPr="00074527" w:rsidRDefault="00074527" w:rsidP="00074527">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sz w:val="28"/>
          <w:szCs w:val="28"/>
        </w:rPr>
      </w:pPr>
      <w:bookmarkStart w:id="77" w:name="_Toc444667915"/>
      <w:bookmarkStart w:id="78" w:name="_Toc444668143"/>
      <w:r w:rsidRPr="00074527">
        <w:rPr>
          <w:rFonts w:ascii="Arial" w:hAnsi="Arial" w:cs="Arial"/>
          <w:b/>
          <w:bCs/>
          <w:color w:val="000000"/>
          <w:sz w:val="28"/>
          <w:szCs w:val="28"/>
        </w:rPr>
        <w:t>Dílčí cíl 5.</w:t>
      </w:r>
      <w:r w:rsidRPr="00074527">
        <w:rPr>
          <w:rFonts w:ascii="Arial" w:hAnsi="Arial" w:cs="Arial"/>
          <w:b/>
          <w:bCs/>
          <w:sz w:val="28"/>
          <w:szCs w:val="28"/>
        </w:rPr>
        <w:t xml:space="preserve">3.: </w:t>
      </w:r>
      <w:r w:rsidRPr="00074527">
        <w:rPr>
          <w:rFonts w:ascii="Arial" w:eastAsiaTheme="minorHAnsi" w:hAnsi="Arial" w:cs="Arial"/>
          <w:b/>
          <w:sz w:val="28"/>
          <w:szCs w:val="28"/>
          <w:lang w:eastAsia="en-US"/>
        </w:rPr>
        <w:t>Prevence alergických onemocnění</w:t>
      </w:r>
      <w:bookmarkEnd w:id="77"/>
      <w:bookmarkEnd w:id="78"/>
    </w:p>
    <w:p w:rsidR="00074527" w:rsidRPr="00074527" w:rsidRDefault="00074527" w:rsidP="00074527">
      <w:pPr>
        <w:keepNext/>
        <w:pBdr>
          <w:top w:val="single" w:sz="4" w:space="1" w:color="auto"/>
          <w:left w:val="single" w:sz="4" w:space="4" w:color="auto"/>
          <w:bottom w:val="single" w:sz="4" w:space="0" w:color="auto"/>
          <w:right w:val="single" w:sz="4" w:space="24" w:color="auto"/>
        </w:pBdr>
        <w:jc w:val="both"/>
        <w:outlineLvl w:val="2"/>
        <w:rPr>
          <w:rFonts w:ascii="Arial" w:eastAsiaTheme="minorHAnsi" w:hAnsi="Arial" w:cs="Arial"/>
          <w:b/>
          <w:sz w:val="28"/>
          <w:szCs w:val="28"/>
          <w:lang w:eastAsia="en-US"/>
        </w:rPr>
      </w:pPr>
      <w:r w:rsidRPr="00074527">
        <w:rPr>
          <w:rFonts w:ascii="Arial" w:eastAsiaTheme="minorHAnsi" w:hAnsi="Arial" w:cs="Arial"/>
          <w:b/>
          <w:sz w:val="28"/>
          <w:szCs w:val="28"/>
          <w:lang w:eastAsia="en-US"/>
        </w:rPr>
        <w:t xml:space="preserve"> </w:t>
      </w:r>
    </w:p>
    <w:p w:rsidR="00074527" w:rsidRPr="00074527" w:rsidRDefault="00074527" w:rsidP="00074527">
      <w:pPr>
        <w:tabs>
          <w:tab w:val="left" w:pos="9072"/>
        </w:tabs>
        <w:ind w:firstLine="360"/>
        <w:jc w:val="both"/>
        <w:rPr>
          <w:rFonts w:ascii="Arial" w:hAnsi="Arial" w:cs="Arial"/>
          <w:color w:val="000000"/>
        </w:rPr>
      </w:pP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Alergie znamenají v současnosti významný zdravotní, ekonomický a společenský problém. Neustále narůstá počet alergiků. Počátek vzniku alergií se posunuje stále do nižšího věku. Třemi obecně nejčastějšími typy alergických onemocnění jsou  pollinosa (senná rýma), astma a alergická rýma. V Kraji Vysočina došlo v roce 2013 ve srovnání s předchozím rokem k nárůstu počtu ošetření o 10 %. </w:t>
      </w:r>
    </w:p>
    <w:p w:rsidR="00074527" w:rsidRPr="00074527" w:rsidRDefault="00074527" w:rsidP="00074527">
      <w:pPr>
        <w:ind w:firstLine="360"/>
        <w:jc w:val="both"/>
        <w:rPr>
          <w:rFonts w:ascii="Arial" w:hAnsi="Arial" w:cs="Arial"/>
          <w:color w:val="000000"/>
        </w:rPr>
      </w:pPr>
      <w:r w:rsidRPr="00074527">
        <w:rPr>
          <w:rFonts w:ascii="Arial" w:hAnsi="Arial" w:cs="Arial"/>
          <w:color w:val="000000"/>
        </w:rPr>
        <w:t>Z vlivů, které významně přispívají ke vzniku a rozvoji alergií je přisuzován největší význam nezdravému životnímu stylu, znečištění životního prostředí, kvalitě domácího prostředí, virovým respiračním onemocněním, kouření a genetickým vlivům. Přestože dosud není zcela přesně vyjasněn způsob dědičnosti alergie, je často evidentní rodinný výskyt alergie.</w:t>
      </w:r>
    </w:p>
    <w:p w:rsidR="00074527" w:rsidRPr="00074527" w:rsidRDefault="00074527" w:rsidP="00074527">
      <w:pPr>
        <w:tabs>
          <w:tab w:val="left" w:pos="2790"/>
        </w:tabs>
        <w:jc w:val="both"/>
        <w:rPr>
          <w:rFonts w:ascii="Arial" w:hAnsi="Arial" w:cs="Arial"/>
          <w:color w:val="000000"/>
        </w:rPr>
      </w:pPr>
      <w:r w:rsidRPr="00074527">
        <w:rPr>
          <w:rFonts w:ascii="Arial" w:hAnsi="Arial" w:cs="Arial"/>
          <w:color w:val="000000"/>
        </w:rPr>
        <w:tab/>
      </w:r>
    </w:p>
    <w:p w:rsidR="00074527" w:rsidRPr="00074527" w:rsidRDefault="00074527" w:rsidP="00074527">
      <w:pPr>
        <w:spacing w:after="200"/>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Opatření doporučené k realizaci a podpoře:</w:t>
      </w:r>
    </w:p>
    <w:p w:rsidR="00074527" w:rsidRPr="00074527" w:rsidRDefault="00074527" w:rsidP="00074527">
      <w:pPr>
        <w:spacing w:after="200"/>
        <w:ind w:left="708"/>
        <w:rPr>
          <w:rFonts w:ascii="Arial" w:eastAsiaTheme="minorHAnsi" w:hAnsi="Arial" w:cs="Arial"/>
          <w:b/>
          <w:color w:val="000000"/>
          <w:sz w:val="28"/>
          <w:szCs w:val="28"/>
          <w:lang w:eastAsia="en-US"/>
        </w:rPr>
      </w:pPr>
      <w:r w:rsidRPr="00074527">
        <w:rPr>
          <w:rFonts w:ascii="Arial" w:eastAsiaTheme="minorHAnsi" w:hAnsi="Arial" w:cs="Arial"/>
          <w:b/>
          <w:color w:val="000000"/>
          <w:sz w:val="28"/>
          <w:szCs w:val="28"/>
          <w:lang w:eastAsia="en-US"/>
        </w:rPr>
        <w:t xml:space="preserve">- 5.3.1 Podpořit projekty a programy prevence alergií </w:t>
      </w:r>
      <w:r w:rsidRPr="00074527">
        <w:rPr>
          <w:rFonts w:ascii="Arial" w:eastAsiaTheme="minorHAnsi" w:hAnsi="Arial" w:cs="Arial"/>
          <w:b/>
          <w:color w:val="000000"/>
          <w:sz w:val="28"/>
          <w:szCs w:val="28"/>
          <w:lang w:eastAsia="en-US"/>
        </w:rPr>
        <w:br/>
        <w:t>a snižování jejich rizik, vč. programů pro rodiče alergických dětí</w:t>
      </w:r>
    </w:p>
    <w:p w:rsidR="00074527" w:rsidRDefault="00074527" w:rsidP="00532445">
      <w:pPr>
        <w:keepNext/>
        <w:pBdr>
          <w:top w:val="single" w:sz="4" w:space="1" w:color="auto"/>
          <w:left w:val="single" w:sz="4" w:space="4" w:color="auto"/>
          <w:bottom w:val="single" w:sz="4" w:space="0" w:color="auto"/>
          <w:right w:val="single" w:sz="4" w:space="24" w:color="auto"/>
        </w:pBdr>
        <w:jc w:val="both"/>
        <w:outlineLvl w:val="2"/>
        <w:rPr>
          <w:rFonts w:ascii="Arial" w:eastAsiaTheme="minorHAnsi" w:hAnsi="Arial" w:cs="Arial"/>
          <w:b/>
          <w:sz w:val="28"/>
          <w:szCs w:val="28"/>
          <w:lang w:eastAsia="en-US"/>
        </w:rPr>
      </w:pPr>
      <w:bookmarkStart w:id="79" w:name="_Toc444667916"/>
      <w:bookmarkStart w:id="80" w:name="_Toc444668144"/>
      <w:r w:rsidRPr="00074527">
        <w:rPr>
          <w:rFonts w:ascii="Arial" w:hAnsi="Arial" w:cs="Arial"/>
          <w:b/>
          <w:bCs/>
          <w:color w:val="000000"/>
          <w:sz w:val="28"/>
          <w:szCs w:val="28"/>
        </w:rPr>
        <w:lastRenderedPageBreak/>
        <w:t>Dílčí cíl 5.4</w:t>
      </w:r>
      <w:r w:rsidRPr="00074527">
        <w:rPr>
          <w:rFonts w:ascii="Arial" w:hAnsi="Arial" w:cs="Arial"/>
          <w:b/>
          <w:bCs/>
          <w:sz w:val="28"/>
          <w:szCs w:val="28"/>
        </w:rPr>
        <w:t xml:space="preserve">.: </w:t>
      </w:r>
      <w:r w:rsidRPr="00074527">
        <w:rPr>
          <w:rFonts w:ascii="Arial" w:eastAsiaTheme="minorHAnsi" w:hAnsi="Arial" w:cs="Arial"/>
          <w:b/>
          <w:sz w:val="28"/>
          <w:szCs w:val="28"/>
          <w:lang w:eastAsia="en-US"/>
        </w:rPr>
        <w:t>Prevence diabetu</w:t>
      </w:r>
      <w:bookmarkEnd w:id="79"/>
      <w:bookmarkEnd w:id="80"/>
    </w:p>
    <w:p w:rsidR="00532445" w:rsidRPr="00532445" w:rsidRDefault="00532445" w:rsidP="00532445">
      <w:pPr>
        <w:keepNext/>
        <w:pBdr>
          <w:top w:val="single" w:sz="4" w:space="1" w:color="auto"/>
          <w:left w:val="single" w:sz="4" w:space="4" w:color="auto"/>
          <w:bottom w:val="single" w:sz="4" w:space="0" w:color="auto"/>
          <w:right w:val="single" w:sz="4" w:space="24" w:color="auto"/>
        </w:pBdr>
        <w:jc w:val="both"/>
        <w:outlineLvl w:val="2"/>
        <w:rPr>
          <w:rFonts w:ascii="Arial" w:eastAsiaTheme="minorHAnsi" w:hAnsi="Arial" w:cs="Arial"/>
          <w:b/>
          <w:sz w:val="28"/>
          <w:szCs w:val="28"/>
          <w:lang w:eastAsia="en-US"/>
        </w:rPr>
      </w:pPr>
    </w:p>
    <w:p w:rsidR="00532445" w:rsidRDefault="00532445" w:rsidP="00074527">
      <w:pPr>
        <w:ind w:firstLine="360"/>
        <w:jc w:val="both"/>
        <w:rPr>
          <w:rFonts w:ascii="Arial" w:hAnsi="Arial" w:cs="Arial"/>
          <w:color w:val="000000"/>
        </w:rPr>
      </w:pPr>
    </w:p>
    <w:p w:rsidR="00074527" w:rsidRPr="00074527" w:rsidRDefault="00074527" w:rsidP="00074527">
      <w:pPr>
        <w:ind w:firstLine="360"/>
        <w:jc w:val="both"/>
        <w:rPr>
          <w:rFonts w:ascii="Arial" w:hAnsi="Arial" w:cs="Arial"/>
          <w:color w:val="000000"/>
        </w:rPr>
      </w:pPr>
      <w:r w:rsidRPr="00074527">
        <w:rPr>
          <w:rFonts w:ascii="Arial" w:hAnsi="Arial" w:cs="Arial"/>
          <w:color w:val="000000"/>
        </w:rPr>
        <w:t xml:space="preserve">Diabetes mellitus je v současnosti obrovským problémem medicíny nejen v ČR, ale i na celém světě. Protože se typicky vyskytuje v kombinaci s obezitou, hypertenzí a dalšími rizikovými jevy, je rovněž významným rizikovým faktorem pro vznik kardiovaskulárních onemocnění. Počet diabetiků neustále roste a v současnosti se můžeme setkat i s pojmem „diabetická epidemie“. Alarmující je rovněž počet dětí postižených touto chorobou. V současnosti je v ČR evidováno přes 800 000 diabetiků, avšak odhaduje se, že dalších více než 200 000 osob o svém onemocnění dosud neví. </w:t>
      </w:r>
    </w:p>
    <w:p w:rsidR="00074527" w:rsidRDefault="00074527" w:rsidP="00532445">
      <w:pPr>
        <w:ind w:firstLine="360"/>
        <w:jc w:val="both"/>
        <w:rPr>
          <w:rFonts w:ascii="Arial" w:hAnsi="Arial" w:cs="Arial"/>
          <w:color w:val="000000"/>
        </w:rPr>
      </w:pPr>
      <w:r w:rsidRPr="00074527">
        <w:rPr>
          <w:rFonts w:ascii="Arial" w:hAnsi="Arial" w:cs="Arial"/>
          <w:color w:val="000000"/>
        </w:rPr>
        <w:t>Prevalence v Kraji Vysočina j</w:t>
      </w:r>
      <w:r w:rsidR="00532445">
        <w:rPr>
          <w:rFonts w:ascii="Arial" w:hAnsi="Arial" w:cs="Arial"/>
          <w:color w:val="000000"/>
        </w:rPr>
        <w:t>e nižší než republikový průměr.</w:t>
      </w:r>
    </w:p>
    <w:p w:rsidR="00532445" w:rsidRPr="00532445" w:rsidRDefault="00532445" w:rsidP="00532445">
      <w:pPr>
        <w:ind w:firstLine="360"/>
        <w:jc w:val="both"/>
        <w:rPr>
          <w:rFonts w:ascii="Arial" w:hAnsi="Arial" w:cs="Arial"/>
          <w:color w:val="000000"/>
        </w:rPr>
      </w:pPr>
    </w:p>
    <w:p w:rsidR="00074527" w:rsidRPr="00074527" w:rsidRDefault="00074527" w:rsidP="00074527">
      <w:pPr>
        <w:spacing w:after="200"/>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Opatření doporučená k realizaci a podpoře:</w:t>
      </w:r>
    </w:p>
    <w:p w:rsidR="00074527" w:rsidRPr="00074527" w:rsidRDefault="00074527" w:rsidP="00074527">
      <w:pPr>
        <w:spacing w:after="200"/>
        <w:ind w:left="708"/>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- 5.4.1. Podpořit zdravotní gramotnost populace v oblasti předcházení diabetu, působení na pacienty s diabetem, aby preventivně působili na své okolí</w:t>
      </w:r>
    </w:p>
    <w:p w:rsidR="00074527" w:rsidRDefault="00074527" w:rsidP="00532445">
      <w:pPr>
        <w:spacing w:after="200"/>
        <w:ind w:firstLine="708"/>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- 5</w:t>
      </w:r>
      <w:r w:rsidR="00532445">
        <w:rPr>
          <w:rFonts w:ascii="Arial" w:eastAsiaTheme="minorHAnsi" w:hAnsi="Arial" w:cs="Arial"/>
          <w:b/>
          <w:sz w:val="28"/>
          <w:szCs w:val="28"/>
          <w:lang w:eastAsia="en-US"/>
        </w:rPr>
        <w:t>.4.2 Podpora screeningu diabetu</w:t>
      </w:r>
    </w:p>
    <w:p w:rsidR="00532445" w:rsidRPr="00074527" w:rsidRDefault="00532445" w:rsidP="00532445">
      <w:pPr>
        <w:spacing w:after="200"/>
        <w:ind w:firstLine="708"/>
        <w:jc w:val="both"/>
        <w:rPr>
          <w:rFonts w:ascii="Arial" w:eastAsiaTheme="minorHAnsi" w:hAnsi="Arial" w:cs="Arial"/>
          <w:b/>
          <w:sz w:val="28"/>
          <w:szCs w:val="28"/>
          <w:lang w:eastAsia="en-US"/>
        </w:rPr>
      </w:pPr>
    </w:p>
    <w:p w:rsidR="00074527" w:rsidRPr="00074527" w:rsidRDefault="00074527" w:rsidP="00074527">
      <w:pPr>
        <w:keepNext/>
        <w:pBdr>
          <w:top w:val="single" w:sz="4" w:space="1" w:color="auto"/>
          <w:left w:val="single" w:sz="4" w:space="4" w:color="auto"/>
          <w:bottom w:val="single" w:sz="4" w:space="7" w:color="auto"/>
          <w:right w:val="single" w:sz="4" w:space="24" w:color="auto"/>
        </w:pBdr>
        <w:jc w:val="both"/>
        <w:outlineLvl w:val="2"/>
        <w:rPr>
          <w:rFonts w:ascii="Calibri" w:eastAsiaTheme="minorHAnsi" w:hAnsi="Calibri" w:cs="Calibri"/>
          <w:b/>
          <w:color w:val="000000"/>
          <w:sz w:val="28"/>
          <w:szCs w:val="28"/>
          <w:lang w:eastAsia="en-US"/>
        </w:rPr>
      </w:pPr>
      <w:bookmarkStart w:id="81" w:name="_Toc444667917"/>
      <w:bookmarkStart w:id="82" w:name="_Toc444668145"/>
      <w:r w:rsidRPr="00074527">
        <w:rPr>
          <w:rFonts w:ascii="Arial" w:hAnsi="Arial" w:cs="Arial"/>
          <w:b/>
          <w:bCs/>
          <w:color w:val="000000"/>
          <w:sz w:val="28"/>
          <w:szCs w:val="28"/>
        </w:rPr>
        <w:t>Dílčí cíl 5.5</w:t>
      </w:r>
      <w:r w:rsidRPr="00074527">
        <w:rPr>
          <w:rFonts w:ascii="Arial" w:hAnsi="Arial" w:cs="Arial"/>
          <w:b/>
          <w:bCs/>
          <w:sz w:val="28"/>
          <w:szCs w:val="28"/>
        </w:rPr>
        <w:t xml:space="preserve">.: </w:t>
      </w:r>
      <w:r w:rsidRPr="00074527">
        <w:rPr>
          <w:rFonts w:ascii="Arial" w:eastAsiaTheme="minorHAnsi" w:hAnsi="Arial" w:cs="Arial"/>
          <w:b/>
          <w:color w:val="000000"/>
          <w:sz w:val="28"/>
          <w:szCs w:val="28"/>
          <w:lang w:eastAsia="en-US"/>
        </w:rPr>
        <w:t>Prevence vzniku zubních kazů u dětí</w:t>
      </w:r>
      <w:bookmarkEnd w:id="81"/>
      <w:bookmarkEnd w:id="82"/>
    </w:p>
    <w:p w:rsidR="00074527" w:rsidRPr="00074527" w:rsidRDefault="00074527" w:rsidP="00074527">
      <w:pPr>
        <w:ind w:firstLine="360"/>
        <w:jc w:val="both"/>
        <w:rPr>
          <w:rFonts w:ascii="Arial" w:hAnsi="Arial" w:cs="Arial"/>
          <w:bCs/>
          <w:color w:val="000000"/>
        </w:rPr>
      </w:pPr>
    </w:p>
    <w:p w:rsidR="00074527" w:rsidRPr="00074527" w:rsidRDefault="00074527" w:rsidP="00074527">
      <w:pPr>
        <w:ind w:firstLine="360"/>
        <w:jc w:val="both"/>
        <w:rPr>
          <w:rFonts w:ascii="Arial" w:hAnsi="Arial" w:cs="Arial"/>
          <w:color w:val="000000"/>
        </w:rPr>
      </w:pPr>
      <w:r w:rsidRPr="00074527">
        <w:rPr>
          <w:rFonts w:ascii="Arial" w:hAnsi="Arial" w:cs="Arial"/>
          <w:color w:val="000000"/>
        </w:rPr>
        <w:t>Zrušením pravidelných preventivních prohlídek sítě školních stomatologů část dětí nenavštěvuje pravidelně stomatologickou ordinaci. Na počátku 90. let byla zrušena i plošná fluoridace pitné vody a fluor obsažený v přijímané potravě již nepokryje potřebu organismu. Na vznik zubního kazu také prokazatelně působí nevhodné složení stravy. Velký vliv má také nedostatečná hygiena ústní dutiny.</w:t>
      </w:r>
    </w:p>
    <w:p w:rsidR="00074527" w:rsidRPr="00074527" w:rsidRDefault="00074527" w:rsidP="00074527">
      <w:pPr>
        <w:ind w:firstLine="360"/>
        <w:jc w:val="both"/>
        <w:rPr>
          <w:rFonts w:ascii="Arial" w:hAnsi="Arial" w:cs="Arial"/>
          <w:color w:val="000000"/>
        </w:rPr>
      </w:pPr>
      <w:r w:rsidRPr="00074527">
        <w:rPr>
          <w:rFonts w:ascii="Arial" w:hAnsi="Arial" w:cs="Arial"/>
          <w:color w:val="000000"/>
        </w:rPr>
        <w:t>Primární prevence zubních kazů spočívá zejména ve včasném a pravidelném provádění orálně hygienických praktik, v nastavení optimálního příjmu fluoridu a ve správném stravování. Individuální preventivní opatření uplatňovaná v rodině musí být doplněna o opatření skupinová, pravidelně prováděná v předškolních a školních zařízeních.</w:t>
      </w:r>
    </w:p>
    <w:p w:rsidR="00074527" w:rsidRPr="00074527" w:rsidRDefault="00074527" w:rsidP="00074527">
      <w:pPr>
        <w:ind w:firstLine="360"/>
        <w:jc w:val="both"/>
        <w:rPr>
          <w:rFonts w:ascii="Arial" w:hAnsi="Arial" w:cs="Arial"/>
          <w:bCs/>
          <w:color w:val="000000"/>
        </w:rPr>
      </w:pPr>
    </w:p>
    <w:p w:rsidR="00074527" w:rsidRPr="00074527" w:rsidRDefault="00074527" w:rsidP="00074527">
      <w:pPr>
        <w:spacing w:after="200"/>
        <w:jc w:val="both"/>
        <w:rPr>
          <w:rFonts w:ascii="Arial" w:eastAsiaTheme="minorHAnsi" w:hAnsi="Arial" w:cs="Arial"/>
          <w:b/>
          <w:sz w:val="28"/>
          <w:szCs w:val="28"/>
          <w:lang w:eastAsia="en-US"/>
        </w:rPr>
      </w:pPr>
      <w:r w:rsidRPr="00074527">
        <w:rPr>
          <w:rFonts w:ascii="Arial" w:eastAsiaTheme="minorHAnsi" w:hAnsi="Arial" w:cs="Arial"/>
          <w:b/>
          <w:sz w:val="28"/>
          <w:szCs w:val="28"/>
          <w:lang w:eastAsia="en-US"/>
        </w:rPr>
        <w:t>Opatření doporučená k realizaci a podpoře:</w:t>
      </w:r>
    </w:p>
    <w:p w:rsidR="00074527" w:rsidRPr="00074527" w:rsidRDefault="00074527" w:rsidP="00074527">
      <w:pPr>
        <w:spacing w:after="200"/>
        <w:ind w:left="708"/>
        <w:rPr>
          <w:rFonts w:ascii="Arial" w:eastAsiaTheme="minorHAnsi" w:hAnsi="Arial" w:cs="Arial"/>
          <w:b/>
          <w:sz w:val="28"/>
          <w:szCs w:val="28"/>
          <w:lang w:eastAsia="en-US"/>
        </w:rPr>
      </w:pPr>
      <w:r w:rsidRPr="00074527">
        <w:rPr>
          <w:rFonts w:ascii="Arial" w:eastAsiaTheme="minorHAnsi" w:hAnsi="Arial" w:cs="Arial"/>
          <w:b/>
          <w:sz w:val="28"/>
          <w:szCs w:val="28"/>
          <w:lang w:eastAsia="en-US"/>
        </w:rPr>
        <w:t xml:space="preserve">- 5.5.1 Podpořit projekty a programy prevence zubního kazu </w:t>
      </w:r>
      <w:r w:rsidRPr="00074527">
        <w:rPr>
          <w:rFonts w:ascii="Arial" w:eastAsiaTheme="minorHAnsi" w:hAnsi="Arial" w:cs="Arial"/>
          <w:b/>
          <w:sz w:val="28"/>
          <w:szCs w:val="28"/>
          <w:lang w:eastAsia="en-US"/>
        </w:rPr>
        <w:br/>
        <w:t>a zlepšování orálního zdraví dětí a mládeže</w:t>
      </w:r>
    </w:p>
    <w:p w:rsidR="00074527" w:rsidRDefault="00074527" w:rsidP="00074527">
      <w:pPr>
        <w:spacing w:after="200" w:line="276" w:lineRule="auto"/>
        <w:rPr>
          <w:rFonts w:ascii="Arial" w:eastAsia="Calibri" w:hAnsi="Arial" w:cs="Arial"/>
          <w:b/>
          <w:bCs/>
          <w:caps/>
          <w:color w:val="548DD4"/>
          <w:sz w:val="22"/>
          <w:szCs w:val="22"/>
          <w:u w:val="single"/>
          <w:lang w:eastAsia="en-US"/>
        </w:rPr>
      </w:pPr>
    </w:p>
    <w:p w:rsidR="00532445" w:rsidRDefault="00532445" w:rsidP="00532445">
      <w:pPr>
        <w:spacing w:after="200" w:line="276" w:lineRule="auto"/>
        <w:rPr>
          <w:rFonts w:ascii="Arial" w:eastAsia="Calibri" w:hAnsi="Arial" w:cs="Arial"/>
          <w:b/>
          <w:bCs/>
          <w:caps/>
          <w:color w:val="548DD4"/>
          <w:sz w:val="22"/>
          <w:szCs w:val="22"/>
          <w:u w:val="single"/>
          <w:lang w:eastAsia="en-US"/>
        </w:rPr>
      </w:pPr>
      <w:bookmarkStart w:id="83" w:name="_Toc191910308"/>
      <w:bookmarkStart w:id="84" w:name="_Toc191915715"/>
      <w:bookmarkStart w:id="85" w:name="_Toc191985508"/>
    </w:p>
    <w:p w:rsidR="00532445" w:rsidRDefault="00532445" w:rsidP="00532445">
      <w:pPr>
        <w:spacing w:after="200" w:line="276" w:lineRule="auto"/>
        <w:rPr>
          <w:rFonts w:ascii="Arial" w:eastAsia="Calibri" w:hAnsi="Arial" w:cs="Arial"/>
          <w:b/>
          <w:bCs/>
          <w:caps/>
          <w:color w:val="548DD4"/>
          <w:sz w:val="22"/>
          <w:szCs w:val="22"/>
          <w:u w:val="single"/>
          <w:lang w:eastAsia="en-US"/>
        </w:rPr>
      </w:pPr>
    </w:p>
    <w:p w:rsidR="00A31602" w:rsidRPr="00A31602" w:rsidRDefault="00A31602" w:rsidP="00A31602">
      <w:pPr>
        <w:spacing w:after="200" w:line="276" w:lineRule="auto"/>
        <w:rPr>
          <w:rFonts w:ascii="Arial" w:eastAsia="Calibri" w:hAnsi="Arial" w:cs="Arial"/>
          <w:b/>
          <w:bCs/>
          <w:caps/>
          <w:color w:val="548DD4"/>
          <w:sz w:val="36"/>
          <w:szCs w:val="36"/>
          <w:lang w:eastAsia="en-US"/>
        </w:rPr>
      </w:pPr>
      <w:r w:rsidRPr="00A31602">
        <w:rPr>
          <w:rFonts w:ascii="Arial" w:hAnsi="Arial" w:cs="Arial"/>
          <w:b/>
          <w:bCs/>
          <w:iCs/>
          <w:sz w:val="36"/>
          <w:szCs w:val="36"/>
        </w:rPr>
        <w:lastRenderedPageBreak/>
        <w:t xml:space="preserve">III. 6. OBLAST </w:t>
      </w:r>
      <w:bookmarkStart w:id="86" w:name="_Toc191910309"/>
      <w:bookmarkEnd w:id="83"/>
      <w:r w:rsidRPr="00A31602">
        <w:rPr>
          <w:rFonts w:ascii="Arial" w:hAnsi="Arial" w:cs="Arial"/>
          <w:b/>
          <w:bCs/>
          <w:iCs/>
          <w:sz w:val="36"/>
          <w:szCs w:val="36"/>
        </w:rPr>
        <w:t>6 - MOBILIZACE PARTNERŮ PRO ZDRAVÍ</w:t>
      </w:r>
      <w:bookmarkEnd w:id="84"/>
      <w:bookmarkEnd w:id="85"/>
      <w:bookmarkEnd w:id="86"/>
    </w:p>
    <w:p w:rsidR="00A31602" w:rsidRPr="00A31602" w:rsidRDefault="00A31602" w:rsidP="00A31602">
      <w:pPr>
        <w:spacing w:after="200"/>
        <w:rPr>
          <w:rFonts w:ascii="Arial" w:eastAsiaTheme="minorHAnsi" w:hAnsi="Arial" w:cs="Arial"/>
          <w:b/>
          <w:lang w:eastAsia="en-US"/>
        </w:rPr>
      </w:pPr>
      <w:r w:rsidRPr="00A31602">
        <w:rPr>
          <w:rFonts w:ascii="Arial" w:eastAsiaTheme="minorHAnsi" w:hAnsi="Arial" w:cs="Arial"/>
          <w:b/>
          <w:lang w:eastAsia="en-US"/>
        </w:rPr>
        <w:t>Cíl: Zvýšení aktivního zapojení všech subjektů ovlivňujících kvalitu zdraví do podpory zdraví a prevence nemocí</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Partnerství a vzájemná spolupráce</w:t>
      </w:r>
      <w:r w:rsidR="005A3767">
        <w:rPr>
          <w:rFonts w:ascii="Arial" w:hAnsi="Arial" w:cs="Arial"/>
          <w:color w:val="000000"/>
        </w:rPr>
        <w:t xml:space="preserve"> </w:t>
      </w:r>
      <w:r w:rsidRPr="00A31602">
        <w:rPr>
          <w:rFonts w:ascii="Arial" w:hAnsi="Arial" w:cs="Arial"/>
          <w:color w:val="000000"/>
        </w:rPr>
        <w:t>jednotlivých subjektů na místní a regionální úrovni jsou základním předpokladem pro efektivní podporu zdraví obyvatel. Důležitým účastníkem aktivit pro zdraví na krajské úrovni jsou nejen samotné orgány kraje, případně územně příslušné odborné instituce, ale také další subjekty z řad municipalit, škol, neziskových organizací i široké veřejnosti. Je třeba podporovat koordinovanou spolupráci všech subjektů ovlivňujících kvalitu zdraví, jejich průběžnou informovanost a aktivní partnerství směrem k celkovému zdraví a kvalitě života obyvatel.</w:t>
      </w:r>
    </w:p>
    <w:p w:rsidR="00A31602" w:rsidRPr="00A31602" w:rsidRDefault="00A31602" w:rsidP="00A31602">
      <w:pPr>
        <w:ind w:firstLine="360"/>
        <w:jc w:val="both"/>
        <w:rPr>
          <w:rFonts w:ascii="Arial" w:hAnsi="Arial" w:cs="Arial"/>
          <w:color w:val="000000"/>
        </w:rPr>
      </w:pPr>
    </w:p>
    <w:p w:rsidR="005A3767" w:rsidRPr="00A31602" w:rsidRDefault="00A31602" w:rsidP="005A3767">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87" w:name="_Toc444667918"/>
      <w:bookmarkStart w:id="88" w:name="_Toc444668146"/>
      <w:r w:rsidRPr="00A31602">
        <w:rPr>
          <w:rFonts w:ascii="Arial" w:hAnsi="Arial" w:cs="Arial"/>
          <w:b/>
          <w:bCs/>
          <w:color w:val="000000"/>
          <w:sz w:val="28"/>
          <w:szCs w:val="28"/>
        </w:rPr>
        <w:t>Dílčí cíl 6.1.: Partnerství organizací s vlivem na zdraví a zdravý životní styl</w:t>
      </w:r>
      <w:bookmarkEnd w:id="87"/>
      <w:bookmarkEnd w:id="88"/>
    </w:p>
    <w:p w:rsidR="005A3767" w:rsidRDefault="005A3767" w:rsidP="00A31602">
      <w:pPr>
        <w:ind w:firstLine="360"/>
        <w:jc w:val="both"/>
        <w:rPr>
          <w:rFonts w:ascii="Arial" w:hAnsi="Arial" w:cs="Arial"/>
          <w:color w:val="000000"/>
        </w:rPr>
      </w:pPr>
    </w:p>
    <w:p w:rsidR="00A31602" w:rsidRPr="00A31602" w:rsidRDefault="00A31602" w:rsidP="005A3767">
      <w:pPr>
        <w:ind w:firstLine="360"/>
        <w:jc w:val="both"/>
        <w:rPr>
          <w:rFonts w:ascii="Arial" w:hAnsi="Arial" w:cs="Arial"/>
          <w:color w:val="000000"/>
        </w:rPr>
      </w:pPr>
      <w:r w:rsidRPr="00A31602">
        <w:rPr>
          <w:rFonts w:ascii="Arial" w:hAnsi="Arial" w:cs="Arial"/>
          <w:color w:val="000000"/>
        </w:rPr>
        <w:t>Partnerství, spolupráce a informovanost organizací je významnou součástí systémové podpory zdraví.</w:t>
      </w:r>
      <w:r w:rsidR="005A3767">
        <w:rPr>
          <w:rFonts w:ascii="Arial" w:hAnsi="Arial" w:cs="Arial"/>
          <w:color w:val="000000"/>
        </w:rPr>
        <w:t xml:space="preserve"> </w:t>
      </w:r>
      <w:r w:rsidRPr="00A31602">
        <w:rPr>
          <w:rFonts w:ascii="Arial" w:hAnsi="Arial" w:cs="Arial"/>
          <w:color w:val="000000"/>
        </w:rPr>
        <w:t xml:space="preserve">Zastřešujícím aktérem v této oblasti jsou orgány kraje, které rozhodují o navržených zdravotních cílech a prioritách, v souladu s nimiž následně kraj dlouhodobě postupuje. Návrhy pro tato rozhodnutí předkládá odborná Pracovní skupina pro projekt Zdravý Kraj Vysočina a MA21 Výboru regionálního rozvoje Zastupitelstva Kraje Vysočina. Jejím cílem je zanalyzovat silné i slabé stránky kraje v oblasti zdraví, navrhnout základní strukturu pro další postup a následně také koordinovat aktivity směrující k naplnění </w:t>
      </w:r>
      <w:r w:rsidRPr="00A31602">
        <w:rPr>
          <w:rFonts w:ascii="Arial" w:hAnsi="Arial" w:cs="Arial"/>
        </w:rPr>
        <w:t xml:space="preserve">stanovených cílů/oblastí. </w:t>
      </w:r>
    </w:p>
    <w:p w:rsidR="00A31602" w:rsidRPr="00A31602" w:rsidRDefault="00A31602" w:rsidP="00A31602">
      <w:pPr>
        <w:ind w:firstLine="360"/>
        <w:jc w:val="both"/>
        <w:rPr>
          <w:rFonts w:ascii="Arial" w:hAnsi="Arial" w:cs="Arial"/>
        </w:rPr>
      </w:pPr>
    </w:p>
    <w:p w:rsidR="00A31602" w:rsidRPr="00A31602" w:rsidRDefault="00A31602" w:rsidP="00A31602">
      <w:pPr>
        <w:ind w:firstLine="360"/>
        <w:jc w:val="both"/>
        <w:rPr>
          <w:rFonts w:ascii="Arial" w:hAnsi="Arial" w:cs="Arial"/>
          <w:color w:val="000000"/>
        </w:rPr>
      </w:pPr>
      <w:r w:rsidRPr="00A31602">
        <w:rPr>
          <w:rFonts w:ascii="Arial" w:hAnsi="Arial" w:cs="Arial"/>
          <w:color w:val="000000"/>
        </w:rPr>
        <w:t>V Kraji Vysočina aktivně působí: </w:t>
      </w:r>
    </w:p>
    <w:p w:rsidR="00A31602" w:rsidRPr="00A31602" w:rsidRDefault="00A31602" w:rsidP="00A31602">
      <w:pPr>
        <w:ind w:firstLine="360"/>
        <w:jc w:val="both"/>
        <w:rPr>
          <w:rFonts w:ascii="Arial" w:hAnsi="Arial" w:cs="Arial"/>
        </w:rPr>
      </w:pPr>
      <w:r w:rsidRPr="00A31602">
        <w:rPr>
          <w:rFonts w:ascii="Arial" w:hAnsi="Arial" w:cs="Arial"/>
          <w:color w:val="000000"/>
        </w:rPr>
        <w:t xml:space="preserve">Krajská hygienická stanice a </w:t>
      </w:r>
      <w:r w:rsidRPr="00A31602">
        <w:rPr>
          <w:rFonts w:ascii="Arial" w:hAnsi="Arial" w:cs="Arial"/>
        </w:rPr>
        <w:t>Státní zdravotní ústav (Zdravotní ústav)</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Města a obce (územní samospráva). </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Zdravotní pojišťovny</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Školy a školská zařízení</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Neziskové organizace</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Podnikatelské subjekty</w:t>
      </w:r>
    </w:p>
    <w:p w:rsidR="00A31602" w:rsidRDefault="00A31602" w:rsidP="005A3767">
      <w:pPr>
        <w:ind w:firstLine="360"/>
        <w:jc w:val="both"/>
        <w:rPr>
          <w:rFonts w:ascii="Arial" w:hAnsi="Arial" w:cs="Arial"/>
          <w:color w:val="000000"/>
        </w:rPr>
      </w:pPr>
      <w:r w:rsidRPr="00A31602">
        <w:rPr>
          <w:rFonts w:ascii="Arial" w:hAnsi="Arial" w:cs="Arial"/>
          <w:color w:val="000000"/>
        </w:rPr>
        <w:t xml:space="preserve">Celostátní odborní partneři </w:t>
      </w:r>
    </w:p>
    <w:p w:rsidR="005A3767" w:rsidRPr="00A31602" w:rsidRDefault="005A3767" w:rsidP="005A3767">
      <w:pPr>
        <w:ind w:firstLine="360"/>
        <w:jc w:val="both"/>
        <w:rPr>
          <w:rFonts w:ascii="Arial" w:hAnsi="Arial" w:cs="Arial"/>
          <w:color w:val="000000"/>
        </w:rPr>
      </w:pPr>
    </w:p>
    <w:p w:rsidR="00A31602" w:rsidRPr="00A31602" w:rsidRDefault="00A31602" w:rsidP="00A31602">
      <w:pPr>
        <w:spacing w:after="200"/>
        <w:jc w:val="both"/>
        <w:rPr>
          <w:rFonts w:ascii="Arial" w:eastAsiaTheme="minorHAnsi" w:hAnsi="Arial" w:cs="Arial"/>
          <w:b/>
          <w:sz w:val="28"/>
          <w:szCs w:val="28"/>
          <w:lang w:eastAsia="en-US"/>
        </w:rPr>
      </w:pPr>
      <w:r w:rsidRPr="00A31602">
        <w:rPr>
          <w:rFonts w:ascii="Arial" w:eastAsiaTheme="minorHAnsi" w:hAnsi="Arial" w:cs="Arial"/>
          <w:b/>
          <w:sz w:val="28"/>
          <w:szCs w:val="28"/>
          <w:lang w:eastAsia="en-US"/>
        </w:rPr>
        <w:t>Opatření doporučená k realizaci a podpoře:</w:t>
      </w:r>
    </w:p>
    <w:p w:rsidR="00A31602" w:rsidRPr="00A31602" w:rsidRDefault="00A31602" w:rsidP="00A31602">
      <w:pPr>
        <w:spacing w:after="200"/>
        <w:ind w:left="705"/>
        <w:rPr>
          <w:rFonts w:ascii="Arial" w:eastAsiaTheme="minorHAnsi" w:hAnsi="Arial" w:cs="Arial"/>
          <w:b/>
          <w:sz w:val="28"/>
          <w:szCs w:val="28"/>
          <w:lang w:eastAsia="en-US"/>
        </w:rPr>
      </w:pPr>
      <w:r w:rsidRPr="00A31602">
        <w:rPr>
          <w:rFonts w:ascii="Arial" w:eastAsiaTheme="minorHAnsi" w:hAnsi="Arial" w:cs="Arial"/>
          <w:b/>
          <w:sz w:val="28"/>
          <w:szCs w:val="28"/>
          <w:lang w:eastAsia="en-US"/>
        </w:rPr>
        <w:t>- 6.1.1 Posílit a podpořit spolupráci organizací s vlivem na zdraví a zdravý životní styl</w:t>
      </w:r>
    </w:p>
    <w:p w:rsidR="00A31602" w:rsidRPr="00A31602" w:rsidRDefault="00A31602" w:rsidP="00A31602">
      <w:pPr>
        <w:spacing w:after="200"/>
        <w:ind w:left="705"/>
        <w:rPr>
          <w:rFonts w:ascii="Arial" w:eastAsiaTheme="minorHAnsi" w:hAnsi="Arial" w:cs="Arial"/>
          <w:b/>
          <w:sz w:val="28"/>
          <w:szCs w:val="28"/>
          <w:lang w:eastAsia="en-US"/>
        </w:rPr>
      </w:pPr>
      <w:r w:rsidRPr="00A31602">
        <w:rPr>
          <w:rFonts w:ascii="Arial" w:eastAsiaTheme="minorHAnsi" w:hAnsi="Arial" w:cs="Arial"/>
          <w:b/>
          <w:sz w:val="28"/>
          <w:szCs w:val="28"/>
          <w:lang w:eastAsia="en-US"/>
        </w:rPr>
        <w:t xml:space="preserve">- 6.1.2 Podpořit projekt Zdravé město WHO jako zásadní systémový nástroj pro práci v území </w:t>
      </w:r>
    </w:p>
    <w:p w:rsidR="00A31602" w:rsidRPr="00A31602" w:rsidRDefault="00A31602" w:rsidP="00A31602">
      <w:pPr>
        <w:spacing w:after="200"/>
        <w:ind w:left="705"/>
        <w:rPr>
          <w:rFonts w:ascii="Arial" w:eastAsiaTheme="minorHAnsi" w:hAnsi="Arial" w:cs="Arial"/>
          <w:b/>
          <w:lang w:eastAsia="en-US"/>
        </w:rPr>
      </w:pPr>
    </w:p>
    <w:p w:rsidR="00A31602" w:rsidRPr="00A31602" w:rsidRDefault="00A31602" w:rsidP="00A31602">
      <w:pPr>
        <w:spacing w:before="120"/>
        <w:jc w:val="both"/>
        <w:rPr>
          <w:rFonts w:ascii="Arial" w:hAnsi="Arial" w:cs="Arial"/>
        </w:rPr>
      </w:pPr>
    </w:p>
    <w:p w:rsidR="00A31602" w:rsidRP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89" w:name="_Toc444667919"/>
      <w:bookmarkStart w:id="90" w:name="_Toc444668147"/>
      <w:r w:rsidRPr="00A31602">
        <w:rPr>
          <w:rFonts w:ascii="Arial" w:hAnsi="Arial" w:cs="Arial"/>
          <w:b/>
          <w:bCs/>
          <w:color w:val="000000"/>
          <w:sz w:val="28"/>
          <w:szCs w:val="28"/>
        </w:rPr>
        <w:lastRenderedPageBreak/>
        <w:t>Dílčí cíl 6.2.:  Zastřešení a koordinace partnerů</w:t>
      </w:r>
      <w:bookmarkEnd w:id="89"/>
      <w:bookmarkEnd w:id="90"/>
    </w:p>
    <w:p w:rsidR="00A31602" w:rsidRP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eastAsiaTheme="minorHAnsi" w:hAnsi="Arial" w:cs="Arial"/>
          <w:color w:val="000000"/>
          <w:sz w:val="22"/>
          <w:szCs w:val="22"/>
          <w:lang w:eastAsia="en-US"/>
        </w:rPr>
      </w:pPr>
    </w:p>
    <w:p w:rsidR="00A31602" w:rsidRPr="00A31602" w:rsidRDefault="00A31602" w:rsidP="00A31602">
      <w:pPr>
        <w:ind w:firstLine="360"/>
        <w:jc w:val="both"/>
        <w:rPr>
          <w:rFonts w:ascii="Arial" w:hAnsi="Arial" w:cs="Arial"/>
          <w:color w:val="000000"/>
        </w:rPr>
      </w:pP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Podmínkou úspěšné spolupráce výše uvedených subjektů je stálá znalost jejich činností a možností v oblasti podpory zdraví. Od roku 2008 byli tito jednotliví aktéři identifikováni a průběžně byla mapována jejich činnost k navázání vzájemné spolupráce a zároveň průběžné koordinaci této spolupráce, která se ukázala velmi účinnou. </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V Kraji Vysočina je pro tento postup vytvořena základní platforma v podobě odborné Pracovní skupiny pro Projekt Zdravý Kraj Vysočina a MA21 při Výboru regionálního rozvoje </w:t>
      </w:r>
      <w:r w:rsidRPr="00A31602">
        <w:rPr>
          <w:rFonts w:ascii="Arial" w:hAnsi="Arial" w:cs="Arial"/>
        </w:rPr>
        <w:t xml:space="preserve">Zastupitelstva Kraje Vysočina, </w:t>
      </w:r>
      <w:r w:rsidRPr="00A31602">
        <w:rPr>
          <w:rFonts w:ascii="Arial" w:hAnsi="Arial" w:cs="Arial"/>
          <w:color w:val="000000"/>
        </w:rPr>
        <w:t xml:space="preserve">jejímiž členy jsou zástupci klíčových organizací v oblasti podpory zdraví, a která je zároveň otevřena k účasti dalších odborných „hostů“. Tato skupina představuje základní jednotku pro přenos informací a zastřešuje aktivity subjektů v prostředí Kraje Vysočina. </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Společně realizované aktivity budou i nadále průběžně medializovány ze strany Zdravého Kraje Vysočina.</w:t>
      </w:r>
    </w:p>
    <w:p w:rsidR="00A31602" w:rsidRPr="00A31602" w:rsidRDefault="00A31602" w:rsidP="00A31602">
      <w:pPr>
        <w:ind w:firstLine="360"/>
        <w:jc w:val="both"/>
        <w:rPr>
          <w:rFonts w:ascii="Arial" w:hAnsi="Arial" w:cs="Arial"/>
          <w:color w:val="000000"/>
        </w:rPr>
      </w:pPr>
    </w:p>
    <w:p w:rsidR="00A31602" w:rsidRPr="00A31602" w:rsidRDefault="00A31602" w:rsidP="00A31602">
      <w:pPr>
        <w:spacing w:after="200"/>
        <w:jc w:val="both"/>
        <w:rPr>
          <w:rFonts w:ascii="Arial" w:eastAsiaTheme="minorHAnsi" w:hAnsi="Arial" w:cs="Arial"/>
          <w:b/>
          <w:sz w:val="28"/>
          <w:szCs w:val="28"/>
          <w:lang w:eastAsia="en-US"/>
        </w:rPr>
      </w:pPr>
      <w:r w:rsidRPr="00A31602">
        <w:rPr>
          <w:rFonts w:ascii="Arial" w:eastAsiaTheme="minorHAnsi" w:hAnsi="Arial" w:cs="Arial"/>
          <w:b/>
          <w:sz w:val="28"/>
          <w:szCs w:val="28"/>
          <w:lang w:eastAsia="en-US"/>
        </w:rPr>
        <w:t>Opatření doporučená k realizaci a podpoře:</w:t>
      </w:r>
    </w:p>
    <w:p w:rsidR="00A31602" w:rsidRPr="00A31602" w:rsidRDefault="00A31602" w:rsidP="00A31602">
      <w:pPr>
        <w:spacing w:after="200"/>
        <w:ind w:left="708"/>
        <w:rPr>
          <w:rFonts w:ascii="Arial" w:eastAsiaTheme="minorHAnsi" w:hAnsi="Arial" w:cs="Arial"/>
          <w:b/>
          <w:sz w:val="28"/>
          <w:szCs w:val="28"/>
          <w:lang w:eastAsia="en-US"/>
        </w:rPr>
      </w:pPr>
      <w:r w:rsidRPr="00A31602">
        <w:rPr>
          <w:rFonts w:ascii="Arial" w:eastAsiaTheme="minorHAnsi" w:hAnsi="Arial" w:cs="Arial"/>
          <w:b/>
          <w:sz w:val="28"/>
          <w:szCs w:val="28"/>
          <w:lang w:eastAsia="en-US"/>
        </w:rPr>
        <w:t>- 6.2.1 Spolupracovat s vytipovanými partnery v rámci kraje, koordinovat tuto spolupráci a průběžně vzájemně distribuovat informace, aktuality a možnosti další spolupráce pomocí vytvořené komunikační sítě</w:t>
      </w:r>
    </w:p>
    <w:p w:rsidR="00A31602" w:rsidRPr="00A31602" w:rsidRDefault="00A31602" w:rsidP="00A31602">
      <w:pPr>
        <w:spacing w:after="200"/>
        <w:ind w:left="708"/>
        <w:rPr>
          <w:rFonts w:ascii="Arial" w:eastAsiaTheme="minorHAnsi" w:hAnsi="Arial" w:cs="Arial"/>
          <w:b/>
          <w:sz w:val="28"/>
          <w:szCs w:val="28"/>
          <w:lang w:eastAsia="en-US"/>
        </w:rPr>
      </w:pPr>
      <w:r w:rsidRPr="00A31602">
        <w:rPr>
          <w:rFonts w:ascii="Arial" w:eastAsiaTheme="minorHAnsi" w:hAnsi="Arial" w:cs="Arial"/>
          <w:b/>
          <w:sz w:val="28"/>
          <w:szCs w:val="28"/>
          <w:lang w:eastAsia="en-US"/>
        </w:rPr>
        <w:t>- 6.2.2 Propagovat a medializovat ukázkové postupy a aktivity parterů v rámci kraje</w:t>
      </w:r>
    </w:p>
    <w:p w:rsidR="00074527" w:rsidRDefault="00074527" w:rsidP="00074527">
      <w:pPr>
        <w:spacing w:after="200" w:line="276" w:lineRule="auto"/>
        <w:rPr>
          <w:rFonts w:ascii="Arial" w:eastAsia="Calibri" w:hAnsi="Arial" w:cs="Arial"/>
          <w:b/>
          <w:bCs/>
          <w:caps/>
          <w:color w:val="548DD4"/>
          <w:sz w:val="22"/>
          <w:szCs w:val="22"/>
          <w:u w:val="single"/>
          <w:lang w:eastAsia="en-US"/>
        </w:rPr>
      </w:pPr>
    </w:p>
    <w:p w:rsidR="00A31602" w:rsidRDefault="00A31602">
      <w:pPr>
        <w:spacing w:after="200" w:line="276" w:lineRule="auto"/>
        <w:rPr>
          <w:rFonts w:ascii="Arial" w:eastAsia="Calibri" w:hAnsi="Arial" w:cs="Arial"/>
          <w:b/>
          <w:bCs/>
          <w:caps/>
          <w:color w:val="548DD4"/>
          <w:sz w:val="22"/>
          <w:szCs w:val="22"/>
          <w:u w:val="single"/>
          <w:lang w:eastAsia="en-US"/>
        </w:rPr>
      </w:pPr>
      <w:r>
        <w:rPr>
          <w:rFonts w:ascii="Arial" w:eastAsia="Calibri" w:hAnsi="Arial" w:cs="Arial"/>
          <w:b/>
          <w:bCs/>
          <w:caps/>
          <w:color w:val="548DD4"/>
          <w:sz w:val="22"/>
          <w:szCs w:val="22"/>
          <w:u w:val="single"/>
          <w:lang w:eastAsia="en-US"/>
        </w:rPr>
        <w:br w:type="page"/>
      </w:r>
    </w:p>
    <w:p w:rsidR="00A31602" w:rsidRDefault="00A31602" w:rsidP="00A31602">
      <w:pPr>
        <w:keepNext/>
        <w:spacing w:before="240" w:after="60"/>
        <w:outlineLvl w:val="1"/>
        <w:rPr>
          <w:rFonts w:ascii="Arial" w:hAnsi="Arial" w:cs="Arial"/>
          <w:b/>
          <w:bCs/>
          <w:iCs/>
          <w:sz w:val="36"/>
          <w:szCs w:val="36"/>
        </w:rPr>
      </w:pPr>
      <w:bookmarkStart w:id="91" w:name="_Toc444667920"/>
      <w:bookmarkStart w:id="92" w:name="_Toc444668148"/>
      <w:proofErr w:type="gramStart"/>
      <w:r w:rsidRPr="00A31602">
        <w:rPr>
          <w:rFonts w:ascii="Arial" w:hAnsi="Arial" w:cs="Arial"/>
          <w:b/>
          <w:bCs/>
          <w:iCs/>
          <w:sz w:val="36"/>
          <w:szCs w:val="36"/>
        </w:rPr>
        <w:lastRenderedPageBreak/>
        <w:t>III.7. OBLAST</w:t>
      </w:r>
      <w:proofErr w:type="gramEnd"/>
      <w:r w:rsidRPr="00A31602">
        <w:rPr>
          <w:rFonts w:ascii="Arial" w:hAnsi="Arial" w:cs="Arial"/>
          <w:b/>
          <w:bCs/>
          <w:iCs/>
          <w:sz w:val="36"/>
          <w:szCs w:val="36"/>
        </w:rPr>
        <w:t xml:space="preserve"> 7 – ZDRAVÉ MÍSTNÍ ŽIVOTNÍ PODMÍNKY</w:t>
      </w:r>
      <w:bookmarkEnd w:id="91"/>
      <w:bookmarkEnd w:id="92"/>
    </w:p>
    <w:p w:rsidR="005A3767" w:rsidRPr="00A31602" w:rsidRDefault="005A3767" w:rsidP="00A31602">
      <w:pPr>
        <w:keepNext/>
        <w:spacing w:before="240" w:after="60"/>
        <w:outlineLvl w:val="1"/>
        <w:rPr>
          <w:rFonts w:ascii="Arial" w:hAnsi="Arial" w:cs="Arial"/>
          <w:b/>
          <w:bCs/>
          <w:iCs/>
          <w:sz w:val="36"/>
          <w:szCs w:val="36"/>
        </w:rPr>
      </w:pPr>
    </w:p>
    <w:p w:rsidR="00A31602" w:rsidRPr="00A31602" w:rsidRDefault="00A31602" w:rsidP="00A31602">
      <w:pPr>
        <w:tabs>
          <w:tab w:val="left" w:pos="9540"/>
        </w:tabs>
        <w:jc w:val="both"/>
        <w:rPr>
          <w:rFonts w:ascii="Arial" w:hAnsi="Arial" w:cs="Arial"/>
          <w:b/>
          <w:color w:val="000000"/>
        </w:rPr>
      </w:pPr>
      <w:r w:rsidRPr="00A31602">
        <w:rPr>
          <w:rFonts w:ascii="Arial" w:hAnsi="Arial" w:cs="Arial"/>
          <w:b/>
          <w:color w:val="000000"/>
        </w:rPr>
        <w:t>Cíl: Zlepšovat životní podmínky obyvatel Kraje Vysočina v místním prostředí</w:t>
      </w:r>
    </w:p>
    <w:p w:rsidR="00A31602" w:rsidRPr="00A31602" w:rsidRDefault="00A31602" w:rsidP="00A31602">
      <w:pPr>
        <w:tabs>
          <w:tab w:val="left" w:pos="9540"/>
        </w:tabs>
        <w:jc w:val="both"/>
        <w:rPr>
          <w:rFonts w:ascii="Arial" w:hAnsi="Arial" w:cs="Arial"/>
          <w:color w:val="000000"/>
        </w:rPr>
      </w:pPr>
    </w:p>
    <w:p w:rsidR="00A31602" w:rsidRPr="00A31602" w:rsidRDefault="00A31602" w:rsidP="00A31602">
      <w:pPr>
        <w:ind w:firstLine="360"/>
        <w:jc w:val="both"/>
        <w:rPr>
          <w:rFonts w:ascii="Arial" w:hAnsi="Arial" w:cs="Arial"/>
          <w:color w:val="000000"/>
        </w:rPr>
      </w:pPr>
      <w:r w:rsidRPr="00A31602">
        <w:rPr>
          <w:rFonts w:ascii="Arial" w:hAnsi="Arial" w:cs="Arial"/>
          <w:color w:val="000000"/>
        </w:rPr>
        <w:t>Životní podmínky obyvatel v Kraji Vysočina se postupně zlepšují, na zdravotním stavu se tyto změny však projevují s určitým zpožděním. Trvalé zlepšování životních podmínek by mělo být důležitou prioritou následujícího období.</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Kraj Vysočina je specifický výraznou angažovaností obcí, územních celků i samotného regionu v politice zdraví a v Projektu Zdravé město WHO. Aktuální přehled zapojených obcí, měst a mikroregionů lze nalézt na odkazu </w:t>
      </w:r>
      <w:hyperlink r:id="rId25" w:history="1">
        <w:r w:rsidRPr="00A31602">
          <w:rPr>
            <w:rFonts w:ascii="Arial" w:hAnsi="Arial" w:cs="Arial"/>
            <w:color w:val="000000"/>
          </w:rPr>
          <w:t>www.zdravamesta.cz</w:t>
        </w:r>
      </w:hyperlink>
      <w:r w:rsidRPr="00A31602">
        <w:rPr>
          <w:rFonts w:ascii="Arial" w:hAnsi="Arial" w:cs="Arial"/>
          <w:color w:val="000000"/>
        </w:rPr>
        <w:t>.</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Evropský program WHO „Škola podporující zdraví“ (dále ŠPZ) se v ČR realizuje prostřednictvím koordinované sítě certifikovaných mateřských i základních škol. Národní program ŠPZ je u nás i v Evropě hodnocen jako efektivně vedená aktivita podpory zdraví, jehož vliv na žáky a učitele se projevuje především pozitivními změnami sociálního prostředí, odpovědnějším způsobem chování ke zdraví a novými návyky a dovednostmi v zacházení se zdravotními riziky. Školy zapojené do Národní sítě ŠPZ vypracovávají školní vzdělávací programy, v nichž výrazným způsobem uplatňují požadavky z oblasti podpory zdraví a prevence nemocí. Na území Kraje Vysočina je v porovnání s ostatními kraji dlouhodobě nejvyšší počet ŠPZ.</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Motivace a podpora zaměstnavatelů k vytváření bezpečnějšího a zdravějšího pracovního prostředí na pracovišti a zapojování zaměstnanců do tohoto procesu je také jednou z priorit prevence nemocí a podpory zdravého životního stylu.</w:t>
      </w:r>
    </w:p>
    <w:p w:rsidR="00A31602" w:rsidRPr="00A31602" w:rsidRDefault="00A31602" w:rsidP="00A31602">
      <w:pPr>
        <w:overflowPunct w:val="0"/>
        <w:autoSpaceDE w:val="0"/>
        <w:autoSpaceDN w:val="0"/>
        <w:adjustRightInd w:val="0"/>
        <w:ind w:firstLine="360"/>
        <w:jc w:val="both"/>
        <w:textAlignment w:val="baseline"/>
        <w:rPr>
          <w:rFonts w:ascii="Arial" w:hAnsi="Arial" w:cs="Arial"/>
          <w:color w:val="000000"/>
        </w:rPr>
      </w:pPr>
      <w:r w:rsidRPr="00A31602">
        <w:rPr>
          <w:rFonts w:ascii="Arial" w:hAnsi="Arial" w:cs="Arial"/>
          <w:color w:val="000000"/>
        </w:rPr>
        <w:t>Podpora a rozvoj existujících programů jako Škola podporující zdraví, Zdravá města, Zdravý úřad, Zdravý podnik a Zdravá nemocnice vede k větší propagaci zdravého životního stylu a vytváří lepší podmínky pro zapojování představitelů měst a obcí, vedení firem a podniků a vedení škol a školských zařízení.</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Důležitou aktivitou je posilování integrace osob se zdravotním postižením (fyzickým, mentálním, smyslovým) do společnosti formou osvětových aktivit vedoucích k odstraňování předsudků vůči těmto osobám. </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Do místních životních podmínek obyvatel kraje také patří podmínky pro aktivní mobilitu. Ty lze zlepšovat nejen osvětou ale i realizací rekonstrukcí a úprav prostředí.</w:t>
      </w:r>
    </w:p>
    <w:p w:rsidR="00A31602" w:rsidRPr="00A31602" w:rsidRDefault="00A31602" w:rsidP="00A31602">
      <w:pPr>
        <w:jc w:val="both"/>
        <w:rPr>
          <w:rFonts w:ascii="Arial" w:hAnsi="Arial" w:cs="Arial"/>
          <w:color w:val="000000"/>
        </w:rPr>
      </w:pPr>
    </w:p>
    <w:p w:rsid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93" w:name="_Toc444667921"/>
      <w:bookmarkStart w:id="94" w:name="_Toc444668149"/>
      <w:r w:rsidRPr="00A31602">
        <w:rPr>
          <w:rFonts w:ascii="Arial" w:hAnsi="Arial" w:cs="Arial"/>
          <w:b/>
          <w:bCs/>
          <w:color w:val="000000"/>
          <w:sz w:val="28"/>
          <w:szCs w:val="28"/>
        </w:rPr>
        <w:t>Dílčí cíl 7.1.: Kvalita životního prostředí, zdravé bydlení</w:t>
      </w:r>
      <w:bookmarkEnd w:id="93"/>
      <w:bookmarkEnd w:id="94"/>
    </w:p>
    <w:p w:rsidR="005A3767" w:rsidRPr="00A31602" w:rsidRDefault="005A3767"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p>
    <w:p w:rsidR="00A31602" w:rsidRPr="00A31602" w:rsidRDefault="00A31602" w:rsidP="00A31602">
      <w:pPr>
        <w:ind w:firstLine="708"/>
        <w:jc w:val="both"/>
        <w:rPr>
          <w:rFonts w:ascii="Arial" w:eastAsiaTheme="minorHAnsi" w:hAnsi="Arial" w:cs="Arial"/>
          <w:lang w:eastAsia="en-US"/>
        </w:rPr>
      </w:pP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Kvalita životního prostředí významně ovlivňuje zdraví člověka a celé populace. Podle odhadu Světové zdravotnické organizace způsobuje znečištění životního prostředí v Evropském </w:t>
      </w:r>
      <w:r w:rsidRPr="00A31602">
        <w:rPr>
          <w:rFonts w:ascii="Arial" w:hAnsi="Arial" w:cs="Arial"/>
        </w:rPr>
        <w:t>regionu až 19 % onemocnění</w:t>
      </w:r>
      <w:r w:rsidRPr="00A31602">
        <w:rPr>
          <w:rFonts w:ascii="Arial" w:hAnsi="Arial" w:cs="Arial"/>
          <w:color w:val="000000"/>
        </w:rPr>
        <w:t xml:space="preserve">. Nejvýznamnějšími zdravotními důsledky expozice znečištěnému životnímu prostředí jsou respirační </w:t>
      </w:r>
      <w:r w:rsidRPr="00A31602">
        <w:rPr>
          <w:rFonts w:ascii="Arial" w:hAnsi="Arial" w:cs="Arial"/>
          <w:color w:val="000000"/>
        </w:rPr>
        <w:br/>
        <w:t>a gastrointestinální onemocnění, alergie, kardiovaskulární a metabolická onemocnění, vývojové a reprodukční poruchy, a také nádorová onemocnění.</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Domov je obecně považován za bezpečné místo. Ovšem prachové částice, různé organické látky, chemické složky čisticích prostředků, ftaláty, přítomnost radonu </w:t>
      </w:r>
      <w:r w:rsidRPr="00A31602">
        <w:rPr>
          <w:rFonts w:ascii="Arial" w:hAnsi="Arial" w:cs="Arial"/>
          <w:color w:val="000000"/>
        </w:rPr>
        <w:br/>
        <w:t xml:space="preserve">a mnohých dalších látek v domácnosti výrazně negativně ovlivňují lidské zdraví. </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lastRenderedPageBreak/>
        <w:t>Rizikům lze předcházet informovaností veřejnosti o nebezpečných látkách a jejich vlivu na zdraví.</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V posledních letech stoupá také hlučnost prostředí, což má prokázaný negativní zdravotní dopad. Hluk působí na obyvatele jako chronický stresor a zvyšuje zátěž nervové i srdečně cévní soustavy. Je také prokázáno, že v oblastech s vyšší hladinou denního i nočního hluku stoupá počet dětských respiračních nemocí, protože nadlimitní hluková zátěž ovlivňuje negativně i imunitu.</w:t>
      </w:r>
    </w:p>
    <w:p w:rsidR="00A31602" w:rsidRPr="00A31602" w:rsidRDefault="00A31602" w:rsidP="00A31602">
      <w:pPr>
        <w:jc w:val="both"/>
        <w:rPr>
          <w:rFonts w:ascii="Arial" w:hAnsi="Arial" w:cs="Arial"/>
          <w:color w:val="000000"/>
        </w:rPr>
      </w:pPr>
    </w:p>
    <w:p w:rsidR="00A31602" w:rsidRPr="00A31602" w:rsidRDefault="00A31602" w:rsidP="00A31602">
      <w:pPr>
        <w:keepNext/>
        <w:jc w:val="both"/>
        <w:outlineLvl w:val="2"/>
        <w:rPr>
          <w:rFonts w:ascii="Arial" w:eastAsiaTheme="minorHAnsi" w:hAnsi="Arial" w:cs="Arial"/>
          <w:b/>
          <w:sz w:val="28"/>
          <w:szCs w:val="28"/>
          <w:lang w:eastAsia="en-US"/>
        </w:rPr>
      </w:pPr>
      <w:bookmarkStart w:id="95" w:name="_Toc444667922"/>
      <w:bookmarkStart w:id="96" w:name="_Toc444668150"/>
      <w:r w:rsidRPr="00A31602">
        <w:rPr>
          <w:rFonts w:ascii="Arial" w:eastAsiaTheme="minorHAnsi" w:hAnsi="Arial" w:cs="Arial"/>
          <w:b/>
          <w:sz w:val="28"/>
          <w:szCs w:val="28"/>
          <w:lang w:eastAsia="en-US"/>
        </w:rPr>
        <w:t>Opatření doporučená k realizaci a podpoře:</w:t>
      </w:r>
      <w:bookmarkEnd w:id="95"/>
      <w:bookmarkEnd w:id="96"/>
    </w:p>
    <w:p w:rsidR="00A31602" w:rsidRPr="00A31602" w:rsidRDefault="00A31602" w:rsidP="00A31602">
      <w:pPr>
        <w:keepNext/>
        <w:jc w:val="both"/>
        <w:outlineLvl w:val="2"/>
        <w:rPr>
          <w:rFonts w:ascii="Arial" w:eastAsiaTheme="minorHAnsi" w:hAnsi="Arial" w:cs="Arial"/>
          <w:b/>
          <w:sz w:val="28"/>
          <w:szCs w:val="28"/>
          <w:lang w:eastAsia="en-US"/>
        </w:rPr>
      </w:pPr>
    </w:p>
    <w:p w:rsidR="00A31602" w:rsidRPr="00A31602" w:rsidRDefault="00A31602" w:rsidP="00A31602">
      <w:pPr>
        <w:ind w:left="708"/>
        <w:jc w:val="both"/>
        <w:rPr>
          <w:rFonts w:ascii="Arial" w:hAnsi="Arial" w:cs="Arial"/>
          <w:b/>
          <w:color w:val="000000"/>
          <w:sz w:val="28"/>
          <w:szCs w:val="28"/>
        </w:rPr>
      </w:pPr>
      <w:r w:rsidRPr="00A31602">
        <w:rPr>
          <w:rFonts w:ascii="Arial" w:hAnsi="Arial" w:cs="Arial"/>
          <w:b/>
          <w:color w:val="000000"/>
          <w:sz w:val="28"/>
          <w:szCs w:val="28"/>
        </w:rPr>
        <w:t xml:space="preserve">- 7.1.1 Zvýšit informovanost o možných rizikových faktorech </w:t>
      </w:r>
      <w:r w:rsidRPr="00A31602">
        <w:rPr>
          <w:rFonts w:ascii="Arial" w:hAnsi="Arial" w:cs="Arial"/>
          <w:b/>
          <w:color w:val="000000"/>
          <w:sz w:val="28"/>
          <w:szCs w:val="28"/>
        </w:rPr>
        <w:br/>
        <w:t>a o možnostech vytváření zdravého domácího prostředí</w:t>
      </w:r>
    </w:p>
    <w:p w:rsidR="00A31602" w:rsidRPr="00A31602" w:rsidRDefault="00A31602" w:rsidP="00A31602">
      <w:pPr>
        <w:jc w:val="both"/>
        <w:rPr>
          <w:rFonts w:ascii="Arial" w:hAnsi="Arial" w:cs="Arial"/>
          <w:b/>
          <w:color w:val="000000"/>
          <w:sz w:val="28"/>
          <w:szCs w:val="28"/>
        </w:rPr>
      </w:pPr>
    </w:p>
    <w:p w:rsid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97" w:name="_Toc444667923"/>
      <w:bookmarkStart w:id="98" w:name="_Toc444668151"/>
      <w:r w:rsidRPr="00A31602">
        <w:rPr>
          <w:rFonts w:ascii="Arial" w:hAnsi="Arial" w:cs="Arial"/>
          <w:b/>
          <w:bCs/>
          <w:color w:val="000000"/>
          <w:sz w:val="28"/>
          <w:szCs w:val="28"/>
        </w:rPr>
        <w:t>Dílčí cíl 7.2.: Rozvoj krajské sítě Škol podporujících zdraví (ŠPZ)</w:t>
      </w:r>
      <w:bookmarkEnd w:id="97"/>
      <w:bookmarkEnd w:id="98"/>
    </w:p>
    <w:p w:rsidR="005A3767" w:rsidRPr="00A31602" w:rsidRDefault="005A3767"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p>
    <w:p w:rsidR="00A31602" w:rsidRPr="00A31602" w:rsidRDefault="00A31602" w:rsidP="00A31602">
      <w:pPr>
        <w:jc w:val="both"/>
        <w:rPr>
          <w:rFonts w:ascii="Arial" w:hAnsi="Arial" w:cs="Arial"/>
          <w:b/>
          <w:color w:val="000000"/>
          <w:sz w:val="28"/>
          <w:szCs w:val="28"/>
        </w:rPr>
      </w:pPr>
    </w:p>
    <w:p w:rsidR="00A31602" w:rsidRPr="00A31602" w:rsidRDefault="00A31602" w:rsidP="00A31602">
      <w:pPr>
        <w:ind w:firstLine="360"/>
        <w:jc w:val="both"/>
        <w:rPr>
          <w:rFonts w:ascii="Arial" w:hAnsi="Arial" w:cs="Arial"/>
        </w:rPr>
      </w:pPr>
      <w:r w:rsidRPr="00A31602">
        <w:rPr>
          <w:rFonts w:ascii="Arial" w:hAnsi="Arial" w:cs="Arial"/>
        </w:rPr>
        <w:t>Na základě potřeby metodického a poradenského servisu vznikla ze stávajících certifikovaných ŠPZ v  Kraji Vysočina Krajská síť ŠPZ. Jádro Krajského koordinačního týmu tvoří tři partnerské instituce – předseda Krajské sítě ŠPZ, zástupce KHS a ZÚ. Jedná se o krajský intervenční tým spolupracující s dalšími regionálními institucemi (kraj, VŠ, ČŠI, PPP atd.). Úkolem aktivní sítě pracovišť je šíření podpory zdraví do škol, aktivní výchova ke zdraví. Zkušenosti ukázaly, že tato forma spolupráce je velmi účinná.</w:t>
      </w:r>
    </w:p>
    <w:p w:rsidR="00A31602" w:rsidRPr="00A31602" w:rsidRDefault="00A31602" w:rsidP="00A31602">
      <w:pPr>
        <w:jc w:val="both"/>
        <w:rPr>
          <w:rFonts w:ascii="Arial" w:hAnsi="Arial" w:cs="Arial"/>
          <w:color w:val="000000"/>
        </w:rPr>
      </w:pPr>
    </w:p>
    <w:p w:rsidR="00A31602" w:rsidRPr="00A31602" w:rsidRDefault="00A31602" w:rsidP="00A31602">
      <w:pPr>
        <w:keepNext/>
        <w:jc w:val="both"/>
        <w:outlineLvl w:val="2"/>
        <w:rPr>
          <w:rFonts w:ascii="Arial" w:eastAsiaTheme="minorHAnsi" w:hAnsi="Arial" w:cs="Arial"/>
          <w:b/>
          <w:sz w:val="28"/>
          <w:szCs w:val="28"/>
          <w:lang w:eastAsia="en-US"/>
        </w:rPr>
      </w:pPr>
      <w:bookmarkStart w:id="99" w:name="_Toc444667924"/>
      <w:bookmarkStart w:id="100" w:name="_Toc444668152"/>
      <w:r w:rsidRPr="00A31602">
        <w:rPr>
          <w:rFonts w:ascii="Arial" w:eastAsiaTheme="minorHAnsi" w:hAnsi="Arial" w:cs="Arial"/>
          <w:b/>
          <w:sz w:val="28"/>
          <w:szCs w:val="28"/>
          <w:lang w:eastAsia="en-US"/>
        </w:rPr>
        <w:t>Opatření doporučená k realizaci a podpoře:</w:t>
      </w:r>
      <w:bookmarkEnd w:id="99"/>
      <w:bookmarkEnd w:id="100"/>
    </w:p>
    <w:p w:rsidR="00A31602" w:rsidRPr="00A31602" w:rsidRDefault="00A31602" w:rsidP="00A31602">
      <w:pPr>
        <w:keepNext/>
        <w:jc w:val="both"/>
        <w:outlineLvl w:val="2"/>
        <w:rPr>
          <w:rFonts w:ascii="Arial" w:eastAsiaTheme="minorHAnsi" w:hAnsi="Arial" w:cs="Arial"/>
          <w:b/>
          <w:sz w:val="28"/>
          <w:szCs w:val="28"/>
          <w:lang w:eastAsia="en-US"/>
        </w:rPr>
      </w:pPr>
    </w:p>
    <w:p w:rsidR="00A31602" w:rsidRPr="00A31602" w:rsidRDefault="00A31602" w:rsidP="005A3767">
      <w:pPr>
        <w:keepNext/>
        <w:ind w:firstLine="708"/>
        <w:outlineLvl w:val="2"/>
        <w:rPr>
          <w:rFonts w:ascii="Arial" w:eastAsiaTheme="minorHAnsi" w:hAnsi="Arial" w:cs="Arial"/>
          <w:b/>
          <w:sz w:val="28"/>
          <w:szCs w:val="28"/>
          <w:lang w:eastAsia="en-US"/>
        </w:rPr>
      </w:pPr>
      <w:bookmarkStart w:id="101" w:name="_Toc444667925"/>
      <w:bookmarkStart w:id="102" w:name="_Toc444668153"/>
      <w:r w:rsidRPr="00A31602">
        <w:rPr>
          <w:rFonts w:ascii="Arial" w:eastAsiaTheme="minorHAnsi" w:hAnsi="Arial" w:cs="Arial"/>
          <w:b/>
          <w:sz w:val="28"/>
          <w:szCs w:val="28"/>
          <w:lang w:eastAsia="en-US"/>
        </w:rPr>
        <w:t>- 7.2.1 Podpořit síť ŠPZ</w:t>
      </w:r>
      <w:bookmarkEnd w:id="101"/>
      <w:bookmarkEnd w:id="102"/>
    </w:p>
    <w:p w:rsidR="00A31602" w:rsidRPr="00A31602" w:rsidRDefault="00A31602" w:rsidP="005A3767">
      <w:pPr>
        <w:keepNext/>
        <w:outlineLvl w:val="2"/>
        <w:rPr>
          <w:rFonts w:ascii="Arial" w:eastAsiaTheme="minorHAnsi" w:hAnsi="Arial" w:cs="Arial"/>
          <w:b/>
          <w:sz w:val="28"/>
          <w:szCs w:val="28"/>
          <w:lang w:eastAsia="en-US"/>
        </w:rPr>
      </w:pPr>
    </w:p>
    <w:p w:rsidR="00A31602" w:rsidRPr="00A31602" w:rsidRDefault="00A31602" w:rsidP="005A3767">
      <w:pPr>
        <w:keepNext/>
        <w:ind w:left="708"/>
        <w:outlineLvl w:val="2"/>
        <w:rPr>
          <w:rFonts w:ascii="Arial" w:eastAsiaTheme="minorHAnsi" w:hAnsi="Arial" w:cs="Arial"/>
          <w:b/>
          <w:sz w:val="28"/>
          <w:szCs w:val="28"/>
          <w:lang w:eastAsia="en-US"/>
        </w:rPr>
      </w:pPr>
      <w:bookmarkStart w:id="103" w:name="_Toc444667926"/>
      <w:bookmarkStart w:id="104" w:name="_Toc444668154"/>
      <w:r w:rsidRPr="00A31602">
        <w:rPr>
          <w:rFonts w:ascii="Arial" w:eastAsiaTheme="minorHAnsi" w:hAnsi="Arial" w:cs="Arial"/>
          <w:b/>
          <w:sz w:val="28"/>
          <w:szCs w:val="28"/>
          <w:lang w:eastAsia="en-US"/>
        </w:rPr>
        <w:t>- 7.2.2 Podpořit vzdělávání pedagogů v oblasti zavádění metodiky ŠPZ</w:t>
      </w:r>
      <w:bookmarkEnd w:id="103"/>
      <w:bookmarkEnd w:id="104"/>
    </w:p>
    <w:p w:rsidR="00A31602" w:rsidRPr="00A31602" w:rsidRDefault="00A31602" w:rsidP="00A31602">
      <w:pPr>
        <w:jc w:val="both"/>
        <w:rPr>
          <w:rFonts w:ascii="Arial" w:hAnsi="Arial" w:cs="Arial"/>
          <w:b/>
          <w:color w:val="000000"/>
          <w:sz w:val="28"/>
          <w:szCs w:val="28"/>
        </w:rPr>
      </w:pPr>
    </w:p>
    <w:p w:rsidR="00A31602" w:rsidRP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105" w:name="_Toc444667927"/>
      <w:bookmarkStart w:id="106" w:name="_Toc444668155"/>
      <w:r w:rsidRPr="00A31602">
        <w:rPr>
          <w:rFonts w:ascii="Arial" w:hAnsi="Arial" w:cs="Arial"/>
          <w:b/>
          <w:bCs/>
          <w:color w:val="000000"/>
          <w:sz w:val="28"/>
          <w:szCs w:val="28"/>
        </w:rPr>
        <w:t>Dílčí cíl 7.3.:</w:t>
      </w:r>
      <w:r w:rsidRPr="00A31602">
        <w:rPr>
          <w:rFonts w:ascii="Arial" w:eastAsiaTheme="minorHAnsi" w:hAnsi="Arial" w:cs="Arial"/>
          <w:b/>
          <w:color w:val="000000"/>
          <w:sz w:val="28"/>
          <w:szCs w:val="28"/>
          <w:lang w:eastAsia="en-US"/>
        </w:rPr>
        <w:t xml:space="preserve"> </w:t>
      </w:r>
      <w:r w:rsidRPr="00A31602">
        <w:rPr>
          <w:rFonts w:ascii="Arial" w:hAnsi="Arial" w:cs="Arial"/>
          <w:b/>
          <w:bCs/>
          <w:color w:val="000000"/>
          <w:sz w:val="28"/>
          <w:szCs w:val="28"/>
        </w:rPr>
        <w:t>Plánování pro zdraví na regionální úrovni</w:t>
      </w:r>
      <w:bookmarkEnd w:id="105"/>
      <w:bookmarkEnd w:id="106"/>
    </w:p>
    <w:p w:rsidR="00A31602" w:rsidRP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eastAsiaTheme="minorHAnsi" w:hAnsi="Arial" w:cs="Arial"/>
          <w:b/>
          <w:sz w:val="28"/>
          <w:szCs w:val="28"/>
          <w:lang w:eastAsia="en-US"/>
        </w:rPr>
      </w:pPr>
    </w:p>
    <w:p w:rsidR="00A31602" w:rsidRPr="00A31602" w:rsidRDefault="00A31602" w:rsidP="00A31602">
      <w:pPr>
        <w:ind w:firstLine="708"/>
        <w:jc w:val="both"/>
        <w:rPr>
          <w:rFonts w:ascii="Arial" w:hAnsi="Arial" w:cs="Arial"/>
        </w:rPr>
      </w:pPr>
    </w:p>
    <w:p w:rsidR="00A31602" w:rsidRDefault="00A31602" w:rsidP="005A3767">
      <w:pPr>
        <w:ind w:firstLine="360"/>
        <w:jc w:val="both"/>
        <w:rPr>
          <w:rFonts w:ascii="Arial" w:hAnsi="Arial" w:cs="Arial"/>
        </w:rPr>
      </w:pPr>
      <w:r w:rsidRPr="00A31602">
        <w:rPr>
          <w:rFonts w:ascii="Arial" w:hAnsi="Arial" w:cs="Arial"/>
        </w:rPr>
        <w:t xml:space="preserve">Dlouhodobě se spolupráce mezi jednotlivými subjekty založená na výměně dobré praxe, participaci na společných aktivitách podporujících zdraví, koordinaci společných aktivit a získávání dalších zájemců pro tuto činnost ukazuje jako velmi přínosná. Další podpora a rozšiřování aktivit „Zdravých měst a obcí“ v regionu, které se věnují preventivní a osvětové činnosti v oblasti zdraví a zdravého životního stylu na místní úrovni, významně posiluje dění v kraji v této oblasti. Pravidelně zpracovávané „Profily zdraví“ sídel jsou základním teoretickým a metodickým východiskem pro realizaci projektů podpory zdraví. </w:t>
      </w:r>
    </w:p>
    <w:p w:rsidR="005A3767" w:rsidRPr="00A31602" w:rsidRDefault="005A3767" w:rsidP="005A3767">
      <w:pPr>
        <w:ind w:firstLine="360"/>
        <w:jc w:val="both"/>
        <w:rPr>
          <w:rFonts w:ascii="Arial" w:hAnsi="Arial" w:cs="Arial"/>
        </w:rPr>
      </w:pPr>
    </w:p>
    <w:p w:rsidR="00A31602" w:rsidRPr="00A31602" w:rsidRDefault="00A31602" w:rsidP="00A31602">
      <w:pPr>
        <w:spacing w:after="200"/>
        <w:rPr>
          <w:rFonts w:ascii="Arial" w:eastAsiaTheme="minorHAnsi" w:hAnsi="Arial" w:cs="Arial"/>
          <w:b/>
          <w:sz w:val="28"/>
          <w:szCs w:val="28"/>
          <w:lang w:eastAsia="en-US"/>
        </w:rPr>
      </w:pPr>
      <w:r w:rsidRPr="00A31602">
        <w:rPr>
          <w:rFonts w:ascii="Arial" w:eastAsiaTheme="minorHAnsi" w:hAnsi="Arial" w:cs="Arial"/>
          <w:b/>
          <w:sz w:val="28"/>
          <w:szCs w:val="28"/>
          <w:lang w:eastAsia="en-US"/>
        </w:rPr>
        <w:t>Opatření doporučené k realizaci a podpoře:</w:t>
      </w:r>
    </w:p>
    <w:p w:rsidR="00A31602" w:rsidRPr="00A31602" w:rsidRDefault="00A31602" w:rsidP="005A3767">
      <w:pPr>
        <w:spacing w:after="200"/>
        <w:ind w:firstLine="708"/>
        <w:rPr>
          <w:rFonts w:ascii="Arial" w:eastAsiaTheme="minorHAnsi" w:hAnsi="Arial" w:cs="Arial"/>
          <w:b/>
          <w:sz w:val="28"/>
          <w:szCs w:val="28"/>
          <w:lang w:eastAsia="en-US"/>
        </w:rPr>
      </w:pPr>
      <w:r w:rsidRPr="00A31602">
        <w:rPr>
          <w:rFonts w:ascii="Arial" w:eastAsiaTheme="minorHAnsi" w:hAnsi="Arial" w:cs="Arial"/>
          <w:b/>
          <w:sz w:val="28"/>
          <w:szCs w:val="28"/>
          <w:lang w:eastAsia="en-US"/>
        </w:rPr>
        <w:t>- 7.3.1 Podpořit a rozšířit aktivity "zdravých municipalit"</w:t>
      </w:r>
    </w:p>
    <w:p w:rsidR="00A31602" w:rsidRP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107" w:name="_Toc444667928"/>
      <w:bookmarkStart w:id="108" w:name="_Toc444668156"/>
      <w:r w:rsidRPr="00A31602">
        <w:rPr>
          <w:rFonts w:ascii="Arial" w:hAnsi="Arial" w:cs="Arial"/>
          <w:b/>
          <w:bCs/>
          <w:color w:val="000000"/>
          <w:sz w:val="28"/>
          <w:szCs w:val="28"/>
        </w:rPr>
        <w:lastRenderedPageBreak/>
        <w:t xml:space="preserve">Dílčí cíl 7.4.: Iniciace a podpora vzniku a rozšíření programů </w:t>
      </w:r>
      <w:r w:rsidRPr="00A31602">
        <w:rPr>
          <w:rFonts w:ascii="Arial" w:hAnsi="Arial" w:cs="Arial"/>
          <w:b/>
          <w:bCs/>
          <w:color w:val="000000"/>
          <w:sz w:val="28"/>
          <w:szCs w:val="28"/>
        </w:rPr>
        <w:br/>
        <w:t>a značky "Zdravý podnik", "Zdravý úřad" a "Zdravá nemocnice"</w:t>
      </w:r>
      <w:bookmarkEnd w:id="107"/>
      <w:bookmarkEnd w:id="108"/>
    </w:p>
    <w:p w:rsidR="005A3767" w:rsidRDefault="005A3767" w:rsidP="00A31602">
      <w:pPr>
        <w:ind w:firstLine="360"/>
        <w:jc w:val="both"/>
        <w:rPr>
          <w:rFonts w:ascii="Arial" w:eastAsiaTheme="minorHAnsi" w:hAnsi="Arial" w:cs="Arial"/>
          <w:color w:val="000000"/>
          <w:sz w:val="22"/>
          <w:szCs w:val="22"/>
          <w:lang w:eastAsia="en-US"/>
        </w:rPr>
      </w:pPr>
    </w:p>
    <w:p w:rsidR="00A31602" w:rsidRPr="00A31602" w:rsidRDefault="005A3767" w:rsidP="00A31602">
      <w:pPr>
        <w:ind w:firstLine="360"/>
        <w:jc w:val="both"/>
        <w:rPr>
          <w:rFonts w:ascii="Arial" w:hAnsi="Arial" w:cs="Arial"/>
        </w:rPr>
      </w:pPr>
      <w:r w:rsidRPr="00A31602">
        <w:rPr>
          <w:rFonts w:ascii="Arial" w:hAnsi="Arial" w:cs="Arial"/>
        </w:rPr>
        <w:t xml:space="preserve"> </w:t>
      </w:r>
      <w:r w:rsidR="00A31602" w:rsidRPr="00A31602">
        <w:rPr>
          <w:rFonts w:ascii="Arial" w:hAnsi="Arial" w:cs="Arial"/>
        </w:rPr>
        <w:t xml:space="preserve">„Zdravý podnik“ věnuje přiměřenou pozornost zdraví svých zaměstnanců. Chápe zdraví jako prostředek ke zvyšování výkonnosti jednotlivých pracovníků a podniku jako celku. Tato přiměřená péče o zdraví pracovníků může být rozhodující pro dlouhodobou úspěšnost podniku. Podpora a ochrana zdraví na pracovištích realizovaná v úzké spolupráci s managementem firmy a samotnými zaměstnanci se jeví jako velice významný prvek při snižování zdravotních rizik a zlepšování celkového zdraví, a to nejen zaměstnanců, ale i celé společnosti. Programy podpory zdraví na pracovištích mají význam a efekt především tehdy, jsou-li realizovány koncepčně </w:t>
      </w:r>
      <w:r w:rsidR="00A31602" w:rsidRPr="00A31602">
        <w:rPr>
          <w:rFonts w:ascii="Arial" w:hAnsi="Arial" w:cs="Arial"/>
        </w:rPr>
        <w:br/>
        <w:t>a dlouhodobě.</w:t>
      </w:r>
    </w:p>
    <w:p w:rsidR="00A31602" w:rsidRPr="00A31602" w:rsidRDefault="00A31602" w:rsidP="00A31602">
      <w:pPr>
        <w:ind w:firstLine="360"/>
        <w:jc w:val="both"/>
        <w:rPr>
          <w:rFonts w:ascii="Arial" w:hAnsi="Arial" w:cs="Arial"/>
        </w:rPr>
      </w:pPr>
      <w:r w:rsidRPr="00A31602">
        <w:rPr>
          <w:rFonts w:ascii="Arial" w:hAnsi="Arial" w:cs="Arial"/>
        </w:rPr>
        <w:t xml:space="preserve">„Zdravé nemocnice“ se zaměřují na uspokojování tělesných, duševních </w:t>
      </w:r>
      <w:r w:rsidRPr="00A31602">
        <w:rPr>
          <w:rFonts w:ascii="Arial" w:hAnsi="Arial" w:cs="Arial"/>
        </w:rPr>
        <w:br/>
        <w:t xml:space="preserve">a sociálních požadavků chronicky nemocných pacientů a seniorů, uspokojení požadavků nemocničního personálu, vystaveného fyzickému a psychickému stresu. </w:t>
      </w:r>
    </w:p>
    <w:p w:rsidR="00A31602" w:rsidRPr="00A31602" w:rsidRDefault="00A31602" w:rsidP="00A31602">
      <w:pPr>
        <w:ind w:firstLine="360"/>
        <w:jc w:val="both"/>
        <w:rPr>
          <w:rFonts w:ascii="Arial" w:hAnsi="Arial" w:cs="Arial"/>
        </w:rPr>
      </w:pPr>
      <w:r w:rsidRPr="00A31602">
        <w:rPr>
          <w:rFonts w:ascii="Arial" w:hAnsi="Arial" w:cs="Arial"/>
        </w:rPr>
        <w:t xml:space="preserve">Tyto programy jsou realizovány celosvětově a postupně přibývá jejich realizátorů </w:t>
      </w:r>
      <w:r w:rsidRPr="00A31602">
        <w:rPr>
          <w:rFonts w:ascii="Arial" w:hAnsi="Arial" w:cs="Arial"/>
        </w:rPr>
        <w:br/>
        <w:t>i v Kraji Vysočina.</w:t>
      </w:r>
    </w:p>
    <w:p w:rsidR="00A31602" w:rsidRPr="00A31602" w:rsidRDefault="00A31602" w:rsidP="00A31602">
      <w:pPr>
        <w:jc w:val="both"/>
        <w:rPr>
          <w:rFonts w:ascii="Arial" w:hAnsi="Arial" w:cs="Arial"/>
          <w:b/>
          <w:color w:val="000000"/>
          <w:sz w:val="28"/>
          <w:szCs w:val="28"/>
        </w:rPr>
      </w:pPr>
    </w:p>
    <w:p w:rsidR="00A31602" w:rsidRPr="00A31602" w:rsidRDefault="00A31602" w:rsidP="00A31602">
      <w:pPr>
        <w:jc w:val="both"/>
        <w:rPr>
          <w:rFonts w:ascii="Arial" w:hAnsi="Arial" w:cs="Arial"/>
          <w:b/>
          <w:color w:val="000000"/>
          <w:sz w:val="28"/>
          <w:szCs w:val="28"/>
        </w:rPr>
      </w:pPr>
      <w:r w:rsidRPr="00A31602">
        <w:rPr>
          <w:rFonts w:ascii="Arial" w:hAnsi="Arial" w:cs="Arial"/>
          <w:b/>
          <w:color w:val="000000"/>
          <w:sz w:val="28"/>
          <w:szCs w:val="28"/>
        </w:rPr>
        <w:t>Opatření doporučené k realizaci a podpoře:</w:t>
      </w:r>
    </w:p>
    <w:p w:rsidR="00A31602" w:rsidRPr="00A31602" w:rsidRDefault="00A31602" w:rsidP="00A31602">
      <w:pPr>
        <w:jc w:val="both"/>
        <w:rPr>
          <w:rFonts w:ascii="Arial" w:hAnsi="Arial" w:cs="Arial"/>
          <w:b/>
          <w:color w:val="000000"/>
          <w:sz w:val="28"/>
          <w:szCs w:val="28"/>
        </w:rPr>
      </w:pPr>
    </w:p>
    <w:p w:rsidR="00A31602" w:rsidRPr="00A31602" w:rsidRDefault="00A31602" w:rsidP="005A3767">
      <w:pPr>
        <w:ind w:left="708"/>
        <w:jc w:val="both"/>
        <w:rPr>
          <w:rFonts w:ascii="Arial" w:hAnsi="Arial" w:cs="Arial"/>
          <w:b/>
          <w:color w:val="000000"/>
          <w:sz w:val="28"/>
          <w:szCs w:val="28"/>
        </w:rPr>
      </w:pPr>
      <w:r w:rsidRPr="00A31602">
        <w:rPr>
          <w:rFonts w:ascii="Arial" w:hAnsi="Arial" w:cs="Arial"/>
          <w:b/>
          <w:color w:val="000000"/>
          <w:sz w:val="28"/>
          <w:szCs w:val="28"/>
        </w:rPr>
        <w:t xml:space="preserve">- 7.4.1 Iniciovat a podporovat vznik a rozšíření programů </w:t>
      </w:r>
      <w:r w:rsidRPr="00A31602">
        <w:rPr>
          <w:rFonts w:ascii="Arial" w:hAnsi="Arial" w:cs="Arial"/>
          <w:b/>
          <w:color w:val="000000"/>
          <w:sz w:val="28"/>
          <w:szCs w:val="28"/>
        </w:rPr>
        <w:br/>
        <w:t>a značky "Zdravý podnik", "Zdravý úřad" a "Zdravá nemocnice"</w:t>
      </w:r>
    </w:p>
    <w:p w:rsidR="00A31602" w:rsidRPr="00A31602" w:rsidRDefault="00A31602" w:rsidP="00A31602">
      <w:pPr>
        <w:jc w:val="both"/>
        <w:rPr>
          <w:rFonts w:ascii="Arial" w:hAnsi="Arial" w:cs="Arial"/>
          <w:b/>
          <w:color w:val="000000"/>
          <w:sz w:val="28"/>
          <w:szCs w:val="28"/>
        </w:rPr>
      </w:pPr>
    </w:p>
    <w:p w:rsidR="00A31602" w:rsidRP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109" w:name="_Toc444667929"/>
      <w:bookmarkStart w:id="110" w:name="_Toc444668157"/>
      <w:r w:rsidRPr="00A31602">
        <w:rPr>
          <w:rFonts w:ascii="Arial" w:hAnsi="Arial" w:cs="Arial"/>
          <w:b/>
          <w:bCs/>
          <w:color w:val="000000"/>
          <w:sz w:val="28"/>
          <w:szCs w:val="28"/>
        </w:rPr>
        <w:t xml:space="preserve">Dílčí cíl 7.5.: Odbourávání bariér mezi většinovou společností </w:t>
      </w:r>
      <w:r w:rsidRPr="00A31602">
        <w:rPr>
          <w:rFonts w:ascii="Arial" w:hAnsi="Arial" w:cs="Arial"/>
          <w:b/>
          <w:bCs/>
          <w:color w:val="000000"/>
          <w:sz w:val="28"/>
          <w:szCs w:val="28"/>
        </w:rPr>
        <w:br/>
        <w:t>a osobami se zdravotním postižením</w:t>
      </w:r>
      <w:bookmarkEnd w:id="109"/>
      <w:bookmarkEnd w:id="110"/>
      <w:r w:rsidRPr="00A31602">
        <w:rPr>
          <w:rFonts w:ascii="Arial" w:hAnsi="Arial" w:cs="Arial"/>
          <w:b/>
          <w:bCs/>
          <w:color w:val="000000"/>
          <w:sz w:val="28"/>
          <w:szCs w:val="28"/>
        </w:rPr>
        <w:t xml:space="preserve"> </w:t>
      </w:r>
    </w:p>
    <w:p w:rsidR="00A31602" w:rsidRPr="00A31602" w:rsidRDefault="00A31602" w:rsidP="00A31602">
      <w:pPr>
        <w:jc w:val="both"/>
        <w:rPr>
          <w:rFonts w:ascii="Arial" w:hAnsi="Arial" w:cs="Arial"/>
          <w:b/>
          <w:color w:val="000000"/>
          <w:sz w:val="28"/>
          <w:szCs w:val="28"/>
        </w:rPr>
      </w:pPr>
    </w:p>
    <w:p w:rsidR="00A31602" w:rsidRPr="00A31602" w:rsidRDefault="00A31602" w:rsidP="00A31602">
      <w:pPr>
        <w:ind w:firstLine="360"/>
        <w:jc w:val="both"/>
        <w:rPr>
          <w:rFonts w:ascii="Arial" w:hAnsi="Arial" w:cs="Arial"/>
        </w:rPr>
      </w:pPr>
      <w:r w:rsidRPr="00A31602">
        <w:rPr>
          <w:rFonts w:ascii="Arial" w:hAnsi="Arial" w:cs="Arial"/>
        </w:rPr>
        <w:t>Podporou a realizací osvětových aktivit vedoucích k odstraňování předsudků vůči duševně nemocným a dalším osobám se zdravotním postižením je třeba posilovat jejich integraci do společnosti a zlepšovat tak jejich životní podmínky.</w:t>
      </w:r>
    </w:p>
    <w:p w:rsidR="00A31602" w:rsidRPr="00A31602" w:rsidRDefault="00A31602" w:rsidP="00A31602">
      <w:pPr>
        <w:jc w:val="both"/>
        <w:rPr>
          <w:rFonts w:ascii="Arial" w:hAnsi="Arial" w:cs="Arial"/>
          <w:b/>
          <w:color w:val="000000"/>
          <w:sz w:val="28"/>
          <w:szCs w:val="28"/>
        </w:rPr>
      </w:pPr>
    </w:p>
    <w:p w:rsidR="00A31602" w:rsidRPr="00A31602" w:rsidRDefault="00A31602" w:rsidP="00A31602">
      <w:pPr>
        <w:jc w:val="both"/>
        <w:rPr>
          <w:rFonts w:ascii="Arial" w:hAnsi="Arial" w:cs="Arial"/>
          <w:b/>
          <w:color w:val="000000"/>
          <w:sz w:val="28"/>
          <w:szCs w:val="28"/>
        </w:rPr>
      </w:pPr>
      <w:r w:rsidRPr="00A31602">
        <w:rPr>
          <w:rFonts w:ascii="Arial" w:hAnsi="Arial" w:cs="Arial"/>
          <w:b/>
          <w:color w:val="000000"/>
          <w:sz w:val="28"/>
          <w:szCs w:val="28"/>
        </w:rPr>
        <w:t>Opatření doporučené k realizaci a podpoře:</w:t>
      </w:r>
    </w:p>
    <w:p w:rsidR="00A31602" w:rsidRPr="00A31602" w:rsidRDefault="00A31602" w:rsidP="00A31602">
      <w:pPr>
        <w:keepNext/>
        <w:jc w:val="both"/>
        <w:outlineLvl w:val="2"/>
        <w:rPr>
          <w:rFonts w:ascii="Arial" w:eastAsiaTheme="minorHAnsi" w:hAnsi="Arial" w:cs="Arial"/>
          <w:b/>
          <w:sz w:val="28"/>
          <w:szCs w:val="28"/>
          <w:lang w:eastAsia="en-US"/>
        </w:rPr>
      </w:pPr>
    </w:p>
    <w:p w:rsidR="00A31602" w:rsidRPr="00A31602" w:rsidRDefault="00A31602" w:rsidP="005A3767">
      <w:pPr>
        <w:keepNext/>
        <w:ind w:left="708"/>
        <w:jc w:val="both"/>
        <w:outlineLvl w:val="2"/>
        <w:rPr>
          <w:rFonts w:ascii="Arial" w:eastAsiaTheme="minorHAnsi" w:hAnsi="Arial" w:cs="Arial"/>
          <w:b/>
          <w:sz w:val="28"/>
          <w:szCs w:val="28"/>
          <w:lang w:eastAsia="en-US"/>
        </w:rPr>
      </w:pPr>
      <w:bookmarkStart w:id="111" w:name="_Toc444667930"/>
      <w:bookmarkStart w:id="112" w:name="_Toc444668158"/>
      <w:r w:rsidRPr="00A31602">
        <w:rPr>
          <w:rFonts w:ascii="Arial" w:eastAsiaTheme="minorHAnsi" w:hAnsi="Arial" w:cs="Arial"/>
          <w:b/>
          <w:sz w:val="28"/>
          <w:szCs w:val="28"/>
          <w:lang w:eastAsia="en-US"/>
        </w:rPr>
        <w:t>- 7.5.1 Posílit integraci osob se zdravotním postižením (fyzickým, mentálním, smyslovým) do společnosti</w:t>
      </w:r>
      <w:bookmarkEnd w:id="111"/>
      <w:bookmarkEnd w:id="112"/>
    </w:p>
    <w:p w:rsidR="00A31602" w:rsidRPr="00A31602" w:rsidRDefault="00A31602" w:rsidP="00A31602">
      <w:pPr>
        <w:keepNext/>
        <w:jc w:val="both"/>
        <w:outlineLvl w:val="2"/>
        <w:rPr>
          <w:rFonts w:ascii="Arial" w:eastAsiaTheme="minorHAnsi" w:hAnsi="Arial" w:cs="Arial"/>
          <w:b/>
          <w:sz w:val="28"/>
          <w:szCs w:val="28"/>
          <w:lang w:eastAsia="en-US"/>
        </w:rPr>
      </w:pPr>
    </w:p>
    <w:p w:rsidR="00A31602" w:rsidRDefault="00A31602"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bookmarkStart w:id="113" w:name="_Toc444667931"/>
      <w:bookmarkStart w:id="114" w:name="_Toc444668159"/>
      <w:r w:rsidRPr="00A31602">
        <w:rPr>
          <w:rFonts w:ascii="Arial" w:hAnsi="Arial" w:cs="Arial"/>
          <w:b/>
          <w:bCs/>
          <w:color w:val="000000"/>
          <w:sz w:val="28"/>
          <w:szCs w:val="28"/>
        </w:rPr>
        <w:t>Dílčí cíl 7.6.: Zlepšení podmínek pro aktivní mobilitu</w:t>
      </w:r>
      <w:bookmarkEnd w:id="113"/>
      <w:bookmarkEnd w:id="114"/>
    </w:p>
    <w:p w:rsidR="005A3767" w:rsidRPr="00A31602" w:rsidRDefault="005A3767" w:rsidP="00A31602">
      <w:pPr>
        <w:keepNext/>
        <w:pBdr>
          <w:top w:val="single" w:sz="4" w:space="1" w:color="auto"/>
          <w:left w:val="single" w:sz="4" w:space="4" w:color="auto"/>
          <w:bottom w:val="single" w:sz="4" w:space="0" w:color="auto"/>
          <w:right w:val="single" w:sz="4" w:space="24" w:color="auto"/>
        </w:pBdr>
        <w:jc w:val="both"/>
        <w:outlineLvl w:val="2"/>
        <w:rPr>
          <w:rFonts w:ascii="Arial" w:hAnsi="Arial" w:cs="Arial"/>
          <w:b/>
          <w:bCs/>
          <w:color w:val="000000"/>
          <w:sz w:val="28"/>
          <w:szCs w:val="28"/>
        </w:rPr>
      </w:pPr>
    </w:p>
    <w:p w:rsidR="00A31602" w:rsidRPr="00A31602" w:rsidRDefault="00A31602" w:rsidP="00A31602">
      <w:pPr>
        <w:jc w:val="both"/>
        <w:rPr>
          <w:rFonts w:ascii="Arial" w:hAnsi="Arial" w:cs="Arial"/>
          <w:b/>
          <w:color w:val="000000"/>
          <w:sz w:val="28"/>
          <w:szCs w:val="28"/>
        </w:rPr>
      </w:pPr>
    </w:p>
    <w:p w:rsidR="00A31602" w:rsidRDefault="00A31602" w:rsidP="005A3767">
      <w:pPr>
        <w:jc w:val="both"/>
        <w:rPr>
          <w:rFonts w:ascii="Arial" w:hAnsi="Arial" w:cs="Arial"/>
          <w:b/>
          <w:color w:val="000000"/>
          <w:sz w:val="28"/>
          <w:szCs w:val="28"/>
        </w:rPr>
      </w:pPr>
      <w:r w:rsidRPr="00A31602">
        <w:rPr>
          <w:rFonts w:ascii="Arial" w:hAnsi="Arial" w:cs="Arial"/>
          <w:b/>
          <w:color w:val="000000"/>
          <w:sz w:val="28"/>
          <w:szCs w:val="28"/>
        </w:rPr>
        <w:t>Opatření doporučené k realizaci a podpoře:</w:t>
      </w:r>
    </w:p>
    <w:p w:rsidR="005A3767" w:rsidRPr="00A31602" w:rsidRDefault="005A3767" w:rsidP="005A3767">
      <w:pPr>
        <w:jc w:val="both"/>
        <w:rPr>
          <w:rFonts w:ascii="Arial" w:hAnsi="Arial" w:cs="Arial"/>
          <w:b/>
          <w:color w:val="000000"/>
          <w:sz w:val="28"/>
          <w:szCs w:val="28"/>
        </w:rPr>
      </w:pPr>
    </w:p>
    <w:p w:rsidR="00A31602" w:rsidRPr="00A31602" w:rsidRDefault="00A31602" w:rsidP="005A3767">
      <w:pPr>
        <w:keepNext/>
        <w:ind w:left="708"/>
        <w:jc w:val="both"/>
        <w:outlineLvl w:val="2"/>
        <w:rPr>
          <w:rFonts w:ascii="Arial" w:eastAsiaTheme="minorHAnsi" w:hAnsi="Arial" w:cs="Arial"/>
          <w:b/>
          <w:sz w:val="28"/>
          <w:szCs w:val="28"/>
          <w:lang w:eastAsia="en-US"/>
        </w:rPr>
      </w:pPr>
      <w:bookmarkStart w:id="115" w:name="_Toc444667932"/>
      <w:bookmarkStart w:id="116" w:name="_Toc444668160"/>
      <w:r w:rsidRPr="00A31602">
        <w:rPr>
          <w:rFonts w:ascii="Arial" w:eastAsiaTheme="minorHAnsi" w:hAnsi="Arial" w:cs="Arial"/>
          <w:b/>
          <w:sz w:val="28"/>
          <w:szCs w:val="28"/>
          <w:lang w:eastAsia="en-US"/>
        </w:rPr>
        <w:t>- 7.6.1 Rekonstruovat a upravovat prostředí pro aktivní mobilitu</w:t>
      </w:r>
      <w:bookmarkEnd w:id="115"/>
      <w:bookmarkEnd w:id="116"/>
    </w:p>
    <w:p w:rsidR="00A31602" w:rsidRPr="00A31602" w:rsidRDefault="00A31602" w:rsidP="00A31602">
      <w:pPr>
        <w:jc w:val="both"/>
        <w:rPr>
          <w:rFonts w:ascii="Arial" w:hAnsi="Arial" w:cs="Arial"/>
          <w:b/>
          <w:color w:val="000000"/>
          <w:sz w:val="28"/>
          <w:szCs w:val="28"/>
        </w:rPr>
      </w:pPr>
    </w:p>
    <w:p w:rsidR="00A31602" w:rsidRPr="00A31602" w:rsidRDefault="00A31602" w:rsidP="00A31602">
      <w:pPr>
        <w:keepNext/>
        <w:spacing w:before="240" w:after="60"/>
        <w:outlineLvl w:val="1"/>
        <w:rPr>
          <w:rFonts w:ascii="Arial" w:hAnsi="Arial" w:cs="Arial"/>
          <w:b/>
          <w:bCs/>
          <w:iCs/>
          <w:sz w:val="36"/>
          <w:szCs w:val="36"/>
        </w:rPr>
      </w:pPr>
      <w:bookmarkStart w:id="117" w:name="_Toc444667933"/>
      <w:bookmarkStart w:id="118" w:name="_Toc444668161"/>
      <w:proofErr w:type="gramStart"/>
      <w:r w:rsidRPr="00A31602">
        <w:rPr>
          <w:rFonts w:ascii="Arial" w:hAnsi="Arial" w:cs="Arial"/>
          <w:b/>
          <w:bCs/>
          <w:iCs/>
          <w:sz w:val="36"/>
          <w:szCs w:val="36"/>
        </w:rPr>
        <w:lastRenderedPageBreak/>
        <w:t>III.8. OBLAST</w:t>
      </w:r>
      <w:proofErr w:type="gramEnd"/>
      <w:r w:rsidRPr="00A31602">
        <w:rPr>
          <w:rFonts w:ascii="Arial" w:hAnsi="Arial" w:cs="Arial"/>
          <w:b/>
          <w:bCs/>
          <w:iCs/>
          <w:sz w:val="36"/>
          <w:szCs w:val="36"/>
        </w:rPr>
        <w:t xml:space="preserve"> 8 – PREVENCE INFEKČNÍCH NEMOCÍ</w:t>
      </w:r>
      <w:bookmarkEnd w:id="117"/>
      <w:bookmarkEnd w:id="118"/>
    </w:p>
    <w:p w:rsidR="00A31602" w:rsidRPr="00A31602" w:rsidRDefault="00A31602" w:rsidP="00A31602">
      <w:pPr>
        <w:keepNext/>
        <w:spacing w:before="240" w:after="60"/>
        <w:outlineLvl w:val="1"/>
        <w:rPr>
          <w:rFonts w:ascii="Arial" w:hAnsi="Arial" w:cs="Arial"/>
          <w:b/>
          <w:bCs/>
          <w:i/>
          <w:iCs/>
          <w:sz w:val="20"/>
          <w:szCs w:val="20"/>
          <w:u w:val="single"/>
        </w:rPr>
      </w:pPr>
    </w:p>
    <w:p w:rsidR="00A31602" w:rsidRPr="00A31602" w:rsidRDefault="00A31602" w:rsidP="00A31602">
      <w:pPr>
        <w:jc w:val="both"/>
        <w:rPr>
          <w:rFonts w:ascii="Arial" w:hAnsi="Arial" w:cs="Arial"/>
          <w:b/>
        </w:rPr>
      </w:pPr>
      <w:r w:rsidRPr="00A31602">
        <w:rPr>
          <w:rFonts w:ascii="Arial" w:hAnsi="Arial" w:cs="Arial"/>
          <w:b/>
        </w:rPr>
        <w:t>Cíl: Prevencí a cílenou osvětou snižovat výskyt infekčních nemocí.</w:t>
      </w:r>
    </w:p>
    <w:p w:rsidR="00A31602" w:rsidRPr="00A31602" w:rsidRDefault="00A31602" w:rsidP="00A31602">
      <w:pPr>
        <w:ind w:firstLine="708"/>
        <w:jc w:val="both"/>
        <w:rPr>
          <w:rFonts w:ascii="Arial" w:hAnsi="Arial" w:cs="Arial"/>
        </w:rPr>
      </w:pPr>
    </w:p>
    <w:p w:rsidR="00A31602" w:rsidRPr="00A31602" w:rsidRDefault="00A31602" w:rsidP="00A31602">
      <w:pPr>
        <w:ind w:firstLine="360"/>
        <w:jc w:val="both"/>
        <w:rPr>
          <w:rFonts w:ascii="Arial" w:hAnsi="Arial" w:cs="Arial"/>
          <w:color w:val="000000"/>
        </w:rPr>
      </w:pPr>
      <w:r w:rsidRPr="00A31602">
        <w:rPr>
          <w:rFonts w:ascii="Arial" w:hAnsi="Arial" w:cs="Arial"/>
          <w:color w:val="000000"/>
        </w:rPr>
        <w:t>Infekční onemocnění jsou jednou z častých příčin pracovní neschopnosti a bývají mnohdy také důvodem k hospitalizaci. Na snížení počtu úmrtí v důsledku infekcí se v nemalé míře podílí i systém očkování.</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Osvěta v oblasti racionálního postoje veřejnosti k očkování a informace </w:t>
      </w:r>
      <w:r w:rsidRPr="00A31602">
        <w:rPr>
          <w:rFonts w:ascii="Arial" w:hAnsi="Arial" w:cs="Arial"/>
          <w:color w:val="000000"/>
        </w:rPr>
        <w:br/>
        <w:t xml:space="preserve">o bezpečném chování může výrazně přispět ke snížení výskytu nakažlivých nemocí a k zabránění návratu již téměř eliminovaných nemocí. </w:t>
      </w:r>
    </w:p>
    <w:p w:rsidR="00A31602" w:rsidRPr="00A31602" w:rsidRDefault="00A31602" w:rsidP="00A31602">
      <w:pPr>
        <w:ind w:firstLine="360"/>
        <w:jc w:val="both"/>
        <w:rPr>
          <w:rFonts w:ascii="Arial" w:hAnsi="Arial" w:cs="Arial"/>
          <w:color w:val="000000"/>
        </w:rPr>
      </w:pPr>
      <w:r w:rsidRPr="00A31602">
        <w:rPr>
          <w:rFonts w:ascii="Arial" w:hAnsi="Arial" w:cs="Arial"/>
          <w:color w:val="000000"/>
        </w:rPr>
        <w:t xml:space="preserve">Reagovat je také třeba na možnost vyššího rizika rozšíření infekčních onemocnění  v souvislosti se současným pohybem velkého množství obyvatel v rámci cestovního ruchu, zejména při cestách do exotických zemí, i v rámci migrace ze zemí postižených válkami či jinými příčinami nestability v dnešním globalizovaném světě. </w:t>
      </w:r>
    </w:p>
    <w:p w:rsidR="00A31602" w:rsidRPr="00A31602" w:rsidRDefault="00A31602" w:rsidP="00A31602">
      <w:pPr>
        <w:ind w:firstLine="708"/>
        <w:jc w:val="both"/>
        <w:rPr>
          <w:rFonts w:ascii="Arial" w:hAnsi="Arial" w:cs="Arial"/>
        </w:rPr>
      </w:pPr>
    </w:p>
    <w:p w:rsidR="00A31602" w:rsidRDefault="00A31602" w:rsidP="00A3160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bookmarkStart w:id="119" w:name="_Toc444667934"/>
      <w:bookmarkStart w:id="120" w:name="_Toc444668162"/>
      <w:r w:rsidRPr="00A31602">
        <w:rPr>
          <w:rFonts w:ascii="Arial" w:hAnsi="Arial" w:cs="Arial"/>
          <w:b/>
          <w:bCs/>
          <w:color w:val="000000"/>
          <w:sz w:val="28"/>
          <w:szCs w:val="28"/>
        </w:rPr>
        <w:t>Dílčí cíl 8.1.: Prevence infekčních nemocí</w:t>
      </w:r>
      <w:bookmarkEnd w:id="119"/>
      <w:bookmarkEnd w:id="120"/>
    </w:p>
    <w:p w:rsidR="00976D88" w:rsidRPr="00A31602" w:rsidRDefault="00976D88" w:rsidP="00A31602">
      <w:pPr>
        <w:keepNext/>
        <w:pBdr>
          <w:top w:val="single" w:sz="4" w:space="1" w:color="auto"/>
          <w:left w:val="single" w:sz="4" w:space="4" w:color="auto"/>
          <w:bottom w:val="single" w:sz="4" w:space="1" w:color="auto"/>
          <w:right w:val="single" w:sz="4" w:space="24" w:color="auto"/>
        </w:pBdr>
        <w:jc w:val="both"/>
        <w:outlineLvl w:val="2"/>
        <w:rPr>
          <w:rFonts w:ascii="Arial" w:hAnsi="Arial" w:cs="Arial"/>
          <w:b/>
          <w:bCs/>
          <w:color w:val="000000"/>
          <w:sz w:val="28"/>
          <w:szCs w:val="28"/>
        </w:rPr>
      </w:pPr>
    </w:p>
    <w:p w:rsidR="00A31602" w:rsidRPr="00A31602" w:rsidRDefault="00A31602" w:rsidP="00A31602">
      <w:pPr>
        <w:jc w:val="both"/>
        <w:rPr>
          <w:rFonts w:ascii="Arial" w:hAnsi="Arial" w:cs="Arial"/>
          <w:b/>
        </w:rPr>
      </w:pPr>
    </w:p>
    <w:p w:rsidR="00A31602" w:rsidRPr="00A31602" w:rsidRDefault="00A31602" w:rsidP="00A31602">
      <w:pPr>
        <w:jc w:val="both"/>
        <w:rPr>
          <w:rFonts w:ascii="Arial" w:hAnsi="Arial" w:cs="Arial"/>
          <w:b/>
        </w:rPr>
      </w:pPr>
      <w:r w:rsidRPr="00A31602">
        <w:rPr>
          <w:rFonts w:ascii="Arial" w:hAnsi="Arial" w:cs="Arial"/>
          <w:b/>
        </w:rPr>
        <w:t>Informace o vybraných typech infekčních nemocí:</w:t>
      </w:r>
    </w:p>
    <w:p w:rsidR="00A31602" w:rsidRPr="00A31602" w:rsidRDefault="00A31602" w:rsidP="00A31602">
      <w:pPr>
        <w:jc w:val="both"/>
        <w:rPr>
          <w:rFonts w:ascii="Arial" w:hAnsi="Arial" w:cs="Arial"/>
          <w:b/>
        </w:rPr>
      </w:pPr>
    </w:p>
    <w:p w:rsidR="00A31602" w:rsidRPr="00A31602" w:rsidRDefault="00A31602" w:rsidP="00A31602">
      <w:pPr>
        <w:jc w:val="both"/>
        <w:rPr>
          <w:rFonts w:ascii="Arial" w:hAnsi="Arial" w:cs="Arial"/>
          <w:b/>
        </w:rPr>
      </w:pPr>
      <w:r w:rsidRPr="00A31602">
        <w:rPr>
          <w:rFonts w:ascii="Arial" w:hAnsi="Arial" w:cs="Arial"/>
          <w:b/>
        </w:rPr>
        <w:t>Tuberkulóza</w:t>
      </w:r>
    </w:p>
    <w:p w:rsidR="00A31602" w:rsidRPr="00A31602" w:rsidRDefault="00A31602" w:rsidP="00A31602">
      <w:pPr>
        <w:ind w:firstLine="360"/>
        <w:jc w:val="both"/>
        <w:rPr>
          <w:rFonts w:ascii="Arial" w:hAnsi="Arial" w:cs="Arial"/>
        </w:rPr>
      </w:pPr>
      <w:r w:rsidRPr="00A31602">
        <w:rPr>
          <w:rFonts w:ascii="Arial" w:hAnsi="Arial" w:cs="Arial"/>
          <w:color w:val="000000"/>
        </w:rPr>
        <w:t xml:space="preserve">Tuberkulóza patří k velmi závažným infekčním onemocněním, </w:t>
      </w:r>
      <w:proofErr w:type="gramStart"/>
      <w:r w:rsidRPr="00A31602">
        <w:rPr>
          <w:rFonts w:ascii="Arial" w:hAnsi="Arial" w:cs="Arial"/>
          <w:color w:val="000000"/>
        </w:rPr>
        <w:t>jejíž</w:t>
      </w:r>
      <w:proofErr w:type="gramEnd"/>
      <w:r w:rsidRPr="00A31602">
        <w:rPr>
          <w:rFonts w:ascii="Arial" w:hAnsi="Arial" w:cs="Arial"/>
          <w:color w:val="000000"/>
        </w:rPr>
        <w:t xml:space="preserve"> výskyt se především zásluhou zavedení povinného očkování daří </w:t>
      </w:r>
      <w:r w:rsidRPr="00A31602">
        <w:rPr>
          <w:rFonts w:ascii="Arial" w:hAnsi="Arial" w:cs="Arial"/>
        </w:rPr>
        <w:t xml:space="preserve">postupně snižovat. </w:t>
      </w:r>
      <w:r w:rsidRPr="00A31602">
        <w:rPr>
          <w:rFonts w:ascii="Arial" w:hAnsi="Arial" w:cs="Arial"/>
        </w:rPr>
        <w:br/>
        <w:t xml:space="preserve">K 1. listopadu 2010 došlo ale ke změně očkovacího kalendáře a povinné očkování </w:t>
      </w:r>
      <w:r w:rsidRPr="00A31602">
        <w:rPr>
          <w:rFonts w:ascii="Arial" w:hAnsi="Arial" w:cs="Arial"/>
          <w:color w:val="000000"/>
        </w:rPr>
        <w:t>proti tuberkulóze bylo zrušeno. V současnosti se podle platné legislativy povinně očkují pouze „rizikové skupiny“ pojištěnců. Česká republika patří k zemím s nízkým výskytem TBC, což potvrzují i příznivá data o výskytu v roce 2013</w:t>
      </w:r>
      <w:r w:rsidRPr="00A31602">
        <w:rPr>
          <w:rFonts w:ascii="Arial" w:hAnsi="Arial" w:cs="Arial"/>
        </w:rPr>
        <w:t xml:space="preserve">. </w:t>
      </w:r>
    </w:p>
    <w:p w:rsidR="00A31602" w:rsidRPr="00A31602" w:rsidRDefault="00A31602" w:rsidP="00A31602">
      <w:pPr>
        <w:ind w:firstLine="708"/>
        <w:jc w:val="both"/>
        <w:rPr>
          <w:rFonts w:ascii="Arial" w:hAnsi="Arial" w:cs="Arial"/>
        </w:rPr>
      </w:pPr>
    </w:p>
    <w:p w:rsidR="00A31602" w:rsidRPr="00A31602" w:rsidRDefault="00A31602" w:rsidP="00A31602">
      <w:pPr>
        <w:jc w:val="both"/>
        <w:rPr>
          <w:rFonts w:ascii="Arial" w:hAnsi="Arial" w:cs="Arial"/>
          <w:b/>
        </w:rPr>
      </w:pPr>
      <w:r w:rsidRPr="00A31602">
        <w:rPr>
          <w:rFonts w:ascii="Arial" w:hAnsi="Arial" w:cs="Arial"/>
          <w:b/>
        </w:rPr>
        <w:t>Černý kašel</w:t>
      </w:r>
    </w:p>
    <w:p w:rsidR="00A31602" w:rsidRPr="00A31602" w:rsidRDefault="00A31602" w:rsidP="00A31602">
      <w:pPr>
        <w:ind w:firstLine="360"/>
        <w:jc w:val="both"/>
        <w:rPr>
          <w:rFonts w:ascii="Arial" w:hAnsi="Arial" w:cs="Arial"/>
        </w:rPr>
      </w:pPr>
      <w:r w:rsidRPr="00A31602">
        <w:rPr>
          <w:rFonts w:ascii="Arial" w:hAnsi="Arial" w:cs="Arial"/>
        </w:rPr>
        <w:t xml:space="preserve">Černý kašel (pertuse) či dávivý kašel je celosvětově rozšířeným onemocněním. Dříve býval obávanou dětskou nemocí, která často končila smrtí. V ČR se díky zavedení povinného očkování podařilo tuto infekci téměř vymýtit, v posledních letech však nových případů přibývá. Problém představují importované nákazy ze zemí s méně vyspělým zdravotnictvím, zejména z východní části polokoule. </w:t>
      </w:r>
    </w:p>
    <w:p w:rsidR="00A31602" w:rsidRPr="00A31602" w:rsidRDefault="00A31602" w:rsidP="00A31602">
      <w:pPr>
        <w:ind w:firstLine="360"/>
        <w:jc w:val="both"/>
        <w:rPr>
          <w:rFonts w:ascii="Arial" w:hAnsi="Arial" w:cs="Arial"/>
          <w:color w:val="000000"/>
        </w:rPr>
      </w:pPr>
      <w:r w:rsidRPr="00A31602">
        <w:rPr>
          <w:rFonts w:ascii="Arial" w:hAnsi="Arial" w:cs="Arial"/>
        </w:rPr>
        <w:t xml:space="preserve">V Kraji Vysočina bylo v roce 2013 </w:t>
      </w:r>
      <w:r w:rsidRPr="00A31602">
        <w:rPr>
          <w:rFonts w:ascii="Arial" w:eastAsiaTheme="minorHAnsi" w:hAnsi="Arial" w:cs="Arial"/>
          <w:lang w:eastAsia="en-US"/>
        </w:rPr>
        <w:t xml:space="preserve">diagnostikováno celkem 155 nových případů, </w:t>
      </w:r>
      <w:r w:rsidRPr="00A31602">
        <w:rPr>
          <w:rFonts w:ascii="Arial" w:hAnsi="Arial" w:cs="Arial"/>
        </w:rPr>
        <w:t>došlo tak meziročně dokonce k trojnásobnému nárůstu.</w:t>
      </w:r>
      <w:r w:rsidRPr="00A31602">
        <w:rPr>
          <w:rFonts w:ascii="Arial" w:hAnsi="Arial" w:cs="Arial"/>
          <w:color w:val="000000"/>
        </w:rPr>
        <w:t xml:space="preserve"> </w:t>
      </w:r>
      <w:r w:rsidRPr="00A31602">
        <w:rPr>
          <w:rFonts w:ascii="Arial" w:eastAsiaTheme="minorHAnsi" w:hAnsi="Arial" w:cs="Arial"/>
          <w:color w:val="000000"/>
          <w:lang w:eastAsia="en-US"/>
        </w:rPr>
        <w:t xml:space="preserve">V roce 2014 došlo v kraji k více než dvojnásobnému nárůstu počtu nových </w:t>
      </w:r>
      <w:r w:rsidRPr="00A31602">
        <w:rPr>
          <w:rFonts w:ascii="Arial" w:eastAsiaTheme="minorHAnsi" w:hAnsi="Arial" w:cs="Arial"/>
          <w:lang w:eastAsia="en-US"/>
        </w:rPr>
        <w:t xml:space="preserve">případů onemocnění, a to </w:t>
      </w:r>
      <w:r w:rsidRPr="00A31602">
        <w:rPr>
          <w:rFonts w:ascii="Arial" w:eastAsiaTheme="minorHAnsi" w:hAnsi="Arial" w:cs="Arial"/>
          <w:color w:val="000000"/>
          <w:lang w:eastAsia="en-US"/>
        </w:rPr>
        <w:t>na celkových 343 případů.</w:t>
      </w:r>
    </w:p>
    <w:p w:rsidR="00A31602" w:rsidRPr="00A31602" w:rsidRDefault="00A31602" w:rsidP="00A31602">
      <w:pPr>
        <w:ind w:firstLine="360"/>
        <w:jc w:val="both"/>
        <w:rPr>
          <w:rFonts w:ascii="Arial" w:hAnsi="Arial" w:cs="Arial"/>
        </w:rPr>
      </w:pPr>
      <w:r w:rsidRPr="00A31602">
        <w:rPr>
          <w:rFonts w:ascii="Arial" w:hAnsi="Arial" w:cs="Arial"/>
        </w:rPr>
        <w:t xml:space="preserve">Incidence  B. </w:t>
      </w:r>
      <w:proofErr w:type="gramStart"/>
      <w:r w:rsidRPr="00A31602">
        <w:rPr>
          <w:rFonts w:ascii="Arial" w:hAnsi="Arial" w:cs="Arial"/>
        </w:rPr>
        <w:t>pertusis</w:t>
      </w:r>
      <w:proofErr w:type="gramEnd"/>
      <w:r w:rsidRPr="00A31602">
        <w:rPr>
          <w:rFonts w:ascii="Arial" w:hAnsi="Arial" w:cs="Arial"/>
        </w:rPr>
        <w:t xml:space="preserve"> stoupá od 80. let dvacátého století i v zemích s dlouholetou tradicí očkování  proti pertusi a vysokou proočkovaností. Mezi hlavní faktory nárůstu patří jednak celkový pokles ochranných protilátek v populaci, dále adaptace B. pertussis na očkovací látku, expanze kmenových linií antigenně odlišných od vakcinálních, klonální a antigenní posun či kvalita očkovací látky. Na </w:t>
      </w:r>
      <w:proofErr w:type="gramStart"/>
      <w:r w:rsidRPr="00A31602">
        <w:rPr>
          <w:rFonts w:ascii="Arial" w:hAnsi="Arial" w:cs="Arial"/>
        </w:rPr>
        <w:t>zvýšený  nárůst</w:t>
      </w:r>
      <w:proofErr w:type="gramEnd"/>
      <w:r w:rsidRPr="00A31602">
        <w:rPr>
          <w:rFonts w:ascii="Arial" w:hAnsi="Arial" w:cs="Arial"/>
        </w:rPr>
        <w:t xml:space="preserve"> tohoto onemocnění má bezesporu vliv i fakt, že lékaři se více soustředí na diagnostiku tohoto onemocnění a mají k dispozici kvalitnější laboratorní detekční metody.</w:t>
      </w:r>
    </w:p>
    <w:p w:rsidR="00A31602" w:rsidRPr="00A31602" w:rsidRDefault="00A31602" w:rsidP="00A31602">
      <w:pPr>
        <w:ind w:firstLine="360"/>
        <w:jc w:val="both"/>
        <w:rPr>
          <w:rFonts w:ascii="Arial" w:hAnsi="Arial" w:cs="Arial"/>
          <w:color w:val="000000"/>
        </w:rPr>
      </w:pPr>
    </w:p>
    <w:p w:rsidR="00A31602" w:rsidRPr="00A31602" w:rsidRDefault="00A31602" w:rsidP="00A31602">
      <w:pPr>
        <w:spacing w:after="200" w:line="276" w:lineRule="auto"/>
        <w:jc w:val="both"/>
        <w:rPr>
          <w:rFonts w:ascii="Arial" w:eastAsiaTheme="minorHAnsi" w:hAnsi="Arial" w:cs="Arial"/>
          <w:b/>
          <w:lang w:eastAsia="en-US"/>
        </w:rPr>
      </w:pPr>
      <w:r w:rsidRPr="00A31602">
        <w:rPr>
          <w:rFonts w:ascii="Arial" w:eastAsiaTheme="minorHAnsi" w:hAnsi="Arial" w:cs="Arial"/>
          <w:b/>
          <w:lang w:eastAsia="en-US"/>
        </w:rPr>
        <w:lastRenderedPageBreak/>
        <w:t>Kapavka a syfilis</w:t>
      </w:r>
    </w:p>
    <w:p w:rsidR="00A31602" w:rsidRPr="00A31602" w:rsidRDefault="00A31602" w:rsidP="00A31602">
      <w:pPr>
        <w:ind w:firstLine="360"/>
        <w:jc w:val="both"/>
        <w:rPr>
          <w:rFonts w:ascii="Arial" w:hAnsi="Arial" w:cs="Arial"/>
        </w:rPr>
      </w:pPr>
      <w:r w:rsidRPr="00A31602">
        <w:rPr>
          <w:rFonts w:ascii="Arial" w:hAnsi="Arial" w:cs="Arial"/>
        </w:rPr>
        <w:t xml:space="preserve">Výskyt těchto dvou nejznámějších pohlavně přenosných chorob je v Kraji Vysočina výrazně nižší, než je republikový průměr. Incidence kapavky je v posledních letech na vzestupu. Tyto hodnoty jsou ovšem do určité míry zkresleny, zejména podhlášeností jednotlivých případů a tím, že značná část nakažených osob se k lékaři ani nedostaví. Neléčené nebo nedostatečně léčené formy onemocnění však přecházejí do chronické fáze. </w:t>
      </w:r>
    </w:p>
    <w:p w:rsidR="00A31602" w:rsidRPr="00A31602" w:rsidRDefault="00A31602" w:rsidP="00A31602">
      <w:pPr>
        <w:ind w:firstLine="360"/>
        <w:jc w:val="both"/>
        <w:rPr>
          <w:rFonts w:ascii="Arial" w:hAnsi="Arial" w:cs="Arial"/>
        </w:rPr>
      </w:pPr>
    </w:p>
    <w:p w:rsidR="00976D88" w:rsidRDefault="00A31602" w:rsidP="00976D88">
      <w:pPr>
        <w:spacing w:after="200" w:line="276" w:lineRule="auto"/>
        <w:jc w:val="both"/>
        <w:rPr>
          <w:rFonts w:ascii="Arial" w:eastAsiaTheme="minorHAnsi" w:hAnsi="Arial" w:cs="Arial"/>
          <w:lang w:eastAsia="en-US"/>
        </w:rPr>
      </w:pPr>
      <w:bookmarkStart w:id="121" w:name="_Toc417550126"/>
      <w:r w:rsidRPr="00A31602">
        <w:rPr>
          <w:rFonts w:ascii="Arial" w:hAnsi="Arial" w:cs="Arial"/>
          <w:b/>
          <w:bCs/>
        </w:rPr>
        <w:t>Virové hepatitidy</w:t>
      </w:r>
      <w:bookmarkEnd w:id="121"/>
    </w:p>
    <w:p w:rsidR="00A31602" w:rsidRPr="00A31602" w:rsidRDefault="00976D88" w:rsidP="00976D88">
      <w:pPr>
        <w:spacing w:after="200" w:line="276" w:lineRule="auto"/>
        <w:jc w:val="both"/>
        <w:rPr>
          <w:rFonts w:ascii="Arial" w:eastAsiaTheme="minorHAnsi" w:hAnsi="Arial" w:cs="Arial"/>
          <w:lang w:eastAsia="en-US"/>
        </w:rPr>
      </w:pPr>
      <w:r>
        <w:rPr>
          <w:rFonts w:ascii="Arial" w:eastAsiaTheme="minorHAnsi" w:hAnsi="Arial" w:cs="Arial"/>
          <w:lang w:eastAsia="en-US"/>
        </w:rPr>
        <w:t xml:space="preserve">     </w:t>
      </w:r>
      <w:r w:rsidR="00A31602" w:rsidRPr="00A31602">
        <w:rPr>
          <w:rFonts w:ascii="Arial" w:hAnsi="Arial" w:cs="Arial"/>
        </w:rPr>
        <w:t xml:space="preserve">Virové hepatitidy jsou celosvětově významnou příčinou nejen nemocnosti, ale </w:t>
      </w:r>
      <w:r w:rsidR="00A31602" w:rsidRPr="00A31602">
        <w:rPr>
          <w:rFonts w:ascii="Arial" w:hAnsi="Arial" w:cs="Arial"/>
        </w:rPr>
        <w:br/>
        <w:t>i úmrtnosti lidí. Jejich průběh je často zdlouhavý a ne vždy musí dojít k úplnému vyléčení. Některé druhy mohou přejít do chronického stádia, což může být příčinou vzniku trvalé invalidity. V současnosti je definováno 6 virů, které vyvolávají virové hepatitidy (A, B, C, D, E, G).</w:t>
      </w:r>
    </w:p>
    <w:p w:rsidR="00A31602" w:rsidRPr="00A31602" w:rsidRDefault="00A31602" w:rsidP="00A31602">
      <w:pPr>
        <w:jc w:val="both"/>
        <w:rPr>
          <w:rFonts w:ascii="Arial" w:hAnsi="Arial" w:cs="Arial"/>
          <w:b/>
        </w:rPr>
      </w:pPr>
      <w:r w:rsidRPr="00A31602">
        <w:rPr>
          <w:rFonts w:ascii="Arial" w:hAnsi="Arial" w:cs="Arial"/>
          <w:b/>
        </w:rPr>
        <w:t>Virová hepatitida A</w:t>
      </w:r>
    </w:p>
    <w:p w:rsidR="00A31602" w:rsidRPr="00A31602" w:rsidRDefault="00A31602" w:rsidP="00A31602">
      <w:pPr>
        <w:ind w:firstLine="360"/>
        <w:jc w:val="both"/>
        <w:rPr>
          <w:rFonts w:ascii="Arial" w:hAnsi="Arial" w:cs="Arial"/>
        </w:rPr>
      </w:pPr>
      <w:r w:rsidRPr="00A31602">
        <w:rPr>
          <w:rFonts w:ascii="Arial" w:hAnsi="Arial" w:cs="Arial"/>
        </w:rPr>
        <w:t xml:space="preserve">Výskyt virové hepatitidy A je často spojen se zhoršenými hygienickými podmínkami. Trend výskytu virové hepatitidy A je příznivý, v Kraji Vysočina se dlouhodobě drží pod republikovým průměrem, dochází k výskytu pouze ojedinělých případů tohoto onemocnění. </w:t>
      </w:r>
    </w:p>
    <w:p w:rsidR="00A31602" w:rsidRPr="00A31602" w:rsidRDefault="00A31602" w:rsidP="00A31602">
      <w:pPr>
        <w:ind w:firstLine="360"/>
        <w:jc w:val="both"/>
        <w:rPr>
          <w:rFonts w:ascii="Arial" w:hAnsi="Arial" w:cs="Arial"/>
        </w:rPr>
      </w:pPr>
    </w:p>
    <w:p w:rsidR="00A31602" w:rsidRPr="00A31602" w:rsidRDefault="00A31602" w:rsidP="00A31602">
      <w:pPr>
        <w:jc w:val="both"/>
        <w:rPr>
          <w:rFonts w:ascii="Arial" w:hAnsi="Arial" w:cs="Arial"/>
          <w:b/>
        </w:rPr>
      </w:pPr>
      <w:r w:rsidRPr="00A31602">
        <w:rPr>
          <w:rFonts w:ascii="Arial" w:hAnsi="Arial" w:cs="Arial"/>
          <w:b/>
        </w:rPr>
        <w:t>Virová hepatitida B</w:t>
      </w:r>
    </w:p>
    <w:p w:rsidR="00A31602" w:rsidRPr="00A31602" w:rsidRDefault="00A31602" w:rsidP="00A31602">
      <w:pPr>
        <w:ind w:firstLine="360"/>
        <w:jc w:val="both"/>
        <w:rPr>
          <w:rFonts w:ascii="Arial" w:hAnsi="Arial" w:cs="Arial"/>
        </w:rPr>
      </w:pPr>
      <w:r w:rsidRPr="00A31602">
        <w:rPr>
          <w:rFonts w:ascii="Arial" w:hAnsi="Arial" w:cs="Arial"/>
        </w:rPr>
        <w:t xml:space="preserve">K onemocnění virovou hepatitidou B dochází častěji u tzv. „rizikových skupin“. Do těchto skupin řadíme zejména mladé lidi ve věku 15 – 24 let, nitrožilní uživatele drog, osoby s promiskuitním chováním, ale také například zdravotníky. Trend výskytu virové hepatitidy B je dlouhodobě příznivý zejména díky očkování a osvětě. Výskyt onemocnění v Kraji Vysočina se pohybuje dlouhodobě pod celorepublikovým průměrem. </w:t>
      </w:r>
    </w:p>
    <w:p w:rsidR="00A31602" w:rsidRPr="00A31602" w:rsidRDefault="00A31602" w:rsidP="00A31602">
      <w:pPr>
        <w:keepNext/>
        <w:jc w:val="both"/>
        <w:outlineLvl w:val="2"/>
        <w:rPr>
          <w:rFonts w:ascii="Arial" w:hAnsi="Arial" w:cs="Arial"/>
          <w:b/>
          <w:bCs/>
        </w:rPr>
      </w:pPr>
    </w:p>
    <w:p w:rsidR="00A31602" w:rsidRPr="00A31602" w:rsidRDefault="00A31602" w:rsidP="00976D88">
      <w:pPr>
        <w:keepNext/>
        <w:jc w:val="both"/>
        <w:outlineLvl w:val="2"/>
        <w:rPr>
          <w:rFonts w:ascii="Arial" w:hAnsi="Arial" w:cs="Arial"/>
          <w:b/>
          <w:bCs/>
        </w:rPr>
      </w:pPr>
      <w:bookmarkStart w:id="122" w:name="_Toc444667935"/>
      <w:bookmarkStart w:id="123" w:name="_Toc444668163"/>
      <w:r w:rsidRPr="00A31602">
        <w:rPr>
          <w:rFonts w:ascii="Arial" w:hAnsi="Arial" w:cs="Arial"/>
          <w:b/>
          <w:bCs/>
        </w:rPr>
        <w:t>Klíšťová encefalitida</w:t>
      </w:r>
      <w:bookmarkEnd w:id="122"/>
      <w:bookmarkEnd w:id="123"/>
      <w:r w:rsidRPr="00A31602">
        <w:rPr>
          <w:rFonts w:ascii="Arial" w:hAnsi="Arial" w:cs="Arial"/>
          <w:b/>
          <w:bCs/>
        </w:rPr>
        <w:t xml:space="preserve"> </w:t>
      </w:r>
    </w:p>
    <w:p w:rsidR="00A31602" w:rsidRPr="00A31602" w:rsidRDefault="00A31602" w:rsidP="00A31602">
      <w:pPr>
        <w:ind w:firstLine="360"/>
        <w:jc w:val="both"/>
        <w:rPr>
          <w:rFonts w:ascii="Arial" w:hAnsi="Arial" w:cs="Arial"/>
        </w:rPr>
      </w:pPr>
      <w:r w:rsidRPr="00A31602">
        <w:rPr>
          <w:rFonts w:ascii="Arial" w:hAnsi="Arial" w:cs="Arial"/>
        </w:rPr>
        <w:t>Klíšťová encefalitida je závažná akutní neuroinfekce způsobená virem, jehož hlavním přenašečem je klíště. Tato infekce spadá do kategorie nemocí s přírodní ohniskovostí. Kraj Vysočina převyšuje republikový průměr zhruba o polovinu a je v pořadí druhým krajem s nejvyšší incidencí tohoto onemocnění.</w:t>
      </w:r>
    </w:p>
    <w:p w:rsidR="00A31602" w:rsidRPr="00A31602" w:rsidRDefault="00A31602" w:rsidP="00A31602">
      <w:pPr>
        <w:jc w:val="both"/>
        <w:rPr>
          <w:rFonts w:ascii="Arial" w:hAnsi="Arial" w:cs="Arial"/>
        </w:rPr>
      </w:pPr>
    </w:p>
    <w:p w:rsidR="00A31602" w:rsidRPr="00A31602" w:rsidRDefault="00A31602" w:rsidP="00A31602">
      <w:pPr>
        <w:jc w:val="both"/>
        <w:rPr>
          <w:rFonts w:ascii="Arial" w:eastAsiaTheme="minorHAnsi" w:hAnsi="Arial" w:cs="Arial"/>
          <w:b/>
          <w:lang w:eastAsia="en-US"/>
        </w:rPr>
      </w:pPr>
      <w:r w:rsidRPr="00A31602">
        <w:rPr>
          <w:rFonts w:ascii="Arial" w:eastAsiaTheme="minorHAnsi" w:hAnsi="Arial" w:cs="Arial"/>
          <w:b/>
          <w:lang w:eastAsia="en-US"/>
        </w:rPr>
        <w:t>Lymeská borelióza</w:t>
      </w:r>
    </w:p>
    <w:p w:rsidR="00A31602" w:rsidRPr="00A31602" w:rsidRDefault="00A31602" w:rsidP="00A31602">
      <w:pPr>
        <w:ind w:firstLine="360"/>
        <w:jc w:val="both"/>
        <w:rPr>
          <w:rFonts w:ascii="Arial" w:hAnsi="Arial" w:cs="Arial"/>
        </w:rPr>
      </w:pPr>
      <w:r w:rsidRPr="00A31602">
        <w:rPr>
          <w:rFonts w:ascii="Arial" w:hAnsi="Arial" w:cs="Arial"/>
        </w:rPr>
        <w:t>Za posledních deset let je Kraj Vysočina krajem s nejvyšším výskytem Lymeské boreliózy v ČR, přičemž nejvyšší počty byly vykázány v okrese Třebíč.</w:t>
      </w:r>
    </w:p>
    <w:p w:rsidR="00A31602" w:rsidRPr="00A31602" w:rsidRDefault="00A31602" w:rsidP="00A31602">
      <w:pPr>
        <w:jc w:val="both"/>
        <w:rPr>
          <w:rFonts w:ascii="Arial" w:hAnsi="Arial" w:cs="Arial"/>
        </w:rPr>
      </w:pPr>
    </w:p>
    <w:p w:rsidR="00A31602" w:rsidRPr="00A31602" w:rsidRDefault="00A31602" w:rsidP="00A31602">
      <w:pPr>
        <w:keepNext/>
        <w:jc w:val="both"/>
        <w:outlineLvl w:val="2"/>
        <w:rPr>
          <w:rFonts w:ascii="Arial" w:hAnsi="Arial" w:cs="Arial"/>
          <w:b/>
          <w:bCs/>
        </w:rPr>
      </w:pPr>
      <w:bookmarkStart w:id="124" w:name="_Toc417550128"/>
      <w:bookmarkStart w:id="125" w:name="_Toc444667936"/>
      <w:bookmarkStart w:id="126" w:name="_Toc444668164"/>
      <w:r w:rsidRPr="00A31602">
        <w:rPr>
          <w:rFonts w:ascii="Arial" w:hAnsi="Arial" w:cs="Arial"/>
          <w:b/>
          <w:bCs/>
        </w:rPr>
        <w:t>Střevní nákazy</w:t>
      </w:r>
      <w:bookmarkEnd w:id="124"/>
      <w:bookmarkEnd w:id="125"/>
      <w:bookmarkEnd w:id="126"/>
    </w:p>
    <w:p w:rsidR="00976D88" w:rsidRDefault="00A31602" w:rsidP="00976D88">
      <w:pPr>
        <w:spacing w:line="276" w:lineRule="auto"/>
        <w:jc w:val="both"/>
        <w:rPr>
          <w:rFonts w:ascii="Arial" w:eastAsiaTheme="minorHAnsi" w:hAnsi="Arial" w:cs="Arial"/>
          <w:b/>
          <w:i/>
          <w:lang w:eastAsia="en-US"/>
        </w:rPr>
      </w:pPr>
      <w:r w:rsidRPr="00A31602">
        <w:rPr>
          <w:rFonts w:ascii="Arial" w:eastAsiaTheme="minorHAnsi" w:hAnsi="Arial" w:cs="Arial"/>
          <w:b/>
          <w:lang w:eastAsia="en-US"/>
        </w:rPr>
        <w:t>Salmonelózy</w:t>
      </w:r>
    </w:p>
    <w:p w:rsidR="00A31602" w:rsidRPr="00A31602" w:rsidRDefault="00976D88" w:rsidP="00976D88">
      <w:pPr>
        <w:spacing w:line="276" w:lineRule="auto"/>
        <w:jc w:val="both"/>
        <w:rPr>
          <w:rFonts w:ascii="Arial" w:eastAsiaTheme="minorHAnsi" w:hAnsi="Arial" w:cs="Arial"/>
          <w:b/>
          <w:i/>
          <w:lang w:eastAsia="en-US"/>
        </w:rPr>
      </w:pPr>
      <w:r>
        <w:rPr>
          <w:rFonts w:ascii="Arial" w:hAnsi="Arial" w:cs="Arial"/>
        </w:rPr>
        <w:t xml:space="preserve">     </w:t>
      </w:r>
      <w:r w:rsidR="00A31602" w:rsidRPr="00A31602">
        <w:rPr>
          <w:rFonts w:ascii="Arial" w:hAnsi="Arial" w:cs="Arial"/>
        </w:rPr>
        <w:t xml:space="preserve">Salmonelóza je jednou z nejčastějších bakteriálních střevních infekcí, v našich podmínkách nejčastěji vyvolané bakterií Salmonella enteritidis. Současně se jedná </w:t>
      </w:r>
      <w:r w:rsidR="00A31602" w:rsidRPr="00A31602">
        <w:rPr>
          <w:rFonts w:ascii="Arial" w:hAnsi="Arial" w:cs="Arial"/>
        </w:rPr>
        <w:br/>
        <w:t xml:space="preserve">o nejčastější chorobu přenášenou ze zvířete na člověka. Z hlediska prevence je důležité dodržování hygienických zásad při manipulaci s potravinami, dále dodržování technologických postupů a veterinární opatření v chovech jatečních zvířat. </w:t>
      </w:r>
    </w:p>
    <w:p w:rsidR="00A31602" w:rsidRDefault="00A31602" w:rsidP="00976D88">
      <w:pPr>
        <w:ind w:firstLine="360"/>
        <w:jc w:val="both"/>
        <w:rPr>
          <w:rFonts w:ascii="Arial" w:hAnsi="Arial" w:cs="Arial"/>
        </w:rPr>
      </w:pPr>
      <w:r w:rsidRPr="00A31602">
        <w:rPr>
          <w:rFonts w:ascii="Arial" w:hAnsi="Arial" w:cs="Arial"/>
        </w:rPr>
        <w:lastRenderedPageBreak/>
        <w:t xml:space="preserve">Výskyt salmonelózy v Kraji Vysočina od roku 2004 dlouhodobě setrvává nad republikovým průměrem. </w:t>
      </w:r>
    </w:p>
    <w:p w:rsidR="00976D88" w:rsidRPr="00A31602" w:rsidRDefault="00976D88" w:rsidP="00976D88">
      <w:pPr>
        <w:ind w:firstLine="360"/>
        <w:jc w:val="both"/>
        <w:rPr>
          <w:rFonts w:ascii="Arial" w:hAnsi="Arial" w:cs="Arial"/>
        </w:rPr>
      </w:pPr>
    </w:p>
    <w:p w:rsidR="00976D88" w:rsidRDefault="00A31602" w:rsidP="00976D88">
      <w:pPr>
        <w:spacing w:line="276" w:lineRule="auto"/>
        <w:jc w:val="both"/>
        <w:rPr>
          <w:rFonts w:ascii="Arial" w:eastAsiaTheme="minorHAnsi" w:hAnsi="Arial" w:cs="Arial"/>
          <w:b/>
          <w:lang w:eastAsia="en-US"/>
        </w:rPr>
      </w:pPr>
      <w:r w:rsidRPr="00A31602">
        <w:rPr>
          <w:rFonts w:ascii="Arial" w:eastAsiaTheme="minorHAnsi" w:hAnsi="Arial" w:cs="Arial"/>
          <w:b/>
          <w:lang w:eastAsia="en-US"/>
        </w:rPr>
        <w:t xml:space="preserve">Rotaviry </w:t>
      </w:r>
    </w:p>
    <w:p w:rsidR="00A31602" w:rsidRPr="00A31602" w:rsidRDefault="00976D88" w:rsidP="00976D88">
      <w:pPr>
        <w:spacing w:line="276" w:lineRule="auto"/>
        <w:jc w:val="both"/>
        <w:rPr>
          <w:rFonts w:ascii="Arial" w:eastAsiaTheme="minorHAnsi" w:hAnsi="Arial" w:cs="Arial"/>
          <w:b/>
          <w:lang w:eastAsia="en-US"/>
        </w:rPr>
      </w:pPr>
      <w:r>
        <w:rPr>
          <w:rFonts w:ascii="Arial" w:hAnsi="Arial" w:cs="Arial"/>
        </w:rPr>
        <w:t xml:space="preserve">     </w:t>
      </w:r>
      <w:r w:rsidR="00A31602" w:rsidRPr="00A31602">
        <w:rPr>
          <w:rFonts w:ascii="Arial" w:hAnsi="Arial" w:cs="Arial"/>
        </w:rPr>
        <w:t xml:space="preserve">Jedná se o velmi odolné a rychle se množící sezónní viry, způsobující potíže malým dětem, ale i dospělým. Napadají sliznici trávicího systému a způsobují </w:t>
      </w:r>
      <w:r w:rsidR="00A31602" w:rsidRPr="00A31602">
        <w:rPr>
          <w:rFonts w:ascii="Arial" w:hAnsi="Arial" w:cs="Arial"/>
          <w:bCs/>
        </w:rPr>
        <w:t>gastroenteritidu,</w:t>
      </w:r>
      <w:r w:rsidR="00A31602" w:rsidRPr="00A31602">
        <w:rPr>
          <w:rFonts w:ascii="Arial" w:hAnsi="Arial" w:cs="Arial"/>
        </w:rPr>
        <w:t xml:space="preserve"> onemocnění akutními průjmy a zvracením. Pro snížení rizika onemocnění je důležitá zvýšená </w:t>
      </w:r>
      <w:r w:rsidR="00A31602" w:rsidRPr="00A31602">
        <w:rPr>
          <w:rFonts w:ascii="Arial" w:hAnsi="Arial" w:cs="Arial"/>
          <w:bCs/>
        </w:rPr>
        <w:t>hygiena rukou</w:t>
      </w:r>
      <w:r w:rsidR="00A31602" w:rsidRPr="00A31602">
        <w:rPr>
          <w:rFonts w:ascii="Arial" w:hAnsi="Arial" w:cs="Arial"/>
        </w:rPr>
        <w:t xml:space="preserve"> a čistota.</w:t>
      </w:r>
    </w:p>
    <w:p w:rsidR="00A31602" w:rsidRPr="00A31602" w:rsidRDefault="00A31602" w:rsidP="00A31602">
      <w:pPr>
        <w:ind w:firstLine="360"/>
        <w:jc w:val="both"/>
        <w:rPr>
          <w:rFonts w:ascii="Arial" w:hAnsi="Arial" w:cs="Arial"/>
        </w:rPr>
      </w:pPr>
    </w:p>
    <w:p w:rsidR="00A31602" w:rsidRPr="00A31602" w:rsidRDefault="00A31602" w:rsidP="00A31602">
      <w:pPr>
        <w:jc w:val="both"/>
        <w:rPr>
          <w:rFonts w:ascii="Arial" w:hAnsi="Arial" w:cs="Arial"/>
          <w:b/>
        </w:rPr>
      </w:pPr>
      <w:r w:rsidRPr="00A31602">
        <w:rPr>
          <w:rFonts w:ascii="Arial" w:hAnsi="Arial" w:cs="Arial"/>
          <w:b/>
        </w:rPr>
        <w:t>Shigelózy</w:t>
      </w:r>
    </w:p>
    <w:p w:rsidR="00A31602" w:rsidRPr="00A31602" w:rsidRDefault="00A31602" w:rsidP="00A31602">
      <w:pPr>
        <w:ind w:firstLine="360"/>
        <w:jc w:val="both"/>
        <w:rPr>
          <w:rFonts w:ascii="Arial" w:hAnsi="Arial" w:cs="Arial"/>
        </w:rPr>
      </w:pPr>
      <w:r w:rsidRPr="00A31602">
        <w:rPr>
          <w:rFonts w:ascii="Arial" w:hAnsi="Arial" w:cs="Arial"/>
        </w:rPr>
        <w:t>Shigelóza je velmi infekční střevní nákaza. Ke vzniku shigelózy nebo také „bacilární úplavice“ dochází při hrubém zanedbání hygienických zásad.</w:t>
      </w:r>
    </w:p>
    <w:p w:rsidR="00A31602" w:rsidRPr="00A31602" w:rsidRDefault="00A31602" w:rsidP="00A31602">
      <w:pPr>
        <w:ind w:firstLine="360"/>
        <w:jc w:val="both"/>
        <w:rPr>
          <w:rFonts w:ascii="Arial" w:hAnsi="Arial" w:cs="Arial"/>
        </w:rPr>
      </w:pPr>
      <w:r w:rsidRPr="00A31602">
        <w:rPr>
          <w:rFonts w:ascii="Arial" w:hAnsi="Arial" w:cs="Arial"/>
        </w:rPr>
        <w:t xml:space="preserve">Průměrná roční nemocnost v letech 2004 - 2013 byla v ČR 2,7 onemocnění na 100 000 obyvatel. Kraj Vysočina společně s Jihomoravským krajem vykazuje hodnotu za toto sledované období 1,1 případů na 100 000 obyvatel, a tedy nejnižší nemocnost na shigelózu v ČR. </w:t>
      </w:r>
    </w:p>
    <w:p w:rsidR="00A31602" w:rsidRPr="00A31602" w:rsidRDefault="00A31602" w:rsidP="00A31602">
      <w:pPr>
        <w:keepNext/>
        <w:spacing w:before="240" w:after="60"/>
        <w:jc w:val="both"/>
        <w:outlineLvl w:val="2"/>
        <w:rPr>
          <w:rFonts w:ascii="Arial" w:hAnsi="Arial" w:cs="Arial"/>
          <w:b/>
          <w:bCs/>
        </w:rPr>
      </w:pPr>
      <w:bookmarkStart w:id="127" w:name="_Toc417550123"/>
      <w:bookmarkStart w:id="128" w:name="_Toc444667937"/>
      <w:bookmarkStart w:id="129" w:name="_Toc444668165"/>
      <w:r w:rsidRPr="00A31602">
        <w:rPr>
          <w:rFonts w:ascii="Arial" w:hAnsi="Arial" w:cs="Arial"/>
          <w:b/>
          <w:bCs/>
        </w:rPr>
        <w:t>HIV/AIDS</w:t>
      </w:r>
      <w:bookmarkEnd w:id="127"/>
      <w:bookmarkEnd w:id="128"/>
      <w:bookmarkEnd w:id="129"/>
    </w:p>
    <w:p w:rsidR="00A31602" w:rsidRPr="00A31602" w:rsidRDefault="00A31602" w:rsidP="00A31602">
      <w:pPr>
        <w:ind w:firstLine="360"/>
        <w:jc w:val="both"/>
        <w:rPr>
          <w:rFonts w:ascii="Arial" w:hAnsi="Arial" w:cs="Arial"/>
        </w:rPr>
      </w:pPr>
      <w:r w:rsidRPr="00A31602">
        <w:rPr>
          <w:rFonts w:ascii="Arial" w:hAnsi="Arial" w:cs="Arial"/>
        </w:rPr>
        <w:t xml:space="preserve">HIV/AIDS je virové onemocnění vyvolané retrovirem, který napadá imunitní systém a působí jeho rozvrat. K úmrtí dochází často na následky různých infekcí. S AIDS je spojen také výskyt určitých typů nádorů. Celosvětově se odhaduje, že je infikováno více než 35 milionů osob. V Evropě je odhadováno 2,3 milionů HIV-pozitivních, přičemž v porovnání s rokem 2000 jde o trojnásobný nárůst. Ani v ČR není situace příznivá. Zatímco v roce 2010 bylo v ČR nově diagnostikováno 180 případů infekce virem HIV, v roce 2013 už to bylo již 235 nových případů. </w:t>
      </w:r>
    </w:p>
    <w:p w:rsidR="00A31602" w:rsidRPr="00A31602" w:rsidRDefault="00A31602" w:rsidP="00A31602">
      <w:pPr>
        <w:ind w:firstLine="360"/>
        <w:jc w:val="both"/>
        <w:rPr>
          <w:rFonts w:ascii="Arial" w:eastAsiaTheme="minorHAnsi" w:hAnsi="Arial" w:cs="Arial"/>
          <w:sz w:val="22"/>
          <w:szCs w:val="22"/>
          <w:lang w:eastAsia="en-US"/>
        </w:rPr>
      </w:pPr>
      <w:r w:rsidRPr="00A31602">
        <w:rPr>
          <w:rFonts w:ascii="Arial" w:hAnsi="Arial" w:cs="Arial"/>
        </w:rPr>
        <w:t>V Kraji Vysočina je každoročně v rámci republiky zaznamenáván nejnižší počet případů infekce HIV. Od roku 1985 až k 31.</w:t>
      </w:r>
      <w:r>
        <w:rPr>
          <w:rFonts w:ascii="Arial" w:hAnsi="Arial" w:cs="Arial"/>
        </w:rPr>
        <w:t xml:space="preserve"> </w:t>
      </w:r>
      <w:r w:rsidRPr="00A31602">
        <w:rPr>
          <w:rFonts w:ascii="Arial" w:hAnsi="Arial" w:cs="Arial"/>
        </w:rPr>
        <w:t>12.</w:t>
      </w:r>
      <w:r>
        <w:rPr>
          <w:rFonts w:ascii="Arial" w:hAnsi="Arial" w:cs="Arial"/>
        </w:rPr>
        <w:t xml:space="preserve"> </w:t>
      </w:r>
      <w:r w:rsidRPr="00A31602">
        <w:rPr>
          <w:rFonts w:ascii="Arial" w:hAnsi="Arial" w:cs="Arial"/>
        </w:rPr>
        <w:t>2014 bylo v Kraji Vysočina diagnostikováno pouze 31 případů HIV+. Nicméně v roce 2014 došlo k prudšímu nárůstu incidence. V předcházení této nemoci hraje velkou roli osvěta</w:t>
      </w:r>
      <w:r w:rsidRPr="00A31602">
        <w:rPr>
          <w:rFonts w:ascii="Arial" w:eastAsiaTheme="minorHAnsi" w:hAnsi="Arial" w:cs="Arial"/>
          <w:lang w:eastAsia="en-US"/>
        </w:rPr>
        <w:t>.</w:t>
      </w:r>
    </w:p>
    <w:p w:rsidR="00A31602" w:rsidRPr="00A31602" w:rsidRDefault="00A31602" w:rsidP="00976D88">
      <w:pPr>
        <w:jc w:val="both"/>
        <w:rPr>
          <w:rFonts w:asciiTheme="minorHAnsi" w:eastAsiaTheme="minorHAnsi" w:hAnsiTheme="minorHAnsi" w:cstheme="minorBidi"/>
          <w:lang w:eastAsia="en-US"/>
        </w:rPr>
      </w:pPr>
    </w:p>
    <w:p w:rsidR="00A31602" w:rsidRPr="00A31602" w:rsidRDefault="00A31602" w:rsidP="00A31602">
      <w:pPr>
        <w:spacing w:after="200" w:line="276" w:lineRule="auto"/>
        <w:jc w:val="both"/>
        <w:rPr>
          <w:rFonts w:ascii="Arial" w:eastAsiaTheme="minorHAnsi" w:hAnsi="Arial" w:cs="Arial"/>
          <w:b/>
          <w:sz w:val="28"/>
          <w:szCs w:val="28"/>
          <w:lang w:eastAsia="en-US"/>
        </w:rPr>
      </w:pPr>
      <w:r w:rsidRPr="00A31602">
        <w:rPr>
          <w:rFonts w:ascii="Arial" w:eastAsiaTheme="minorHAnsi" w:hAnsi="Arial" w:cs="Arial"/>
          <w:b/>
          <w:sz w:val="28"/>
          <w:szCs w:val="28"/>
          <w:lang w:eastAsia="en-US"/>
        </w:rPr>
        <w:t>Opatření doporučená k realizaci a podpoře:</w:t>
      </w:r>
    </w:p>
    <w:p w:rsidR="00A31602" w:rsidRPr="00A31602" w:rsidRDefault="00A31602" w:rsidP="00A31602">
      <w:pPr>
        <w:spacing w:after="200" w:line="276" w:lineRule="auto"/>
        <w:ind w:firstLine="708"/>
        <w:jc w:val="both"/>
        <w:rPr>
          <w:rFonts w:ascii="Arial" w:eastAsiaTheme="minorHAnsi" w:hAnsi="Arial" w:cs="Arial"/>
          <w:b/>
          <w:sz w:val="28"/>
          <w:szCs w:val="28"/>
          <w:lang w:eastAsia="en-US"/>
        </w:rPr>
      </w:pPr>
      <w:r w:rsidRPr="00A31602">
        <w:rPr>
          <w:rFonts w:ascii="Arial" w:eastAsiaTheme="minorHAnsi" w:hAnsi="Arial" w:cs="Arial"/>
          <w:b/>
          <w:sz w:val="28"/>
          <w:szCs w:val="28"/>
          <w:lang w:eastAsia="en-US"/>
        </w:rPr>
        <w:t xml:space="preserve">- 8.1.1 Podpořit a medializovat očkování </w:t>
      </w:r>
    </w:p>
    <w:p w:rsidR="00A31602" w:rsidRPr="00A31602" w:rsidRDefault="00A31602" w:rsidP="00A31602">
      <w:pPr>
        <w:spacing w:after="200" w:line="276" w:lineRule="auto"/>
        <w:ind w:firstLine="708"/>
        <w:jc w:val="both"/>
        <w:rPr>
          <w:rFonts w:ascii="Arial" w:eastAsiaTheme="minorHAnsi" w:hAnsi="Arial" w:cs="Arial"/>
          <w:b/>
          <w:sz w:val="28"/>
          <w:szCs w:val="28"/>
          <w:lang w:eastAsia="en-US"/>
        </w:rPr>
      </w:pPr>
      <w:r w:rsidRPr="00A31602">
        <w:rPr>
          <w:rFonts w:ascii="Arial" w:eastAsiaTheme="minorHAnsi" w:hAnsi="Arial" w:cs="Arial"/>
          <w:b/>
          <w:sz w:val="28"/>
          <w:szCs w:val="28"/>
          <w:lang w:eastAsia="en-US"/>
        </w:rPr>
        <w:t>- 8.1.2 Posílit prevenci střevních infekcí</w:t>
      </w:r>
    </w:p>
    <w:p w:rsidR="00A31602" w:rsidRPr="00A31602" w:rsidRDefault="00A31602" w:rsidP="00A31602">
      <w:pPr>
        <w:spacing w:after="200" w:line="276" w:lineRule="auto"/>
        <w:ind w:left="708"/>
        <w:jc w:val="both"/>
        <w:rPr>
          <w:rFonts w:ascii="Arial" w:eastAsiaTheme="minorHAnsi" w:hAnsi="Arial" w:cs="Arial"/>
          <w:b/>
          <w:sz w:val="28"/>
          <w:szCs w:val="28"/>
          <w:lang w:eastAsia="en-US"/>
        </w:rPr>
      </w:pPr>
      <w:r w:rsidRPr="00A31602">
        <w:rPr>
          <w:rFonts w:ascii="Arial" w:eastAsiaTheme="minorHAnsi" w:hAnsi="Arial" w:cs="Arial"/>
          <w:b/>
          <w:sz w:val="28"/>
          <w:szCs w:val="28"/>
          <w:lang w:eastAsia="en-US"/>
        </w:rPr>
        <w:t>- 8.1.3 Podpořit osvětu a poradenství a bezplatné anonymní testování HIV/AIDS</w:t>
      </w:r>
    </w:p>
    <w:p w:rsidR="00A31602" w:rsidRPr="00A31602" w:rsidRDefault="00A31602" w:rsidP="00A31602">
      <w:pPr>
        <w:spacing w:after="200" w:line="276" w:lineRule="auto"/>
        <w:jc w:val="both"/>
        <w:rPr>
          <w:rFonts w:asciiTheme="minorHAnsi" w:eastAsiaTheme="minorHAnsi" w:hAnsiTheme="minorHAnsi" w:cstheme="minorBidi"/>
          <w:b/>
          <w:i/>
          <w:sz w:val="22"/>
          <w:szCs w:val="22"/>
          <w:lang w:eastAsia="en-US"/>
        </w:rPr>
      </w:pPr>
    </w:p>
    <w:p w:rsidR="00A31602" w:rsidRPr="00557AD5" w:rsidRDefault="00A31602" w:rsidP="00074527">
      <w:pPr>
        <w:spacing w:after="200" w:line="276" w:lineRule="auto"/>
        <w:rPr>
          <w:rFonts w:ascii="Arial" w:eastAsia="Calibri" w:hAnsi="Arial" w:cs="Arial"/>
          <w:b/>
          <w:bCs/>
          <w:caps/>
          <w:color w:val="548DD4"/>
          <w:sz w:val="22"/>
          <w:szCs w:val="22"/>
          <w:u w:val="single"/>
          <w:lang w:eastAsia="en-US"/>
        </w:rPr>
      </w:pPr>
      <w:r>
        <w:rPr>
          <w:rFonts w:ascii="Arial" w:eastAsia="Calibri" w:hAnsi="Arial" w:cs="Arial"/>
          <w:b/>
          <w:bCs/>
          <w:caps/>
          <w:color w:val="548DD4"/>
          <w:sz w:val="22"/>
          <w:szCs w:val="22"/>
          <w:u w:val="single"/>
          <w:lang w:eastAsia="en-US"/>
        </w:rPr>
        <w:br w:type="page"/>
      </w:r>
    </w:p>
    <w:p w:rsidR="00D120AC" w:rsidRPr="000E46AA" w:rsidRDefault="00D120AC" w:rsidP="000E46AA">
      <w:pPr>
        <w:keepNext/>
        <w:jc w:val="both"/>
        <w:outlineLvl w:val="0"/>
        <w:rPr>
          <w:rFonts w:ascii="Arial" w:hAnsi="Arial" w:cs="Arial"/>
          <w:b/>
          <w:bCs/>
          <w:sz w:val="36"/>
          <w:szCs w:val="36"/>
        </w:rPr>
      </w:pPr>
      <w:bookmarkStart w:id="130" w:name="_Toc444668166"/>
      <w:r w:rsidRPr="000E46AA">
        <w:rPr>
          <w:rFonts w:ascii="Arial" w:hAnsi="Arial" w:cs="Arial"/>
          <w:b/>
          <w:bCs/>
          <w:sz w:val="36"/>
          <w:szCs w:val="36"/>
        </w:rPr>
        <w:lastRenderedPageBreak/>
        <w:t>IV. SHRNUTÍ A ZÁVĚR</w:t>
      </w:r>
      <w:bookmarkEnd w:id="130"/>
    </w:p>
    <w:p w:rsidR="00D120AC" w:rsidRDefault="00D120AC" w:rsidP="00D120AC">
      <w:pPr>
        <w:rPr>
          <w:rFonts w:ascii="Arial" w:hAnsi="Arial" w:cs="Arial"/>
        </w:rPr>
      </w:pPr>
    </w:p>
    <w:p w:rsidR="00D120AC" w:rsidRDefault="00D120AC" w:rsidP="00D120AC">
      <w:pPr>
        <w:jc w:val="both"/>
        <w:rPr>
          <w:rFonts w:ascii="Arial" w:hAnsi="Arial" w:cs="Arial"/>
        </w:rPr>
      </w:pPr>
      <w:r>
        <w:rPr>
          <w:rFonts w:ascii="Arial" w:hAnsi="Arial" w:cs="Arial"/>
        </w:rPr>
        <w:t xml:space="preserve">     Program ZDRAVÍ 2020 pro Kraj Vysočina je koncepčním materiálem na období 2016 – 2020. Byl zpracován v únoru 2016 a vychází nejen z aktuálního stavu </w:t>
      </w:r>
      <w:r>
        <w:rPr>
          <w:rFonts w:ascii="Arial" w:hAnsi="Arial" w:cs="Arial"/>
        </w:rPr>
        <w:br/>
        <w:t xml:space="preserve">a dlouhodobé úrovně zdraví obyvatel Kraje Vysočina, ale také ze znalostí vybraných cílových problematik a skupin, ze současných i očekávaných potřeb populace </w:t>
      </w:r>
      <w:r>
        <w:rPr>
          <w:rFonts w:ascii="Arial" w:hAnsi="Arial" w:cs="Arial"/>
        </w:rPr>
        <w:br/>
        <w:t xml:space="preserve">a v neposlední řadě i z možností kraje a ekonomické reality. </w:t>
      </w:r>
    </w:p>
    <w:p w:rsidR="00D120AC" w:rsidRPr="005D676F" w:rsidRDefault="00D120AC" w:rsidP="00D120AC">
      <w:pPr>
        <w:jc w:val="both"/>
        <w:rPr>
          <w:rFonts w:ascii="Arial" w:hAnsi="Arial" w:cs="Arial"/>
        </w:rPr>
      </w:pPr>
      <w:r>
        <w:rPr>
          <w:rFonts w:ascii="Arial" w:hAnsi="Arial" w:cs="Arial"/>
        </w:rPr>
        <w:t xml:space="preserve">     Cílem je zlepšení zdraví a k</w:t>
      </w:r>
      <w:r w:rsidRPr="005D676F">
        <w:rPr>
          <w:rFonts w:ascii="Arial" w:hAnsi="Arial" w:cs="Arial"/>
        </w:rPr>
        <w:t>vality života obyvatel Kraje Vysočina.</w:t>
      </w:r>
    </w:p>
    <w:p w:rsidR="00D120AC" w:rsidRPr="005D676F" w:rsidRDefault="00D120AC" w:rsidP="00D120AC">
      <w:pPr>
        <w:jc w:val="both"/>
        <w:rPr>
          <w:rFonts w:ascii="Arial" w:hAnsi="Arial" w:cs="Arial"/>
        </w:rPr>
      </w:pPr>
      <w:r w:rsidRPr="005D676F">
        <w:rPr>
          <w:rFonts w:ascii="Arial" w:hAnsi="Arial" w:cs="Arial"/>
        </w:rPr>
        <w:t xml:space="preserve">     Program ZDRAVÍ 2020 pro Kraj Vysočina bude každoročně odborným týmem zpracovatelů vyhodnocován na základě stanovených indikátorů ke zjištění efektivity jednotlivých realizovaných aktivit.</w:t>
      </w:r>
    </w:p>
    <w:p w:rsidR="00D120AC" w:rsidRPr="005D676F" w:rsidRDefault="00D120AC" w:rsidP="00D120AC">
      <w:pPr>
        <w:jc w:val="both"/>
        <w:rPr>
          <w:rFonts w:ascii="Arial" w:hAnsi="Arial" w:cs="Arial"/>
        </w:rPr>
      </w:pPr>
      <w:r w:rsidRPr="005D676F">
        <w:rPr>
          <w:rFonts w:ascii="Arial" w:hAnsi="Arial" w:cs="Arial"/>
        </w:rPr>
        <w:t xml:space="preserve">     Zpracování Programu ZDRAVÍ 2020 pro Kraj Vysočina do Přehledové tabulky (viz příloha) vychází z metodiky NSZM ČR pro potřeby porovnání strategických dokumentů jiných zpracovatelů na úrovni veřejné správy.</w:t>
      </w:r>
    </w:p>
    <w:p w:rsidR="00D120AC" w:rsidRPr="005D676F" w:rsidRDefault="00D120AC" w:rsidP="00D120AC">
      <w:pPr>
        <w:jc w:val="both"/>
        <w:rPr>
          <w:rFonts w:ascii="Arial" w:hAnsi="Arial" w:cs="Arial"/>
        </w:rPr>
      </w:pPr>
    </w:p>
    <w:p w:rsidR="00D120AC" w:rsidRPr="005D676F" w:rsidRDefault="00D120AC" w:rsidP="00D120AC">
      <w:pPr>
        <w:jc w:val="both"/>
        <w:rPr>
          <w:rFonts w:ascii="Arial" w:hAnsi="Arial" w:cs="Arial"/>
        </w:rPr>
      </w:pPr>
    </w:p>
    <w:p w:rsidR="00976D88" w:rsidRDefault="00976D88" w:rsidP="00D120AC">
      <w:pPr>
        <w:jc w:val="both"/>
        <w:rPr>
          <w:rFonts w:ascii="Arial" w:hAnsi="Arial" w:cs="Arial"/>
          <w:b/>
        </w:rPr>
      </w:pPr>
    </w:p>
    <w:p w:rsidR="00976D88" w:rsidRDefault="00976D88" w:rsidP="00D120AC">
      <w:pPr>
        <w:jc w:val="both"/>
        <w:rPr>
          <w:rFonts w:ascii="Arial" w:hAnsi="Arial" w:cs="Arial"/>
          <w:b/>
        </w:rPr>
      </w:pPr>
    </w:p>
    <w:p w:rsidR="00976D88" w:rsidRDefault="00976D88" w:rsidP="00D120AC">
      <w:pPr>
        <w:jc w:val="both"/>
        <w:rPr>
          <w:rFonts w:ascii="Arial" w:hAnsi="Arial" w:cs="Arial"/>
          <w:b/>
        </w:rPr>
      </w:pPr>
    </w:p>
    <w:p w:rsidR="00976D88" w:rsidRDefault="00976D88" w:rsidP="00D120AC">
      <w:pPr>
        <w:jc w:val="both"/>
        <w:rPr>
          <w:rFonts w:ascii="Arial" w:hAnsi="Arial" w:cs="Arial"/>
          <w:b/>
        </w:rPr>
      </w:pPr>
    </w:p>
    <w:p w:rsidR="00976D88" w:rsidRDefault="00976D88" w:rsidP="00D120AC">
      <w:pPr>
        <w:jc w:val="both"/>
        <w:rPr>
          <w:rFonts w:ascii="Arial" w:hAnsi="Arial" w:cs="Arial"/>
          <w:b/>
        </w:rPr>
      </w:pPr>
    </w:p>
    <w:p w:rsidR="00976D88" w:rsidRDefault="00976D88" w:rsidP="00D120AC">
      <w:pPr>
        <w:jc w:val="both"/>
        <w:rPr>
          <w:rFonts w:ascii="Arial" w:hAnsi="Arial" w:cs="Arial"/>
          <w:b/>
        </w:rPr>
      </w:pPr>
    </w:p>
    <w:p w:rsidR="00976D88" w:rsidRDefault="00976D88" w:rsidP="00D120AC">
      <w:pPr>
        <w:jc w:val="both"/>
        <w:rPr>
          <w:rFonts w:ascii="Arial" w:hAnsi="Arial" w:cs="Arial"/>
          <w:b/>
        </w:rPr>
      </w:pPr>
    </w:p>
    <w:p w:rsidR="00D120AC" w:rsidRPr="005D676F" w:rsidRDefault="00D120AC" w:rsidP="00D120AC">
      <w:pPr>
        <w:jc w:val="both"/>
        <w:rPr>
          <w:rFonts w:ascii="Arial" w:hAnsi="Arial" w:cs="Arial"/>
          <w:b/>
        </w:rPr>
      </w:pPr>
      <w:r w:rsidRPr="005D676F">
        <w:rPr>
          <w:rFonts w:ascii="Arial" w:hAnsi="Arial" w:cs="Arial"/>
          <w:b/>
        </w:rPr>
        <w:t>Zpracovatelé a odborní partneři:</w:t>
      </w:r>
    </w:p>
    <w:p w:rsidR="00D120AC" w:rsidRPr="005D676F" w:rsidRDefault="00D120AC" w:rsidP="00D120AC">
      <w:pPr>
        <w:jc w:val="both"/>
        <w:rPr>
          <w:rFonts w:ascii="Arial" w:hAnsi="Arial" w:cs="Arial"/>
        </w:rPr>
      </w:pPr>
    </w:p>
    <w:p w:rsidR="00D120AC" w:rsidRPr="005D676F" w:rsidRDefault="00D120AC" w:rsidP="00D120AC">
      <w:pPr>
        <w:jc w:val="both"/>
        <w:rPr>
          <w:rFonts w:ascii="Arial" w:hAnsi="Arial" w:cs="Arial"/>
        </w:rPr>
      </w:pPr>
      <w:r w:rsidRPr="005D676F">
        <w:rPr>
          <w:rFonts w:ascii="Arial" w:hAnsi="Arial" w:cs="Arial"/>
        </w:rPr>
        <w:t xml:space="preserve">Kraj Vysočina </w:t>
      </w:r>
    </w:p>
    <w:p w:rsidR="00D120AC" w:rsidRPr="005D676F" w:rsidRDefault="00D120AC" w:rsidP="00D120AC">
      <w:pPr>
        <w:jc w:val="both"/>
        <w:rPr>
          <w:rFonts w:ascii="Arial" w:hAnsi="Arial" w:cs="Arial"/>
        </w:rPr>
      </w:pPr>
      <w:r w:rsidRPr="005D676F">
        <w:rPr>
          <w:rFonts w:ascii="Arial" w:hAnsi="Arial" w:cs="Arial"/>
        </w:rPr>
        <w:t>NSZM ČR</w:t>
      </w:r>
    </w:p>
    <w:p w:rsidR="00D120AC" w:rsidRPr="005D676F" w:rsidRDefault="00D120AC" w:rsidP="00D120AC">
      <w:pPr>
        <w:rPr>
          <w:rFonts w:ascii="Arial" w:hAnsi="Arial" w:cs="Arial"/>
        </w:rPr>
      </w:pPr>
      <w:r w:rsidRPr="005D676F">
        <w:rPr>
          <w:rFonts w:ascii="Arial" w:hAnsi="Arial" w:cs="Arial"/>
        </w:rPr>
        <w:t>MUDr. Stanislav Wasserbauer, Státní zdravotní ústav, pracoviště Jihlava</w:t>
      </w:r>
    </w:p>
    <w:p w:rsidR="00D120AC" w:rsidRPr="005D676F" w:rsidRDefault="00D120AC" w:rsidP="00D120AC">
      <w:pPr>
        <w:rPr>
          <w:rFonts w:ascii="Arial" w:hAnsi="Arial" w:cs="Arial"/>
        </w:rPr>
      </w:pPr>
      <w:r w:rsidRPr="005D676F">
        <w:rPr>
          <w:rFonts w:ascii="Arial" w:hAnsi="Arial" w:cs="Arial"/>
        </w:rPr>
        <w:t>MUDr. Irena Zimenová, Státní zdravotní ústav, pracoviště Jihlava</w:t>
      </w:r>
    </w:p>
    <w:p w:rsidR="00D120AC" w:rsidRPr="00115D08" w:rsidRDefault="00D120AC" w:rsidP="00D120AC">
      <w:pPr>
        <w:rPr>
          <w:rFonts w:ascii="Arial" w:hAnsi="Arial" w:cs="Arial"/>
        </w:rPr>
      </w:pPr>
      <w:r w:rsidRPr="00115D08">
        <w:rPr>
          <w:rFonts w:ascii="Arial" w:hAnsi="Arial" w:cs="Arial"/>
        </w:rPr>
        <w:t>MUDr. Jan Říha, ředi</w:t>
      </w:r>
      <w:r>
        <w:rPr>
          <w:rFonts w:ascii="Arial" w:hAnsi="Arial" w:cs="Arial"/>
        </w:rPr>
        <w:t>tel Krajské hygienické stanice K</w:t>
      </w:r>
      <w:r w:rsidRPr="00115D08">
        <w:rPr>
          <w:rFonts w:ascii="Arial" w:hAnsi="Arial" w:cs="Arial"/>
        </w:rPr>
        <w:t>raje Vysočina</w:t>
      </w:r>
    </w:p>
    <w:p w:rsidR="00D120AC" w:rsidRDefault="00D120AC" w:rsidP="00D120AC">
      <w:pPr>
        <w:rPr>
          <w:rFonts w:ascii="Arial" w:hAnsi="Arial" w:cs="Arial"/>
        </w:rPr>
      </w:pPr>
      <w:r w:rsidRPr="00115D08">
        <w:rPr>
          <w:rFonts w:ascii="Arial" w:hAnsi="Arial" w:cs="Arial"/>
        </w:rPr>
        <w:t>RNDr. Jiří K</w:t>
      </w:r>
      <w:r>
        <w:rPr>
          <w:rFonts w:ascii="Arial" w:hAnsi="Arial" w:cs="Arial"/>
        </w:rPr>
        <w:t>os, Krajská hygienická stanice K</w:t>
      </w:r>
      <w:r w:rsidRPr="00115D08">
        <w:rPr>
          <w:rFonts w:ascii="Arial" w:hAnsi="Arial" w:cs="Arial"/>
        </w:rPr>
        <w:t>raje Vysočina</w:t>
      </w:r>
    </w:p>
    <w:p w:rsidR="00D120AC" w:rsidRPr="00115D08" w:rsidRDefault="00D120AC" w:rsidP="00D120AC">
      <w:pPr>
        <w:rPr>
          <w:rFonts w:ascii="Arial" w:hAnsi="Arial" w:cs="Arial"/>
        </w:rPr>
      </w:pPr>
      <w:r>
        <w:rPr>
          <w:rFonts w:ascii="Arial" w:hAnsi="Arial" w:cs="Arial"/>
        </w:rPr>
        <w:t>Mgr. Denisa Štěrbová, Krajská hygienická stanice Kraje Vysočina</w:t>
      </w:r>
    </w:p>
    <w:p w:rsidR="00D120AC" w:rsidRPr="00115D08" w:rsidRDefault="00D120AC" w:rsidP="00D120AC">
      <w:pPr>
        <w:rPr>
          <w:rFonts w:ascii="Arial" w:hAnsi="Arial" w:cs="Arial"/>
        </w:rPr>
      </w:pPr>
      <w:r w:rsidRPr="00115D08">
        <w:rPr>
          <w:rFonts w:ascii="Arial" w:hAnsi="Arial" w:cs="Arial"/>
        </w:rPr>
        <w:t>MUDr. Lukáš Kettner</w:t>
      </w:r>
      <w:r>
        <w:rPr>
          <w:rFonts w:ascii="Arial" w:hAnsi="Arial" w:cs="Arial"/>
        </w:rPr>
        <w:t>, Zdravotní komise Rady K</w:t>
      </w:r>
      <w:r w:rsidRPr="00115D08">
        <w:rPr>
          <w:rFonts w:ascii="Arial" w:hAnsi="Arial" w:cs="Arial"/>
        </w:rPr>
        <w:t>raje Vysočina</w:t>
      </w:r>
    </w:p>
    <w:p w:rsidR="00D120AC" w:rsidRDefault="00D120AC" w:rsidP="00D120AC">
      <w:pPr>
        <w:rPr>
          <w:rFonts w:ascii="Arial" w:hAnsi="Arial" w:cs="Arial"/>
        </w:rPr>
      </w:pPr>
      <w:r w:rsidRPr="00115D08">
        <w:rPr>
          <w:rFonts w:ascii="Arial" w:hAnsi="Arial" w:cs="Arial"/>
        </w:rPr>
        <w:t>MUDr. Radek Černý</w:t>
      </w:r>
      <w:r>
        <w:rPr>
          <w:rFonts w:ascii="Arial" w:hAnsi="Arial" w:cs="Arial"/>
        </w:rPr>
        <w:t>, Zdravotní komise Rady K</w:t>
      </w:r>
      <w:r w:rsidRPr="00115D08">
        <w:rPr>
          <w:rFonts w:ascii="Arial" w:hAnsi="Arial" w:cs="Arial"/>
        </w:rPr>
        <w:t>raje Vysočina</w:t>
      </w:r>
    </w:p>
    <w:p w:rsidR="00976D88" w:rsidRPr="00976D88" w:rsidRDefault="00976D88" w:rsidP="00976D88">
      <w:pPr>
        <w:rPr>
          <w:rFonts w:ascii="Arial" w:hAnsi="Arial" w:cs="Arial"/>
        </w:rPr>
      </w:pPr>
      <w:r>
        <w:rPr>
          <w:rFonts w:ascii="Arial" w:hAnsi="Arial" w:cs="Arial"/>
        </w:rPr>
        <w:t xml:space="preserve">MVDr. Kateřina Janovská, </w:t>
      </w:r>
      <w:r w:rsidRPr="00976D88">
        <w:rPr>
          <w:rFonts w:ascii="Arial" w:hAnsi="Arial" w:cs="Arial"/>
          <w:iCs/>
        </w:rPr>
        <w:t xml:space="preserve">Národní síť podpory </w:t>
      </w:r>
      <w:proofErr w:type="gramStart"/>
      <w:r w:rsidRPr="00976D88">
        <w:rPr>
          <w:rFonts w:ascii="Arial" w:hAnsi="Arial" w:cs="Arial"/>
          <w:iCs/>
        </w:rPr>
        <w:t>zdraví, z.s.</w:t>
      </w:r>
      <w:proofErr w:type="gramEnd"/>
    </w:p>
    <w:p w:rsidR="00D120AC" w:rsidRDefault="00D120AC" w:rsidP="00D120AC">
      <w:pPr>
        <w:jc w:val="both"/>
        <w:rPr>
          <w:rFonts w:ascii="Arial" w:hAnsi="Arial" w:cs="Arial"/>
        </w:rPr>
      </w:pPr>
      <w:r>
        <w:rPr>
          <w:rFonts w:ascii="Arial" w:hAnsi="Arial" w:cs="Arial"/>
        </w:rPr>
        <w:t>Prim. MUDr. Eva Balnerová, Nemocnice Jihlava</w:t>
      </w:r>
    </w:p>
    <w:p w:rsidR="00D120AC" w:rsidRDefault="00D120AC" w:rsidP="00D120AC">
      <w:pPr>
        <w:jc w:val="both"/>
        <w:rPr>
          <w:rFonts w:ascii="Arial" w:hAnsi="Arial" w:cs="Arial"/>
        </w:rPr>
      </w:pPr>
      <w:r>
        <w:rPr>
          <w:rFonts w:ascii="Arial" w:hAnsi="Arial" w:cs="Arial"/>
        </w:rPr>
        <w:t>Blanka Leidemanová, Nemocnice Jihlava</w:t>
      </w:r>
    </w:p>
    <w:p w:rsidR="00D120AC" w:rsidRDefault="00976D88" w:rsidP="00D120AC">
      <w:pPr>
        <w:jc w:val="both"/>
        <w:rPr>
          <w:rFonts w:ascii="Arial" w:hAnsi="Arial" w:cs="Arial"/>
        </w:rPr>
      </w:pPr>
      <w:r>
        <w:rPr>
          <w:rFonts w:ascii="Arial" w:hAnsi="Arial" w:cs="Arial"/>
        </w:rPr>
        <w:t xml:space="preserve">Prim. </w:t>
      </w:r>
      <w:r w:rsidR="00D120AC">
        <w:rPr>
          <w:rFonts w:ascii="Arial" w:hAnsi="Arial" w:cs="Arial"/>
        </w:rPr>
        <w:t>MUDr. Magdalena Weberová, Nemocnice Havlíčkův Brod</w:t>
      </w:r>
    </w:p>
    <w:p w:rsidR="00D120AC" w:rsidRDefault="00D120AC" w:rsidP="00D120AC">
      <w:pPr>
        <w:rPr>
          <w:rFonts w:ascii="Arial" w:hAnsi="Arial" w:cs="Arial"/>
        </w:rPr>
      </w:pPr>
    </w:p>
    <w:p w:rsidR="00D120AC" w:rsidRDefault="00D120AC">
      <w:pPr>
        <w:spacing w:after="200" w:line="276" w:lineRule="auto"/>
        <w:rPr>
          <w:rFonts w:ascii="Calibri" w:eastAsia="Calibri" w:hAnsi="Calibri"/>
          <w:color w:val="548DD4"/>
          <w:sz w:val="22"/>
          <w:szCs w:val="22"/>
          <w:lang w:eastAsia="en-US"/>
        </w:rPr>
      </w:pPr>
      <w:r>
        <w:rPr>
          <w:rFonts w:ascii="Calibri" w:eastAsia="Calibri" w:hAnsi="Calibri"/>
          <w:color w:val="548DD4"/>
          <w:sz w:val="22"/>
          <w:szCs w:val="22"/>
          <w:lang w:eastAsia="en-US"/>
        </w:rPr>
        <w:br w:type="page"/>
      </w:r>
    </w:p>
    <w:p w:rsidR="00D120AC" w:rsidRPr="00D120AC" w:rsidRDefault="00D120AC" w:rsidP="00D120AC">
      <w:pPr>
        <w:spacing w:after="200" w:line="276" w:lineRule="auto"/>
        <w:rPr>
          <w:rFonts w:ascii="Arial" w:eastAsiaTheme="minorHAnsi" w:hAnsi="Arial" w:cs="Arial"/>
          <w:b/>
          <w:sz w:val="36"/>
          <w:szCs w:val="36"/>
          <w:lang w:eastAsia="en-US"/>
        </w:rPr>
      </w:pPr>
      <w:r w:rsidRPr="00D120AC">
        <w:rPr>
          <w:rFonts w:ascii="Arial" w:eastAsiaTheme="minorHAnsi" w:hAnsi="Arial" w:cs="Arial"/>
          <w:b/>
          <w:sz w:val="36"/>
          <w:szCs w:val="36"/>
          <w:lang w:eastAsia="en-US"/>
        </w:rPr>
        <w:lastRenderedPageBreak/>
        <w:t>Použité informační zdroje:</w:t>
      </w:r>
    </w:p>
    <w:p w:rsidR="00D120AC" w:rsidRPr="006643F7" w:rsidRDefault="00D120AC" w:rsidP="006643F7">
      <w:pPr>
        <w:pStyle w:val="Odstavecseseznamem"/>
        <w:numPr>
          <w:ilvl w:val="0"/>
          <w:numId w:val="3"/>
        </w:numPr>
        <w:spacing w:after="200" w:line="276" w:lineRule="auto"/>
        <w:rPr>
          <w:rFonts w:ascii="Arial" w:eastAsiaTheme="minorHAnsi" w:hAnsi="Arial" w:cs="Arial"/>
          <w:lang w:eastAsia="en-US"/>
        </w:rPr>
      </w:pPr>
      <w:r w:rsidRPr="006643F7">
        <w:rPr>
          <w:rFonts w:ascii="Arial" w:eastAsiaTheme="minorHAnsi" w:hAnsi="Arial" w:cs="Arial"/>
          <w:lang w:eastAsia="en-US"/>
        </w:rPr>
        <w:t>Zpráva o zdravotním stavu obyvatelstva Kraje Vysočina 2014, Krajská hygienická stanice Kraje Vysočina se sídlem v Jihlavě, Jihlava 2015</w:t>
      </w:r>
    </w:p>
    <w:p w:rsidR="00D120AC" w:rsidRPr="00976D88" w:rsidRDefault="00D120AC" w:rsidP="00D120AC">
      <w:pPr>
        <w:pStyle w:val="Odstavecseseznamem"/>
        <w:numPr>
          <w:ilvl w:val="0"/>
          <w:numId w:val="3"/>
        </w:numPr>
        <w:jc w:val="both"/>
        <w:textAlignment w:val="baseline"/>
        <w:rPr>
          <w:rFonts w:ascii="Arial" w:eastAsiaTheme="minorEastAsia" w:hAnsi="Arial" w:cs="Arial"/>
          <w:bCs/>
          <w:kern w:val="24"/>
        </w:rPr>
      </w:pPr>
      <w:r w:rsidRPr="006643F7">
        <w:rPr>
          <w:rFonts w:ascii="Arial" w:eastAsiaTheme="minorEastAsia" w:hAnsi="Arial" w:cs="Arial"/>
          <w:bCs/>
          <w:kern w:val="24"/>
        </w:rPr>
        <w:t xml:space="preserve">Analýza životního stylu a zdraví mládeže v Kraji Vysočina 2012, Zdravá Vysočina, </w:t>
      </w:r>
      <w:proofErr w:type="gramStart"/>
      <w:r w:rsidRPr="006643F7">
        <w:rPr>
          <w:rFonts w:ascii="Arial" w:eastAsiaTheme="minorEastAsia" w:hAnsi="Arial" w:cs="Arial"/>
          <w:bCs/>
          <w:kern w:val="24"/>
        </w:rPr>
        <w:t>o.s.</w:t>
      </w:r>
      <w:proofErr w:type="gramEnd"/>
      <w:r w:rsidRPr="006643F7">
        <w:rPr>
          <w:rFonts w:ascii="Arial" w:eastAsiaTheme="minorEastAsia" w:hAnsi="Arial" w:cs="Arial"/>
          <w:bCs/>
          <w:kern w:val="24"/>
        </w:rPr>
        <w:t xml:space="preserve"> a Státní zdravotní ústav, Jihlava 2012</w:t>
      </w:r>
    </w:p>
    <w:p w:rsidR="00976D88" w:rsidRDefault="00D120AC" w:rsidP="006643F7">
      <w:pPr>
        <w:pStyle w:val="Odstavecseseznamem"/>
        <w:numPr>
          <w:ilvl w:val="0"/>
          <w:numId w:val="3"/>
        </w:numPr>
        <w:spacing w:after="200" w:line="276" w:lineRule="auto"/>
        <w:jc w:val="both"/>
        <w:rPr>
          <w:rFonts w:ascii="Arial" w:eastAsiaTheme="minorHAnsi" w:hAnsi="Arial" w:cs="Arial"/>
          <w:lang w:eastAsia="en-US"/>
        </w:rPr>
      </w:pPr>
      <w:r w:rsidRPr="006643F7">
        <w:rPr>
          <w:rFonts w:ascii="Arial" w:eastAsiaTheme="minorHAnsi" w:hAnsi="Arial" w:cs="Arial"/>
          <w:lang w:eastAsia="en-US"/>
        </w:rPr>
        <w:t>Analýza zdravotního stavu obyvatel Kraje Vysočina 2009, Zdravá Vysočina,</w:t>
      </w:r>
    </w:p>
    <w:p w:rsidR="00D120AC" w:rsidRPr="006643F7" w:rsidRDefault="00D120AC" w:rsidP="00976D88">
      <w:pPr>
        <w:pStyle w:val="Odstavecseseznamem"/>
        <w:spacing w:after="200" w:line="276" w:lineRule="auto"/>
        <w:jc w:val="both"/>
        <w:rPr>
          <w:rFonts w:ascii="Arial" w:eastAsiaTheme="minorHAnsi" w:hAnsi="Arial" w:cs="Arial"/>
          <w:lang w:eastAsia="en-US"/>
        </w:rPr>
      </w:pPr>
      <w:r w:rsidRPr="006643F7">
        <w:rPr>
          <w:rFonts w:ascii="Arial" w:eastAsiaTheme="minorHAnsi" w:hAnsi="Arial" w:cs="Arial"/>
          <w:lang w:eastAsia="en-US"/>
        </w:rPr>
        <w:t xml:space="preserve"> o. s., </w:t>
      </w:r>
    </w:p>
    <w:p w:rsidR="00D120AC" w:rsidRPr="006643F7" w:rsidRDefault="00D120AC" w:rsidP="006643F7">
      <w:pPr>
        <w:pStyle w:val="Odstavecseseznamem"/>
        <w:numPr>
          <w:ilvl w:val="0"/>
          <w:numId w:val="3"/>
        </w:numPr>
        <w:spacing w:after="200" w:line="276" w:lineRule="auto"/>
        <w:rPr>
          <w:rFonts w:ascii="Arial" w:eastAsiaTheme="minorHAnsi" w:hAnsi="Arial" w:cs="Arial"/>
          <w:lang w:eastAsia="en-US"/>
        </w:rPr>
      </w:pPr>
      <w:r w:rsidRPr="006643F7">
        <w:rPr>
          <w:rFonts w:ascii="Arial" w:eastAsiaTheme="minorHAnsi" w:hAnsi="Arial" w:cs="Arial"/>
          <w:lang w:eastAsia="en-US"/>
        </w:rPr>
        <w:t xml:space="preserve">Oficiální stránky Kanceláře Světové zdravotnické organizace v České republice: </w:t>
      </w:r>
      <w:hyperlink r:id="rId26" w:history="1">
        <w:r w:rsidRPr="006643F7">
          <w:rPr>
            <w:rFonts w:ascii="Arial" w:eastAsiaTheme="minorHAnsi" w:hAnsi="Arial" w:cs="Arial"/>
            <w:u w:val="single"/>
            <w:lang w:eastAsia="en-US"/>
          </w:rPr>
          <w:t>www.who.cz</w:t>
        </w:r>
      </w:hyperlink>
    </w:p>
    <w:p w:rsidR="00D120AC" w:rsidRPr="006643F7" w:rsidRDefault="00D120AC" w:rsidP="006643F7">
      <w:pPr>
        <w:pStyle w:val="Odstavecseseznamem"/>
        <w:numPr>
          <w:ilvl w:val="0"/>
          <w:numId w:val="3"/>
        </w:numPr>
        <w:spacing w:after="200" w:line="276" w:lineRule="auto"/>
        <w:rPr>
          <w:rFonts w:ascii="Arial" w:eastAsiaTheme="minorHAnsi" w:hAnsi="Arial" w:cs="Arial"/>
          <w:lang w:eastAsia="en-US"/>
        </w:rPr>
      </w:pPr>
      <w:r w:rsidRPr="006643F7">
        <w:rPr>
          <w:rFonts w:ascii="Arial" w:eastAsiaTheme="minorHAnsi" w:hAnsi="Arial" w:cs="Arial"/>
          <w:lang w:eastAsia="en-US"/>
        </w:rPr>
        <w:t xml:space="preserve">Oficiální stránky Státního zdravotního ústavu: </w:t>
      </w:r>
      <w:hyperlink r:id="rId27" w:history="1">
        <w:r w:rsidRPr="006643F7">
          <w:rPr>
            <w:rFonts w:ascii="Arial" w:eastAsiaTheme="minorHAnsi" w:hAnsi="Arial" w:cs="Arial"/>
            <w:u w:val="single"/>
            <w:lang w:eastAsia="en-US"/>
          </w:rPr>
          <w:t>www.szu.c</w:t>
        </w:r>
      </w:hyperlink>
      <w:r w:rsidRPr="006643F7">
        <w:rPr>
          <w:rFonts w:ascii="Arial" w:eastAsiaTheme="minorHAnsi" w:hAnsi="Arial" w:cs="Arial"/>
          <w:u w:val="single"/>
          <w:lang w:eastAsia="en-US"/>
        </w:rPr>
        <w:t>z</w:t>
      </w:r>
    </w:p>
    <w:p w:rsidR="00D120AC" w:rsidRPr="006643F7" w:rsidRDefault="00D120AC" w:rsidP="006643F7">
      <w:pPr>
        <w:pStyle w:val="Odstavecseseznamem"/>
        <w:numPr>
          <w:ilvl w:val="0"/>
          <w:numId w:val="3"/>
        </w:numPr>
        <w:spacing w:after="200" w:line="276" w:lineRule="auto"/>
        <w:rPr>
          <w:rFonts w:ascii="Arial" w:eastAsiaTheme="minorHAnsi" w:hAnsi="Arial" w:cs="Arial"/>
          <w:lang w:eastAsia="en-US"/>
        </w:rPr>
      </w:pPr>
      <w:r w:rsidRPr="006643F7">
        <w:rPr>
          <w:rFonts w:ascii="Arial" w:eastAsiaTheme="minorHAnsi" w:hAnsi="Arial" w:cs="Arial"/>
          <w:lang w:eastAsia="en-US"/>
        </w:rPr>
        <w:t xml:space="preserve">Oficiální stránky Národní sítě Zdravých měst ČR: </w:t>
      </w:r>
      <w:hyperlink r:id="rId28" w:history="1">
        <w:r w:rsidRPr="006643F7">
          <w:rPr>
            <w:rFonts w:ascii="Arial" w:eastAsiaTheme="minorHAnsi" w:hAnsi="Arial" w:cs="Arial"/>
            <w:u w:val="single"/>
            <w:lang w:eastAsia="en-US"/>
          </w:rPr>
          <w:t>www.nszm.cz</w:t>
        </w:r>
      </w:hyperlink>
    </w:p>
    <w:p w:rsidR="00D120AC" w:rsidRPr="006643F7" w:rsidRDefault="00D120AC" w:rsidP="006643F7">
      <w:pPr>
        <w:pStyle w:val="Odstavecseseznamem"/>
        <w:numPr>
          <w:ilvl w:val="0"/>
          <w:numId w:val="3"/>
        </w:numPr>
        <w:spacing w:after="200" w:line="276" w:lineRule="auto"/>
        <w:rPr>
          <w:rFonts w:ascii="Arial" w:eastAsiaTheme="minorHAnsi" w:hAnsi="Arial" w:cs="Arial"/>
          <w:lang w:eastAsia="en-US"/>
        </w:rPr>
      </w:pPr>
      <w:r w:rsidRPr="006643F7">
        <w:rPr>
          <w:rFonts w:ascii="Arial" w:eastAsiaTheme="minorHAnsi" w:hAnsi="Arial" w:cs="Arial"/>
          <w:lang w:eastAsia="en-US"/>
        </w:rPr>
        <w:t xml:space="preserve">Oficiální stránky Krajské hygienické stanice Kraje Vysočina: </w:t>
      </w:r>
      <w:hyperlink r:id="rId29" w:history="1">
        <w:r w:rsidRPr="006643F7">
          <w:rPr>
            <w:rFonts w:ascii="Arial" w:eastAsiaTheme="minorHAnsi" w:hAnsi="Arial" w:cs="Arial"/>
            <w:u w:val="single"/>
            <w:lang w:eastAsia="en-US"/>
          </w:rPr>
          <w:t>www.khsjih.cz</w:t>
        </w:r>
      </w:hyperlink>
    </w:p>
    <w:p w:rsidR="00D120AC" w:rsidRPr="006643F7" w:rsidRDefault="00D120AC" w:rsidP="006643F7">
      <w:pPr>
        <w:pStyle w:val="Odstavecseseznamem"/>
        <w:numPr>
          <w:ilvl w:val="0"/>
          <w:numId w:val="3"/>
        </w:numPr>
        <w:spacing w:after="200" w:line="276" w:lineRule="auto"/>
        <w:rPr>
          <w:rFonts w:ascii="Arial" w:eastAsiaTheme="minorHAnsi" w:hAnsi="Arial" w:cs="Arial"/>
          <w:lang w:eastAsia="en-US"/>
        </w:rPr>
      </w:pPr>
      <w:r w:rsidRPr="006643F7">
        <w:rPr>
          <w:rFonts w:ascii="Arial" w:eastAsiaTheme="minorHAnsi" w:hAnsi="Arial" w:cs="Arial"/>
          <w:lang w:eastAsia="en-US"/>
        </w:rPr>
        <w:t xml:space="preserve">Oficiální stránky Ministerstva zdravotnictví České republiky: </w:t>
      </w:r>
      <w:hyperlink r:id="rId30" w:history="1">
        <w:r w:rsidRPr="006643F7">
          <w:rPr>
            <w:rFonts w:ascii="Arial" w:eastAsiaTheme="minorHAnsi" w:hAnsi="Arial" w:cs="Arial"/>
            <w:u w:val="single"/>
            <w:lang w:eastAsia="en-US"/>
          </w:rPr>
          <w:t>www.mzcr.cz/Verejne/obsah/program-zdravi-21_1101_5.html</w:t>
        </w:r>
      </w:hyperlink>
      <w:r w:rsidRPr="006643F7">
        <w:rPr>
          <w:rFonts w:ascii="Arial" w:eastAsiaTheme="minorHAnsi" w:hAnsi="Arial" w:cs="Arial"/>
          <w:lang w:eastAsia="en-US"/>
        </w:rPr>
        <w:t xml:space="preserve"> a </w:t>
      </w:r>
      <w:hyperlink r:id="rId31" w:history="1">
        <w:r w:rsidRPr="006643F7">
          <w:rPr>
            <w:rFonts w:ascii="Arial" w:eastAsiaTheme="minorHAnsi" w:hAnsi="Arial" w:cs="Arial"/>
            <w:u w:val="single"/>
            <w:lang w:eastAsia="en-US"/>
          </w:rPr>
          <w:t>www.mzcr.cz/Verejne/dokumenty/zdravi-2020-narodni-strategie-ochrany-a-podpory-zdravi-a-prevence-nemoci_8690_3016_5.html</w:t>
        </w:r>
      </w:hyperlink>
    </w:p>
    <w:p w:rsidR="00557AD5" w:rsidRPr="00557AD5" w:rsidRDefault="00557AD5" w:rsidP="00557AD5">
      <w:pPr>
        <w:spacing w:after="200" w:line="276" w:lineRule="auto"/>
        <w:rPr>
          <w:rFonts w:ascii="Calibri" w:eastAsia="Calibri" w:hAnsi="Calibri"/>
          <w:color w:val="548DD4"/>
          <w:sz w:val="22"/>
          <w:szCs w:val="22"/>
          <w:lang w:eastAsia="en-US"/>
        </w:rPr>
      </w:pPr>
    </w:p>
    <w:p w:rsidR="00557AD5" w:rsidRDefault="00557AD5" w:rsidP="00BE693C">
      <w:pPr>
        <w:jc w:val="center"/>
      </w:pPr>
    </w:p>
    <w:sectPr w:rsidR="00557AD5" w:rsidSect="00D120AC">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477" w:rsidRDefault="00F53477" w:rsidP="00D120AC">
      <w:r>
        <w:separator/>
      </w:r>
    </w:p>
  </w:endnote>
  <w:endnote w:type="continuationSeparator" w:id="0">
    <w:p w:rsidR="00F53477" w:rsidRDefault="00F53477" w:rsidP="00D1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18" w:rsidRDefault="00B3741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222756"/>
      <w:docPartObj>
        <w:docPartGallery w:val="Page Numbers (Bottom of Page)"/>
        <w:docPartUnique/>
      </w:docPartObj>
    </w:sdtPr>
    <w:sdtEndPr>
      <w:rPr>
        <w:rFonts w:ascii="Arial" w:hAnsi="Arial" w:cs="Arial"/>
        <w:sz w:val="18"/>
        <w:szCs w:val="18"/>
      </w:rPr>
    </w:sdtEndPr>
    <w:sdtContent>
      <w:p w:rsidR="000E46AA" w:rsidRPr="006643F7" w:rsidRDefault="000E46AA">
        <w:pPr>
          <w:pStyle w:val="Zpat"/>
          <w:jc w:val="right"/>
          <w:rPr>
            <w:rFonts w:ascii="Arial" w:hAnsi="Arial" w:cs="Arial"/>
            <w:sz w:val="18"/>
            <w:szCs w:val="18"/>
          </w:rPr>
        </w:pPr>
        <w:r w:rsidRPr="006643F7">
          <w:rPr>
            <w:rFonts w:ascii="Arial" w:hAnsi="Arial" w:cs="Arial"/>
            <w:sz w:val="18"/>
            <w:szCs w:val="18"/>
          </w:rPr>
          <w:fldChar w:fldCharType="begin"/>
        </w:r>
        <w:r w:rsidRPr="006643F7">
          <w:rPr>
            <w:rFonts w:ascii="Arial" w:hAnsi="Arial" w:cs="Arial"/>
            <w:sz w:val="18"/>
            <w:szCs w:val="18"/>
          </w:rPr>
          <w:instrText>PAGE   \* MERGEFORMAT</w:instrText>
        </w:r>
        <w:r w:rsidRPr="006643F7">
          <w:rPr>
            <w:rFonts w:ascii="Arial" w:hAnsi="Arial" w:cs="Arial"/>
            <w:sz w:val="18"/>
            <w:szCs w:val="18"/>
          </w:rPr>
          <w:fldChar w:fldCharType="separate"/>
        </w:r>
        <w:r w:rsidR="00B37418">
          <w:rPr>
            <w:rFonts w:ascii="Arial" w:hAnsi="Arial" w:cs="Arial"/>
            <w:noProof/>
            <w:sz w:val="18"/>
            <w:szCs w:val="18"/>
          </w:rPr>
          <w:t>42</w:t>
        </w:r>
        <w:r w:rsidRPr="006643F7">
          <w:rPr>
            <w:rFonts w:ascii="Arial" w:hAnsi="Arial" w:cs="Arial"/>
            <w:sz w:val="18"/>
            <w:szCs w:val="18"/>
          </w:rPr>
          <w:fldChar w:fldCharType="end"/>
        </w:r>
      </w:p>
    </w:sdtContent>
  </w:sdt>
  <w:p w:rsidR="000E46AA" w:rsidRDefault="000E46AA">
    <w:pPr>
      <w:pStyle w:val="Zpat"/>
    </w:pPr>
    <w:r>
      <w:rPr>
        <w:noProof/>
      </w:rPr>
      <w:drawing>
        <wp:inline distT="0" distB="0" distL="0" distR="0" wp14:anchorId="3D253A05" wp14:editId="582FA450">
          <wp:extent cx="1330657" cy="376583"/>
          <wp:effectExtent l="0" t="0" r="3175"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317" cy="381581"/>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18" w:rsidRDefault="00B3741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477" w:rsidRDefault="00F53477" w:rsidP="00D120AC">
      <w:r>
        <w:separator/>
      </w:r>
    </w:p>
  </w:footnote>
  <w:footnote w:type="continuationSeparator" w:id="0">
    <w:p w:rsidR="00F53477" w:rsidRDefault="00F53477" w:rsidP="00D1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18" w:rsidRDefault="00B3741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alias w:val="Název"/>
      <w:id w:val="77738743"/>
      <w:placeholder>
        <w:docPart w:val="B994DECFF4344141BAA63B0300B7F038"/>
      </w:placeholder>
      <w:dataBinding w:prefixMappings="xmlns:ns0='http://schemas.openxmlformats.org/package/2006/metadata/core-properties' xmlns:ns1='http://purl.org/dc/elements/1.1/'" w:xpath="/ns0:coreProperties[1]/ns1:title[1]" w:storeItemID="{6C3C8BC8-F283-45AE-878A-BAB7291924A1}"/>
      <w:text/>
    </w:sdtPr>
    <w:sdtEndPr/>
    <w:sdtContent>
      <w:p w:rsidR="000E46AA" w:rsidRDefault="000E46AA" w:rsidP="00D120AC">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sidRPr="005E103C">
          <w:rPr>
            <w:rFonts w:ascii="Arial" w:eastAsiaTheme="majorEastAsia" w:hAnsi="Arial" w:cs="Arial"/>
          </w:rPr>
          <w:t>PROGRAM ZDRAVÍ 2020 PRO KRAJ VYSOČINA</w:t>
        </w:r>
      </w:p>
    </w:sdtContent>
  </w:sdt>
  <w:p w:rsidR="000E46AA" w:rsidRDefault="000E46A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B62" w:rsidRPr="00B37418" w:rsidRDefault="00E7582E" w:rsidP="00B37418">
    <w:pPr>
      <w:pStyle w:val="Zhlav"/>
      <w:jc w:val="right"/>
      <w:rPr>
        <w:rFonts w:ascii="Arial" w:hAnsi="Arial" w:cs="Arial"/>
        <w:b/>
        <w:sz w:val="22"/>
        <w:szCs w:val="22"/>
      </w:rPr>
    </w:pPr>
    <w:r w:rsidRPr="00B37418">
      <w:rPr>
        <w:rFonts w:ascii="Arial" w:hAnsi="Arial" w:cs="Arial"/>
        <w:b/>
        <w:sz w:val="22"/>
        <w:szCs w:val="22"/>
      </w:rPr>
      <w:t>Z</w:t>
    </w:r>
    <w:r w:rsidR="00055B75" w:rsidRPr="00B37418">
      <w:rPr>
        <w:rFonts w:ascii="Arial" w:hAnsi="Arial" w:cs="Arial"/>
        <w:b/>
        <w:sz w:val="22"/>
        <w:szCs w:val="22"/>
      </w:rPr>
      <w:t>K-</w:t>
    </w:r>
    <w:r w:rsidR="0001645F" w:rsidRPr="00B37418">
      <w:rPr>
        <w:rFonts w:ascii="Arial" w:hAnsi="Arial" w:cs="Arial"/>
        <w:b/>
        <w:sz w:val="22"/>
        <w:szCs w:val="22"/>
      </w:rPr>
      <w:t>0</w:t>
    </w:r>
    <w:r w:rsidRPr="00B37418">
      <w:rPr>
        <w:rFonts w:ascii="Arial" w:hAnsi="Arial" w:cs="Arial"/>
        <w:b/>
        <w:sz w:val="22"/>
        <w:szCs w:val="22"/>
      </w:rPr>
      <w:t>2</w:t>
    </w:r>
    <w:r w:rsidR="00B37418">
      <w:rPr>
        <w:rFonts w:ascii="Arial" w:hAnsi="Arial" w:cs="Arial"/>
        <w:b/>
        <w:sz w:val="22"/>
        <w:szCs w:val="22"/>
      </w:rPr>
      <w:t>-2016-70</w:t>
    </w:r>
    <w:bookmarkStart w:id="131" w:name="_GoBack"/>
    <w:bookmarkEnd w:id="131"/>
    <w:r w:rsidR="00662B62" w:rsidRPr="00B37418">
      <w:rPr>
        <w:rFonts w:ascii="Arial" w:hAnsi="Arial" w:cs="Arial"/>
        <w:b/>
        <w:sz w:val="22"/>
        <w:szCs w:val="22"/>
      </w:rPr>
      <w:t>, př. 1</w:t>
    </w:r>
  </w:p>
  <w:p w:rsidR="00662B62" w:rsidRPr="00B37418" w:rsidRDefault="00662B62" w:rsidP="00B37418">
    <w:pPr>
      <w:pStyle w:val="Zhlav"/>
      <w:tabs>
        <w:tab w:val="left" w:pos="4889"/>
        <w:tab w:val="left" w:pos="6597"/>
      </w:tabs>
      <w:jc w:val="right"/>
      <w:rPr>
        <w:b/>
      </w:rPr>
    </w:pPr>
    <w:r w:rsidRPr="00B37418">
      <w:rPr>
        <w:rFonts w:ascii="Arial" w:hAnsi="Arial" w:cs="Arial"/>
        <w:b/>
        <w:sz w:val="22"/>
        <w:szCs w:val="22"/>
      </w:rPr>
      <w:t>Počet stran: 42</w:t>
    </w:r>
  </w:p>
  <w:p w:rsidR="00B37418" w:rsidRDefault="00B374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3604B"/>
    <w:multiLevelType w:val="hybridMultilevel"/>
    <w:tmpl w:val="E598932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7174807"/>
    <w:multiLevelType w:val="hybridMultilevel"/>
    <w:tmpl w:val="C632ED82"/>
    <w:lvl w:ilvl="0" w:tplc="04050001">
      <w:start w:val="1"/>
      <w:numFmt w:val="bulle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63800065"/>
    <w:multiLevelType w:val="hybridMultilevel"/>
    <w:tmpl w:val="026E7AE4"/>
    <w:lvl w:ilvl="0" w:tplc="0405000B">
      <w:start w:val="1"/>
      <w:numFmt w:val="bullet"/>
      <w:lvlText w:val=""/>
      <w:lvlJc w:val="left"/>
      <w:pPr>
        <w:tabs>
          <w:tab w:val="num" w:pos="360"/>
        </w:tabs>
        <w:ind w:left="360" w:hanging="360"/>
      </w:pPr>
      <w:rPr>
        <w:rFonts w:ascii="Wingdings" w:hAnsi="Wingdings"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652"/>
    <w:rsid w:val="00001BCD"/>
    <w:rsid w:val="0001645F"/>
    <w:rsid w:val="00055B75"/>
    <w:rsid w:val="00071ACB"/>
    <w:rsid w:val="00074527"/>
    <w:rsid w:val="000950FB"/>
    <w:rsid w:val="000E46AA"/>
    <w:rsid w:val="0017296B"/>
    <w:rsid w:val="002018C1"/>
    <w:rsid w:val="00475C50"/>
    <w:rsid w:val="004821C2"/>
    <w:rsid w:val="005057D8"/>
    <w:rsid w:val="00532445"/>
    <w:rsid w:val="00557AD5"/>
    <w:rsid w:val="005A3767"/>
    <w:rsid w:val="005E103C"/>
    <w:rsid w:val="00632706"/>
    <w:rsid w:val="00662B62"/>
    <w:rsid w:val="006643F7"/>
    <w:rsid w:val="00856877"/>
    <w:rsid w:val="008668C9"/>
    <w:rsid w:val="008E2FE2"/>
    <w:rsid w:val="00951652"/>
    <w:rsid w:val="00976D88"/>
    <w:rsid w:val="00A31602"/>
    <w:rsid w:val="00B37418"/>
    <w:rsid w:val="00BE693C"/>
    <w:rsid w:val="00D120AC"/>
    <w:rsid w:val="00E7582E"/>
    <w:rsid w:val="00E948B9"/>
    <w:rsid w:val="00E96EDD"/>
    <w:rsid w:val="00F009A6"/>
    <w:rsid w:val="00F534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693C"/>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E693C"/>
    <w:rPr>
      <w:rFonts w:ascii="Tahoma" w:hAnsi="Tahoma" w:cs="Tahoma"/>
      <w:sz w:val="16"/>
      <w:szCs w:val="16"/>
    </w:rPr>
  </w:style>
  <w:style w:type="character" w:customStyle="1" w:styleId="TextbublinyChar">
    <w:name w:val="Text bubliny Char"/>
    <w:basedOn w:val="Standardnpsmoodstavce"/>
    <w:link w:val="Textbubliny"/>
    <w:uiPriority w:val="99"/>
    <w:semiHidden/>
    <w:rsid w:val="00BE693C"/>
    <w:rPr>
      <w:rFonts w:ascii="Tahoma" w:eastAsia="Times New Roman" w:hAnsi="Tahoma" w:cs="Tahoma"/>
      <w:sz w:val="16"/>
      <w:szCs w:val="16"/>
      <w:lang w:eastAsia="cs-CZ"/>
    </w:rPr>
  </w:style>
  <w:style w:type="paragraph" w:styleId="Zhlav">
    <w:name w:val="header"/>
    <w:basedOn w:val="Normln"/>
    <w:link w:val="ZhlavChar"/>
    <w:uiPriority w:val="99"/>
    <w:unhideWhenUsed/>
    <w:rsid w:val="00D120AC"/>
    <w:pPr>
      <w:tabs>
        <w:tab w:val="center" w:pos="4536"/>
        <w:tab w:val="right" w:pos="9072"/>
      </w:tabs>
    </w:pPr>
  </w:style>
  <w:style w:type="character" w:customStyle="1" w:styleId="ZhlavChar">
    <w:name w:val="Záhlaví Char"/>
    <w:basedOn w:val="Standardnpsmoodstavce"/>
    <w:link w:val="Zhlav"/>
    <w:uiPriority w:val="99"/>
    <w:rsid w:val="00D120AC"/>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120AC"/>
    <w:pPr>
      <w:tabs>
        <w:tab w:val="center" w:pos="4536"/>
        <w:tab w:val="right" w:pos="9072"/>
      </w:tabs>
    </w:pPr>
  </w:style>
  <w:style w:type="character" w:customStyle="1" w:styleId="ZpatChar">
    <w:name w:val="Zápatí Char"/>
    <w:basedOn w:val="Standardnpsmoodstavce"/>
    <w:link w:val="Zpat"/>
    <w:uiPriority w:val="99"/>
    <w:rsid w:val="00D120AC"/>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6643F7"/>
    <w:pPr>
      <w:ind w:left="720"/>
      <w:contextualSpacing/>
    </w:pPr>
  </w:style>
  <w:style w:type="paragraph" w:styleId="Obsah1">
    <w:name w:val="toc 1"/>
    <w:basedOn w:val="Normln"/>
    <w:next w:val="Normln"/>
    <w:autoRedefine/>
    <w:uiPriority w:val="39"/>
    <w:unhideWhenUsed/>
    <w:rsid w:val="000E46AA"/>
    <w:pPr>
      <w:spacing w:after="100"/>
    </w:pPr>
  </w:style>
  <w:style w:type="paragraph" w:styleId="Obsah2">
    <w:name w:val="toc 2"/>
    <w:basedOn w:val="Normln"/>
    <w:next w:val="Normln"/>
    <w:autoRedefine/>
    <w:uiPriority w:val="39"/>
    <w:unhideWhenUsed/>
    <w:rsid w:val="000E46AA"/>
    <w:pPr>
      <w:spacing w:after="100"/>
      <w:ind w:left="240"/>
    </w:pPr>
  </w:style>
  <w:style w:type="paragraph" w:styleId="Obsah3">
    <w:name w:val="toc 3"/>
    <w:basedOn w:val="Normln"/>
    <w:next w:val="Normln"/>
    <w:autoRedefine/>
    <w:uiPriority w:val="39"/>
    <w:unhideWhenUsed/>
    <w:rsid w:val="000E46AA"/>
    <w:pPr>
      <w:spacing w:after="100"/>
      <w:ind w:left="480"/>
    </w:pPr>
  </w:style>
  <w:style w:type="character" w:styleId="Hypertextovodkaz">
    <w:name w:val="Hyperlink"/>
    <w:basedOn w:val="Standardnpsmoodstavce"/>
    <w:uiPriority w:val="99"/>
    <w:unhideWhenUsed/>
    <w:rsid w:val="000E46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693C"/>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E693C"/>
    <w:rPr>
      <w:rFonts w:ascii="Tahoma" w:hAnsi="Tahoma" w:cs="Tahoma"/>
      <w:sz w:val="16"/>
      <w:szCs w:val="16"/>
    </w:rPr>
  </w:style>
  <w:style w:type="character" w:customStyle="1" w:styleId="TextbublinyChar">
    <w:name w:val="Text bubliny Char"/>
    <w:basedOn w:val="Standardnpsmoodstavce"/>
    <w:link w:val="Textbubliny"/>
    <w:uiPriority w:val="99"/>
    <w:semiHidden/>
    <w:rsid w:val="00BE693C"/>
    <w:rPr>
      <w:rFonts w:ascii="Tahoma" w:eastAsia="Times New Roman" w:hAnsi="Tahoma" w:cs="Tahoma"/>
      <w:sz w:val="16"/>
      <w:szCs w:val="16"/>
      <w:lang w:eastAsia="cs-CZ"/>
    </w:rPr>
  </w:style>
  <w:style w:type="paragraph" w:styleId="Zhlav">
    <w:name w:val="header"/>
    <w:basedOn w:val="Normln"/>
    <w:link w:val="ZhlavChar"/>
    <w:uiPriority w:val="99"/>
    <w:unhideWhenUsed/>
    <w:rsid w:val="00D120AC"/>
    <w:pPr>
      <w:tabs>
        <w:tab w:val="center" w:pos="4536"/>
        <w:tab w:val="right" w:pos="9072"/>
      </w:tabs>
    </w:pPr>
  </w:style>
  <w:style w:type="character" w:customStyle="1" w:styleId="ZhlavChar">
    <w:name w:val="Záhlaví Char"/>
    <w:basedOn w:val="Standardnpsmoodstavce"/>
    <w:link w:val="Zhlav"/>
    <w:uiPriority w:val="99"/>
    <w:rsid w:val="00D120AC"/>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120AC"/>
    <w:pPr>
      <w:tabs>
        <w:tab w:val="center" w:pos="4536"/>
        <w:tab w:val="right" w:pos="9072"/>
      </w:tabs>
    </w:pPr>
  </w:style>
  <w:style w:type="character" w:customStyle="1" w:styleId="ZpatChar">
    <w:name w:val="Zápatí Char"/>
    <w:basedOn w:val="Standardnpsmoodstavce"/>
    <w:link w:val="Zpat"/>
    <w:uiPriority w:val="99"/>
    <w:rsid w:val="00D120AC"/>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6643F7"/>
    <w:pPr>
      <w:ind w:left="720"/>
      <w:contextualSpacing/>
    </w:pPr>
  </w:style>
  <w:style w:type="paragraph" w:styleId="Obsah1">
    <w:name w:val="toc 1"/>
    <w:basedOn w:val="Normln"/>
    <w:next w:val="Normln"/>
    <w:autoRedefine/>
    <w:uiPriority w:val="39"/>
    <w:unhideWhenUsed/>
    <w:rsid w:val="000E46AA"/>
    <w:pPr>
      <w:spacing w:after="100"/>
    </w:pPr>
  </w:style>
  <w:style w:type="paragraph" w:styleId="Obsah2">
    <w:name w:val="toc 2"/>
    <w:basedOn w:val="Normln"/>
    <w:next w:val="Normln"/>
    <w:autoRedefine/>
    <w:uiPriority w:val="39"/>
    <w:unhideWhenUsed/>
    <w:rsid w:val="000E46AA"/>
    <w:pPr>
      <w:spacing w:after="100"/>
      <w:ind w:left="240"/>
    </w:pPr>
  </w:style>
  <w:style w:type="paragraph" w:styleId="Obsah3">
    <w:name w:val="toc 3"/>
    <w:basedOn w:val="Normln"/>
    <w:next w:val="Normln"/>
    <w:autoRedefine/>
    <w:uiPriority w:val="39"/>
    <w:unhideWhenUsed/>
    <w:rsid w:val="000E46AA"/>
    <w:pPr>
      <w:spacing w:after="100"/>
      <w:ind w:left="480"/>
    </w:pPr>
  </w:style>
  <w:style w:type="character" w:styleId="Hypertextovodkaz">
    <w:name w:val="Hyperlink"/>
    <w:basedOn w:val="Standardnpsmoodstavce"/>
    <w:uiPriority w:val="99"/>
    <w:unhideWhenUsed/>
    <w:rsid w:val="000E46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27579">
      <w:bodyDiv w:val="1"/>
      <w:marLeft w:val="0"/>
      <w:marRight w:val="0"/>
      <w:marTop w:val="0"/>
      <w:marBottom w:val="0"/>
      <w:divBdr>
        <w:top w:val="none" w:sz="0" w:space="0" w:color="auto"/>
        <w:left w:val="none" w:sz="0" w:space="0" w:color="auto"/>
        <w:bottom w:val="none" w:sz="0" w:space="0" w:color="auto"/>
        <w:right w:val="none" w:sz="0" w:space="0" w:color="auto"/>
      </w:divBdr>
    </w:div>
    <w:div w:id="130515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hyperlink" Target="http://www.who.cz"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hyperlink" Target="http://www.zdravamesta.cz/"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emf"/><Relationship Id="rId29" Type="http://schemas.openxmlformats.org/officeDocument/2006/relationships/hyperlink" Target="http://www.khsjih.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hyperlink" Target="http://www.nszm.cz"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hyperlink" Target="http://www.mzcr.cz/Verejne/dokumenty/zdravi-2020-narodni-strategie-ochrany-a-podpory-zdravi-a-prevence-nemoci_8690_3016_5.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hyperlink" Target="http://www.szu.c" TargetMode="External"/><Relationship Id="rId30" Type="http://schemas.openxmlformats.org/officeDocument/2006/relationships/hyperlink" Target="http://www.mzcr.cz/Verejne/obsah/program-zdravi-21_1101_5.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00028483119276"/>
          <c:y val="7.6023608894168301E-2"/>
          <c:w val="0.74833455132576709"/>
          <c:h val="0.72222428449459886"/>
        </c:manualLayout>
      </c:layout>
      <c:lineChart>
        <c:grouping val="standard"/>
        <c:varyColors val="0"/>
        <c:ser>
          <c:idx val="1"/>
          <c:order val="0"/>
          <c:tx>
            <c:strRef>
              <c:f>úrazy!$K$4</c:f>
              <c:strCache>
                <c:ptCount val="1"/>
                <c:pt idx="0">
                  <c:v>VYS</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trendline>
            <c:spPr>
              <a:ln w="25400">
                <a:solidFill>
                  <a:srgbClr val="000000"/>
                </a:solidFill>
                <a:prstDash val="lgDashDot"/>
              </a:ln>
            </c:spPr>
            <c:trendlineType val="linear"/>
            <c:dispRSqr val="0"/>
            <c:dispEq val="0"/>
          </c:trendline>
          <c:cat>
            <c:numRef>
              <c:f>úrazy!$B$5:$B$17</c:f>
              <c:numCache>
                <c:formatCode>Vęeobecný</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úrazy!$K$5:$K$17</c:f>
              <c:numCache>
                <c:formatCode>Vęeobecný</c:formatCode>
                <c:ptCount val="13"/>
                <c:pt idx="0">
                  <c:v>12783.7</c:v>
                </c:pt>
                <c:pt idx="1">
                  <c:v>13510.5</c:v>
                </c:pt>
                <c:pt idx="2">
                  <c:v>15702</c:v>
                </c:pt>
                <c:pt idx="3">
                  <c:v>16176.1</c:v>
                </c:pt>
                <c:pt idx="4">
                  <c:v>16778.400000000001</c:v>
                </c:pt>
                <c:pt idx="5">
                  <c:v>17224.7</c:v>
                </c:pt>
                <c:pt idx="6">
                  <c:v>15608.7</c:v>
                </c:pt>
                <c:pt idx="7">
                  <c:v>15054.4</c:v>
                </c:pt>
                <c:pt idx="8">
                  <c:v>15019.3</c:v>
                </c:pt>
                <c:pt idx="9">
                  <c:v>15383.1</c:v>
                </c:pt>
                <c:pt idx="10">
                  <c:v>15525.7</c:v>
                </c:pt>
                <c:pt idx="11">
                  <c:v>16432.5</c:v>
                </c:pt>
                <c:pt idx="12">
                  <c:v>19846.900000000001</c:v>
                </c:pt>
              </c:numCache>
            </c:numRef>
          </c:val>
          <c:smooth val="0"/>
        </c:ser>
        <c:ser>
          <c:idx val="2"/>
          <c:order val="1"/>
          <c:tx>
            <c:strRef>
              <c:f>úrazy!$Q$4</c:f>
              <c:strCache>
                <c:ptCount val="1"/>
                <c:pt idx="0">
                  <c:v>CR</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trendline>
            <c:spPr>
              <a:ln w="25400">
                <a:solidFill>
                  <a:srgbClr val="000000"/>
                </a:solidFill>
                <a:prstDash val="solid"/>
              </a:ln>
            </c:spPr>
            <c:trendlineType val="linear"/>
            <c:dispRSqr val="0"/>
            <c:dispEq val="0"/>
          </c:trendline>
          <c:cat>
            <c:numRef>
              <c:f>úrazy!$B$5:$B$17</c:f>
              <c:numCache>
                <c:formatCode>Vęeobecný</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úrazy!$Q$5:$Q$17</c:f>
              <c:numCache>
                <c:formatCode>Vęeobecný</c:formatCode>
                <c:ptCount val="13"/>
                <c:pt idx="0">
                  <c:v>16347.5</c:v>
                </c:pt>
                <c:pt idx="1">
                  <c:v>17410.900000000001</c:v>
                </c:pt>
                <c:pt idx="2">
                  <c:v>17711.7</c:v>
                </c:pt>
                <c:pt idx="3">
                  <c:v>17870.400000000001</c:v>
                </c:pt>
                <c:pt idx="4">
                  <c:v>17992.2</c:v>
                </c:pt>
                <c:pt idx="5">
                  <c:v>18075</c:v>
                </c:pt>
                <c:pt idx="6">
                  <c:v>17381.3</c:v>
                </c:pt>
                <c:pt idx="7">
                  <c:v>15815.6</c:v>
                </c:pt>
                <c:pt idx="8">
                  <c:v>15641</c:v>
                </c:pt>
                <c:pt idx="9">
                  <c:v>15800</c:v>
                </c:pt>
                <c:pt idx="10">
                  <c:v>16161.5</c:v>
                </c:pt>
                <c:pt idx="11">
                  <c:v>16549.599999999999</c:v>
                </c:pt>
                <c:pt idx="12">
                  <c:v>17009.099999999999</c:v>
                </c:pt>
              </c:numCache>
            </c:numRef>
          </c:val>
          <c:smooth val="0"/>
        </c:ser>
        <c:ser>
          <c:idx val="0"/>
          <c:order val="2"/>
          <c:tx>
            <c:strRef>
              <c:f>úrazy!$P$4</c:f>
              <c:strCache>
                <c:ptCount val="1"/>
                <c:pt idx="0">
                  <c:v>PHA</c:v>
                </c:pt>
              </c:strCache>
            </c:strRef>
          </c:tx>
          <c:trendline>
            <c:trendlineType val="linear"/>
            <c:dispRSqr val="0"/>
            <c:dispEq val="0"/>
          </c:trendline>
          <c:cat>
            <c:numRef>
              <c:f>úrazy!$B$5:$B$17</c:f>
              <c:numCache>
                <c:formatCode>Vęeobecný</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úrazy!$P$5:$P$17</c:f>
              <c:numCache>
                <c:formatCode>Vęeobecný</c:formatCode>
                <c:ptCount val="13"/>
                <c:pt idx="0">
                  <c:v>21980.2</c:v>
                </c:pt>
                <c:pt idx="1">
                  <c:v>22530.6</c:v>
                </c:pt>
                <c:pt idx="2">
                  <c:v>21755.5</c:v>
                </c:pt>
                <c:pt idx="3">
                  <c:v>22075.4</c:v>
                </c:pt>
                <c:pt idx="4">
                  <c:v>21646.1</c:v>
                </c:pt>
                <c:pt idx="5">
                  <c:v>21494.5</c:v>
                </c:pt>
                <c:pt idx="6">
                  <c:v>21349.8</c:v>
                </c:pt>
                <c:pt idx="7">
                  <c:v>19861.7</c:v>
                </c:pt>
                <c:pt idx="8">
                  <c:v>18081.3</c:v>
                </c:pt>
                <c:pt idx="9">
                  <c:v>18161.8</c:v>
                </c:pt>
                <c:pt idx="10">
                  <c:v>18705.2</c:v>
                </c:pt>
                <c:pt idx="11">
                  <c:v>18998</c:v>
                </c:pt>
                <c:pt idx="12">
                  <c:v>17937.599999999999</c:v>
                </c:pt>
              </c:numCache>
            </c:numRef>
          </c:val>
          <c:smooth val="0"/>
        </c:ser>
        <c:dLbls>
          <c:showLegendKey val="0"/>
          <c:showVal val="0"/>
          <c:showCatName val="0"/>
          <c:showSerName val="0"/>
          <c:showPercent val="0"/>
          <c:showBubbleSize val="0"/>
        </c:dLbls>
        <c:marker val="1"/>
        <c:smooth val="0"/>
        <c:axId val="27254784"/>
        <c:axId val="27256320"/>
      </c:lineChart>
      <c:catAx>
        <c:axId val="27254784"/>
        <c:scaling>
          <c:orientation val="minMax"/>
        </c:scaling>
        <c:delete val="0"/>
        <c:axPos val="b"/>
        <c:numFmt formatCode="Vęeobecný"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7256320"/>
        <c:crosses val="autoZero"/>
        <c:auto val="1"/>
        <c:lblAlgn val="ctr"/>
        <c:lblOffset val="100"/>
        <c:tickLblSkip val="1"/>
        <c:tickMarkSkip val="1"/>
        <c:noMultiLvlLbl val="0"/>
      </c:catAx>
      <c:valAx>
        <c:axId val="27256320"/>
        <c:scaling>
          <c:orientation val="minMax"/>
          <c:max val="23000"/>
          <c:min val="1000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cs-CZ" sz="900"/>
                  <a:t>počet ošetřených úrazů na 100 000 obyvatel</a:t>
                </a:r>
              </a:p>
            </c:rich>
          </c:tx>
          <c:layout>
            <c:manualLayout>
              <c:xMode val="edge"/>
              <c:yMode val="edge"/>
              <c:x val="2.388888888888889E-2"/>
              <c:y val="0.11988304093567251"/>
            </c:manualLayout>
          </c:layout>
          <c:overlay val="0"/>
          <c:spPr>
            <a:noFill/>
            <a:ln w="25400">
              <a:noFill/>
            </a:ln>
          </c:spPr>
        </c:title>
        <c:numFmt formatCode="Vęeobecný"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cs-CZ"/>
          </a:p>
        </c:txPr>
        <c:crossAx val="27254784"/>
        <c:crosses val="autoZero"/>
        <c:crossBetween val="between"/>
        <c:majorUnit val="1000"/>
        <c:minorUnit val="100"/>
      </c:valAx>
      <c:spPr>
        <a:solidFill>
          <a:srgbClr val="C0C0C0"/>
        </a:solidFill>
        <a:ln w="12700">
          <a:solidFill>
            <a:srgbClr val="808080"/>
          </a:solidFill>
          <a:prstDash val="solid"/>
        </a:ln>
      </c:spPr>
    </c:plotArea>
    <c:legend>
      <c:legendPos val="b"/>
      <c:layout>
        <c:manualLayout>
          <c:xMode val="edge"/>
          <c:yMode val="edge"/>
          <c:x val="0.14722257217847767"/>
          <c:y val="0.87232245092170502"/>
          <c:w val="0.79476605424321956"/>
          <c:h val="9.8832865190096847E-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994DECFF4344141BAA63B0300B7F038"/>
        <w:category>
          <w:name w:val="Obecné"/>
          <w:gallery w:val="placeholder"/>
        </w:category>
        <w:types>
          <w:type w:val="bbPlcHdr"/>
        </w:types>
        <w:behaviors>
          <w:behavior w:val="content"/>
        </w:behaviors>
        <w:guid w:val="{DDE6324B-7404-40A7-803B-EBA73E9B718F}"/>
      </w:docPartPr>
      <w:docPartBody>
        <w:p w:rsidR="00A525E8" w:rsidRDefault="00EF2868" w:rsidP="00EF2868">
          <w:pPr>
            <w:pStyle w:val="B994DECFF4344141BAA63B0300B7F038"/>
          </w:pPr>
          <w:r>
            <w:rPr>
              <w:rFonts w:asciiTheme="majorHAnsi" w:eastAsiaTheme="majorEastAsia" w:hAnsiTheme="majorHAnsi" w:cstheme="majorBidi"/>
              <w:sz w:val="32"/>
              <w:szCs w:val="32"/>
            </w:rPr>
            <w:t>[Titul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868"/>
    <w:rsid w:val="003C5B28"/>
    <w:rsid w:val="004E3E1E"/>
    <w:rsid w:val="00A525E8"/>
    <w:rsid w:val="00EF28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0595B9FA98324FA0976AC9F91FEA9CE9">
    <w:name w:val="0595B9FA98324FA0976AC9F91FEA9CE9"/>
    <w:rsid w:val="00EF2868"/>
  </w:style>
  <w:style w:type="paragraph" w:customStyle="1" w:styleId="B994DECFF4344141BAA63B0300B7F038">
    <w:name w:val="B994DECFF4344141BAA63B0300B7F038"/>
    <w:rsid w:val="00EF28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0595B9FA98324FA0976AC9F91FEA9CE9">
    <w:name w:val="0595B9FA98324FA0976AC9F91FEA9CE9"/>
    <w:rsid w:val="00EF2868"/>
  </w:style>
  <w:style w:type="paragraph" w:customStyle="1" w:styleId="B994DECFF4344141BAA63B0300B7F038">
    <w:name w:val="B994DECFF4344141BAA63B0300B7F038"/>
    <w:rsid w:val="00EF28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51357-1B55-4C0D-A432-32B94C198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10952</Words>
  <Characters>64619</Characters>
  <Application>Microsoft Office Word</Application>
  <DocSecurity>0</DocSecurity>
  <Lines>538</Lines>
  <Paragraphs>150</Paragraphs>
  <ScaleCrop>false</ScaleCrop>
  <HeadingPairs>
    <vt:vector size="2" baseType="variant">
      <vt:variant>
        <vt:lpstr>Název</vt:lpstr>
      </vt:variant>
      <vt:variant>
        <vt:i4>1</vt:i4>
      </vt:variant>
    </vt:vector>
  </HeadingPairs>
  <TitlesOfParts>
    <vt:vector size="1" baseType="lpstr">
      <vt:lpstr>PROGRAM ZDRAVÍ 2020 PRO KRAJ VYSOČINA</vt:lpstr>
    </vt:vector>
  </TitlesOfParts>
  <Company>Krajský úřad Kraje Vysočina</Company>
  <LinksUpToDate>false</LinksUpToDate>
  <CharactersWithSpaces>75421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ZDRAVÍ 2020 PRO KRAJ VYSOČINA</dc:title>
  <dc:creator>Böhmová Jana Bc.</dc:creator>
  <cp:lastModifiedBy>Jakoubková Marie</cp:lastModifiedBy>
  <cp:revision>4</cp:revision>
  <dcterms:created xsi:type="dcterms:W3CDTF">2016-03-02T14:10:00Z</dcterms:created>
  <dcterms:modified xsi:type="dcterms:W3CDTF">2016-03-16T11:01:00Z</dcterms:modified>
</cp:coreProperties>
</file>