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4E" w:rsidRPr="009A3272" w:rsidRDefault="00E80111">
      <w:pPr>
        <w:ind w:left="55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3A1B4E" w:rsidRPr="009A3272">
        <w:rPr>
          <w:rFonts w:ascii="Arial" w:hAnsi="Arial" w:cs="Arial"/>
          <w:b/>
          <w:sz w:val="22"/>
          <w:szCs w:val="22"/>
        </w:rPr>
        <w:t>K-</w:t>
      </w:r>
      <w:r w:rsidR="00B9177E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1</w:t>
      </w:r>
      <w:r w:rsidR="007827E2">
        <w:rPr>
          <w:rFonts w:ascii="Arial" w:hAnsi="Arial" w:cs="Arial"/>
          <w:b/>
          <w:sz w:val="22"/>
          <w:szCs w:val="22"/>
        </w:rPr>
        <w:t>-</w:t>
      </w:r>
      <w:r w:rsidR="00CE47F0">
        <w:rPr>
          <w:rFonts w:ascii="Arial" w:hAnsi="Arial" w:cs="Arial"/>
          <w:b/>
          <w:sz w:val="22"/>
          <w:szCs w:val="22"/>
        </w:rPr>
        <w:t>201</w:t>
      </w:r>
      <w:r w:rsidR="00B9177E">
        <w:rPr>
          <w:rFonts w:ascii="Arial" w:hAnsi="Arial" w:cs="Arial"/>
          <w:b/>
          <w:sz w:val="22"/>
          <w:szCs w:val="22"/>
        </w:rPr>
        <w:t>4</w:t>
      </w:r>
      <w:r w:rsidR="003A1B4E" w:rsidRPr="009A3272">
        <w:rPr>
          <w:rFonts w:ascii="Arial" w:hAnsi="Arial" w:cs="Arial"/>
          <w:b/>
          <w:sz w:val="22"/>
          <w:szCs w:val="22"/>
        </w:rPr>
        <w:t>-</w:t>
      </w:r>
      <w:r w:rsidR="00100E88">
        <w:rPr>
          <w:rFonts w:ascii="Arial" w:hAnsi="Arial" w:cs="Arial"/>
          <w:b/>
          <w:sz w:val="22"/>
          <w:szCs w:val="22"/>
        </w:rPr>
        <w:t>47</w:t>
      </w:r>
      <w:bookmarkStart w:id="0" w:name="_GoBack"/>
      <w:bookmarkEnd w:id="0"/>
      <w:r w:rsidR="003A1B4E" w:rsidRPr="009A3272">
        <w:rPr>
          <w:rFonts w:ascii="Arial" w:hAnsi="Arial" w:cs="Arial"/>
          <w:b/>
          <w:sz w:val="22"/>
          <w:szCs w:val="22"/>
        </w:rPr>
        <w:t xml:space="preserve">, př. </w:t>
      </w:r>
      <w:r w:rsidR="00FD5A88">
        <w:rPr>
          <w:rFonts w:ascii="Arial" w:hAnsi="Arial" w:cs="Arial"/>
          <w:b/>
          <w:sz w:val="22"/>
          <w:szCs w:val="22"/>
        </w:rPr>
        <w:t>1</w:t>
      </w:r>
    </w:p>
    <w:p w:rsidR="003A1B4E" w:rsidRPr="009A3272" w:rsidRDefault="003A1B4E">
      <w:pPr>
        <w:ind w:left="5580"/>
        <w:rPr>
          <w:rFonts w:ascii="Arial" w:hAnsi="Arial" w:cs="Arial"/>
          <w:b/>
          <w:bCs/>
          <w:sz w:val="22"/>
          <w:szCs w:val="22"/>
        </w:rPr>
      </w:pPr>
      <w:r w:rsidRPr="009A3272">
        <w:rPr>
          <w:rFonts w:ascii="Arial" w:hAnsi="Arial" w:cs="Arial"/>
          <w:b/>
          <w:bCs/>
          <w:sz w:val="22"/>
          <w:szCs w:val="22"/>
        </w:rPr>
        <w:t xml:space="preserve">počet stran: </w:t>
      </w:r>
      <w:r w:rsidR="000762C1">
        <w:rPr>
          <w:rFonts w:ascii="Arial" w:hAnsi="Arial" w:cs="Arial"/>
          <w:b/>
          <w:bCs/>
          <w:sz w:val="22"/>
          <w:szCs w:val="22"/>
        </w:rPr>
        <w:t>2</w:t>
      </w:r>
    </w:p>
    <w:p w:rsidR="003A1B4E" w:rsidRPr="009A3272" w:rsidRDefault="003A1B4E">
      <w:pPr>
        <w:rPr>
          <w:rFonts w:ascii="Arial" w:hAnsi="Arial" w:cs="Arial"/>
          <w:sz w:val="22"/>
          <w:szCs w:val="22"/>
        </w:rPr>
      </w:pPr>
    </w:p>
    <w:p w:rsidR="003A1B4E" w:rsidRPr="009A3272" w:rsidRDefault="003A1B4E">
      <w:pPr>
        <w:rPr>
          <w:rFonts w:ascii="Arial" w:hAnsi="Arial" w:cs="Arial"/>
          <w:sz w:val="22"/>
          <w:szCs w:val="22"/>
        </w:rPr>
      </w:pPr>
    </w:p>
    <w:p w:rsidR="00B9177E" w:rsidRPr="00B9177E" w:rsidRDefault="00B9177E" w:rsidP="00B9177E">
      <w:pPr>
        <w:rPr>
          <w:rFonts w:ascii="Arial" w:hAnsi="Arial" w:cs="Arial"/>
          <w:b/>
          <w:sz w:val="22"/>
          <w:szCs w:val="22"/>
        </w:rPr>
      </w:pPr>
      <w:r w:rsidRPr="00B9177E">
        <w:rPr>
          <w:rFonts w:ascii="Arial" w:hAnsi="Arial" w:cs="Arial"/>
          <w:b/>
          <w:sz w:val="22"/>
          <w:szCs w:val="22"/>
        </w:rPr>
        <w:t xml:space="preserve">Informace o projektu „Komplexní propagace </w:t>
      </w:r>
      <w:r>
        <w:rPr>
          <w:rFonts w:ascii="Arial" w:hAnsi="Arial" w:cs="Arial"/>
          <w:b/>
          <w:sz w:val="22"/>
          <w:szCs w:val="22"/>
        </w:rPr>
        <w:t>Z</w:t>
      </w:r>
      <w:r w:rsidRPr="00B9177E">
        <w:rPr>
          <w:rFonts w:ascii="Arial" w:hAnsi="Arial" w:cs="Arial"/>
          <w:b/>
          <w:sz w:val="22"/>
          <w:szCs w:val="22"/>
        </w:rPr>
        <w:t>ámku Třebíč“</w:t>
      </w:r>
    </w:p>
    <w:p w:rsidR="00B9177E" w:rsidRPr="00B9177E" w:rsidRDefault="00B9177E" w:rsidP="00B9177E">
      <w:pPr>
        <w:rPr>
          <w:rFonts w:ascii="Arial" w:hAnsi="Arial" w:cs="Arial"/>
          <w:b/>
          <w:sz w:val="22"/>
          <w:szCs w:val="22"/>
        </w:rPr>
      </w:pPr>
    </w:p>
    <w:p w:rsidR="00B9177E" w:rsidRPr="00B9177E" w:rsidRDefault="00B9177E" w:rsidP="00B9177E">
      <w:pPr>
        <w:spacing w:line="360" w:lineRule="auto"/>
        <w:rPr>
          <w:rFonts w:ascii="Arial" w:hAnsi="Arial" w:cs="Arial"/>
          <w:sz w:val="22"/>
          <w:szCs w:val="22"/>
        </w:rPr>
      </w:pPr>
      <w:r w:rsidRPr="00B9177E">
        <w:rPr>
          <w:rFonts w:ascii="Arial" w:hAnsi="Arial" w:cs="Arial"/>
          <w:sz w:val="22"/>
          <w:szCs w:val="22"/>
        </w:rPr>
        <w:t>Nositel: Muzeum Vysočiny Třebíč, příspěvková organizace</w:t>
      </w:r>
    </w:p>
    <w:p w:rsidR="00B9177E" w:rsidRPr="00B9177E" w:rsidRDefault="00B9177E" w:rsidP="00B9177E">
      <w:pPr>
        <w:spacing w:line="360" w:lineRule="auto"/>
        <w:rPr>
          <w:rFonts w:ascii="Arial" w:hAnsi="Arial" w:cs="Arial"/>
          <w:sz w:val="22"/>
          <w:szCs w:val="22"/>
        </w:rPr>
      </w:pPr>
      <w:r w:rsidRPr="00B9177E">
        <w:rPr>
          <w:rFonts w:ascii="Arial" w:hAnsi="Arial" w:cs="Arial"/>
          <w:sz w:val="22"/>
          <w:szCs w:val="22"/>
        </w:rPr>
        <w:t>Operační program: ROP Jihovýchod</w:t>
      </w:r>
    </w:p>
    <w:p w:rsidR="00B9177E" w:rsidRPr="00B9177E" w:rsidRDefault="00B9177E" w:rsidP="00B9177E">
      <w:pPr>
        <w:spacing w:line="360" w:lineRule="auto"/>
        <w:rPr>
          <w:rFonts w:ascii="Arial" w:hAnsi="Arial" w:cs="Arial"/>
          <w:sz w:val="22"/>
          <w:szCs w:val="22"/>
        </w:rPr>
      </w:pPr>
      <w:r w:rsidRPr="00B9177E">
        <w:rPr>
          <w:rFonts w:ascii="Arial" w:hAnsi="Arial" w:cs="Arial"/>
          <w:sz w:val="22"/>
          <w:szCs w:val="22"/>
        </w:rPr>
        <w:t>Prioritní osa: 11.2 Rozvoj udržitelného cestovního ruchu</w:t>
      </w:r>
    </w:p>
    <w:p w:rsidR="00B9177E" w:rsidRPr="00B9177E" w:rsidRDefault="00B9177E" w:rsidP="00B9177E">
      <w:pPr>
        <w:spacing w:line="360" w:lineRule="auto"/>
        <w:rPr>
          <w:rFonts w:ascii="Arial" w:hAnsi="Arial" w:cs="Arial"/>
          <w:sz w:val="22"/>
          <w:szCs w:val="22"/>
        </w:rPr>
      </w:pPr>
      <w:r w:rsidRPr="00B9177E">
        <w:rPr>
          <w:rFonts w:ascii="Arial" w:hAnsi="Arial" w:cs="Arial"/>
          <w:sz w:val="22"/>
          <w:szCs w:val="22"/>
        </w:rPr>
        <w:t>Oblast podpory: 11.2.2 Rozvoj služeb v cestovním ruchu</w:t>
      </w:r>
    </w:p>
    <w:p w:rsidR="00B9177E" w:rsidRPr="00B9177E" w:rsidRDefault="00B9177E" w:rsidP="00B9177E">
      <w:pPr>
        <w:spacing w:line="360" w:lineRule="auto"/>
        <w:rPr>
          <w:rFonts w:ascii="Arial" w:hAnsi="Arial" w:cs="Arial"/>
          <w:sz w:val="22"/>
          <w:szCs w:val="22"/>
        </w:rPr>
      </w:pPr>
      <w:r w:rsidRPr="00B9177E">
        <w:rPr>
          <w:rFonts w:ascii="Arial" w:hAnsi="Arial" w:cs="Arial"/>
          <w:sz w:val="22"/>
          <w:szCs w:val="22"/>
        </w:rPr>
        <w:t>Výzva 2.</w:t>
      </w:r>
      <w:r>
        <w:rPr>
          <w:rFonts w:ascii="Arial" w:hAnsi="Arial" w:cs="Arial"/>
          <w:sz w:val="22"/>
          <w:szCs w:val="22"/>
        </w:rPr>
        <w:t>2 -</w:t>
      </w:r>
      <w:r w:rsidRPr="00B9177E">
        <w:rPr>
          <w:rFonts w:ascii="Arial" w:hAnsi="Arial" w:cs="Arial"/>
          <w:sz w:val="22"/>
          <w:szCs w:val="22"/>
        </w:rPr>
        <w:t xml:space="preserve"> Rozvoj služeb v cestovním ruchu</w:t>
      </w:r>
    </w:p>
    <w:p w:rsidR="00B9177E" w:rsidRPr="00B9177E" w:rsidRDefault="00B9177E" w:rsidP="00B9177E">
      <w:pPr>
        <w:spacing w:line="360" w:lineRule="auto"/>
        <w:rPr>
          <w:rFonts w:ascii="Arial" w:hAnsi="Arial" w:cs="Arial"/>
          <w:sz w:val="22"/>
          <w:szCs w:val="22"/>
        </w:rPr>
      </w:pPr>
      <w:r w:rsidRPr="00B9177E">
        <w:rPr>
          <w:rFonts w:ascii="Arial" w:hAnsi="Arial" w:cs="Arial"/>
          <w:sz w:val="22"/>
          <w:szCs w:val="22"/>
        </w:rPr>
        <w:t xml:space="preserve">Období realizace projektu: dva roky – 2014 </w:t>
      </w:r>
      <w:r>
        <w:rPr>
          <w:rFonts w:ascii="Arial" w:hAnsi="Arial" w:cs="Arial"/>
          <w:sz w:val="22"/>
          <w:szCs w:val="22"/>
        </w:rPr>
        <w:t>a</w:t>
      </w:r>
      <w:r w:rsidRPr="00B9177E">
        <w:rPr>
          <w:rFonts w:ascii="Arial" w:hAnsi="Arial" w:cs="Arial"/>
          <w:sz w:val="22"/>
          <w:szCs w:val="22"/>
        </w:rPr>
        <w:t xml:space="preserve"> 2015 </w:t>
      </w:r>
    </w:p>
    <w:p w:rsidR="00B9177E" w:rsidRPr="00B9177E" w:rsidRDefault="00B9177E" w:rsidP="00B9177E">
      <w:pPr>
        <w:spacing w:line="360" w:lineRule="auto"/>
        <w:rPr>
          <w:rFonts w:ascii="Arial" w:hAnsi="Arial" w:cs="Arial"/>
          <w:sz w:val="22"/>
          <w:szCs w:val="22"/>
        </w:rPr>
      </w:pPr>
    </w:p>
    <w:p w:rsidR="00B9177E" w:rsidRPr="00B9177E" w:rsidRDefault="00B9177E" w:rsidP="00792AF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77E">
        <w:rPr>
          <w:rFonts w:ascii="Arial" w:hAnsi="Arial" w:cs="Arial"/>
          <w:sz w:val="22"/>
          <w:szCs w:val="22"/>
        </w:rPr>
        <w:t>V listopadu 2013 byl otevřen zrekonstruovaný zámek a nové expozice Muzea Vysočiny Třebíč, příspěvkové organizace. Jedním z hlavních cílů tohoto projektu je tedy vytvořit pomocí dotačních prostředků intenzivní mediální kampaň, která zvýší povědomí o třebíčském zámku a muzeu jako o atraktivní kulturní památce spojující zámecké a zajímavé nové muzejní expozice a díky které dojde k navýšení návštěvnosti. Kampaň by měla zahrnout i propagaci celého zámeckého areálu jako celku, kde existuje další významná památka, bazilika sv. Prokopa a interaktivní expozice Cesty časem. S provozovatelem těchto památek, městem Třebíč, byla uzavřena smlouva o</w:t>
      </w:r>
      <w:r w:rsidR="00792AFF">
        <w:rPr>
          <w:rFonts w:ascii="Arial" w:hAnsi="Arial" w:cs="Arial"/>
          <w:sz w:val="22"/>
          <w:szCs w:val="22"/>
        </w:rPr>
        <w:t> </w:t>
      </w:r>
      <w:r w:rsidRPr="00B9177E">
        <w:rPr>
          <w:rFonts w:ascii="Arial" w:hAnsi="Arial" w:cs="Arial"/>
          <w:sz w:val="22"/>
          <w:szCs w:val="22"/>
        </w:rPr>
        <w:t>spolupráci, která počítá i se spoluprací Vysočina Tourism</w:t>
      </w:r>
      <w:r w:rsidR="00792AFF">
        <w:rPr>
          <w:rFonts w:ascii="Arial" w:hAnsi="Arial" w:cs="Arial"/>
          <w:sz w:val="22"/>
          <w:szCs w:val="22"/>
        </w:rPr>
        <w:t>, příspěvkové organizace</w:t>
      </w:r>
      <w:r w:rsidRPr="00B9177E">
        <w:rPr>
          <w:rFonts w:ascii="Arial" w:hAnsi="Arial" w:cs="Arial"/>
          <w:sz w:val="22"/>
          <w:szCs w:val="22"/>
        </w:rPr>
        <w:t xml:space="preserve">. </w:t>
      </w:r>
    </w:p>
    <w:p w:rsidR="00B9177E" w:rsidRPr="00B9177E" w:rsidRDefault="00B9177E" w:rsidP="003B24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77E">
        <w:rPr>
          <w:rFonts w:ascii="Arial" w:hAnsi="Arial" w:cs="Arial"/>
          <w:sz w:val="22"/>
          <w:szCs w:val="22"/>
        </w:rPr>
        <w:t>Kampaň bude vedená jako outdoorová, aby měla co nejširší dopad. Reklama se objeví v tisku, v rádiu a na internetu. Proběhne zejména v létě 2014 a opakovaně v létě 2015. V rámci kampaně vznikne i nový web, propagační tiskoviny a předměty, nové pracovní sešity a</w:t>
      </w:r>
      <w:r w:rsidR="00792AFF">
        <w:rPr>
          <w:rFonts w:ascii="Arial" w:hAnsi="Arial" w:cs="Arial"/>
          <w:sz w:val="22"/>
          <w:szCs w:val="22"/>
        </w:rPr>
        <w:t> </w:t>
      </w:r>
      <w:r w:rsidRPr="00B9177E">
        <w:rPr>
          <w:rFonts w:ascii="Arial" w:hAnsi="Arial" w:cs="Arial"/>
          <w:sz w:val="22"/>
          <w:szCs w:val="22"/>
        </w:rPr>
        <w:t xml:space="preserve">kostýmované prohlídky. </w:t>
      </w:r>
    </w:p>
    <w:p w:rsidR="00B9177E" w:rsidRPr="00B9177E" w:rsidRDefault="00B9177E" w:rsidP="00B9177E">
      <w:pPr>
        <w:rPr>
          <w:rFonts w:ascii="Arial" w:hAnsi="Arial" w:cs="Arial"/>
          <w:sz w:val="22"/>
          <w:szCs w:val="22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5"/>
        <w:gridCol w:w="6180"/>
        <w:gridCol w:w="2122"/>
      </w:tblGrid>
      <w:tr w:rsidR="003B24E0" w:rsidRPr="00B9177E" w:rsidTr="003B24E0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4E0" w:rsidRPr="003B24E0" w:rsidRDefault="003B24E0" w:rsidP="003B24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Rozpočet projektu</w:t>
            </w:r>
          </w:p>
        </w:tc>
      </w:tr>
      <w:tr w:rsidR="00B9177E" w:rsidRPr="003B24E0" w:rsidTr="003B24E0"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177E" w:rsidRPr="003B24E0" w:rsidRDefault="00B9177E" w:rsidP="00921DD2">
            <w:pPr>
              <w:pStyle w:val="Obsahtabulky"/>
              <w:rPr>
                <w:rFonts w:ascii="Arial" w:hAnsi="Arial" w:cs="Arial"/>
                <w:b/>
                <w:sz w:val="22"/>
                <w:szCs w:val="22"/>
              </w:rPr>
            </w:pPr>
            <w:r w:rsidRPr="003B24E0">
              <w:rPr>
                <w:rFonts w:ascii="Arial" w:hAnsi="Arial" w:cs="Arial"/>
                <w:b/>
                <w:sz w:val="22"/>
                <w:szCs w:val="22"/>
              </w:rPr>
              <w:t>kód</w:t>
            </w:r>
          </w:p>
        </w:tc>
        <w:tc>
          <w:tcPr>
            <w:tcW w:w="6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177E" w:rsidRPr="003B24E0" w:rsidRDefault="00B9177E" w:rsidP="00921DD2">
            <w:pPr>
              <w:pStyle w:val="Obsahtabulky"/>
              <w:rPr>
                <w:rFonts w:ascii="Arial" w:hAnsi="Arial" w:cs="Arial"/>
                <w:b/>
                <w:sz w:val="22"/>
                <w:szCs w:val="22"/>
              </w:rPr>
            </w:pPr>
            <w:r w:rsidRPr="003B24E0">
              <w:rPr>
                <w:rFonts w:ascii="Arial" w:hAnsi="Arial" w:cs="Arial"/>
                <w:b/>
                <w:sz w:val="22"/>
                <w:szCs w:val="22"/>
              </w:rPr>
              <w:t>Položka</w:t>
            </w:r>
          </w:p>
        </w:tc>
        <w:tc>
          <w:tcPr>
            <w:tcW w:w="2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77E" w:rsidRPr="003B24E0" w:rsidRDefault="00B9177E" w:rsidP="00921DD2">
            <w:pPr>
              <w:pStyle w:val="Obsahtabulky"/>
              <w:rPr>
                <w:rFonts w:ascii="Arial" w:hAnsi="Arial" w:cs="Arial"/>
                <w:b/>
                <w:sz w:val="22"/>
                <w:szCs w:val="22"/>
              </w:rPr>
            </w:pPr>
            <w:r w:rsidRPr="003B24E0">
              <w:rPr>
                <w:rFonts w:ascii="Arial" w:hAnsi="Arial" w:cs="Arial"/>
                <w:b/>
                <w:sz w:val="22"/>
                <w:szCs w:val="22"/>
              </w:rPr>
              <w:t>Celkem v Kč</w:t>
            </w:r>
          </w:p>
        </w:tc>
      </w:tr>
      <w:tr w:rsidR="00B9177E" w:rsidRPr="00B9177E" w:rsidTr="003B24E0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180" w:type="dxa"/>
            <w:tcBorders>
              <w:left w:val="single" w:sz="1" w:space="0" w:color="000000"/>
              <w:bottom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Doplňkové výdaje (max. 10 % ZV)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90 000,00</w:t>
            </w:r>
          </w:p>
        </w:tc>
      </w:tr>
      <w:tr w:rsidR="00B9177E" w:rsidRPr="00B9177E" w:rsidTr="003B24E0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01.02</w:t>
            </w:r>
          </w:p>
        </w:tc>
        <w:tc>
          <w:tcPr>
            <w:tcW w:w="6180" w:type="dxa"/>
            <w:tcBorders>
              <w:left w:val="single" w:sz="1" w:space="0" w:color="000000"/>
              <w:bottom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Doplňkové výdaje neinvestiční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90 000,00</w:t>
            </w:r>
          </w:p>
        </w:tc>
      </w:tr>
      <w:tr w:rsidR="00B9177E" w:rsidRPr="00B9177E" w:rsidTr="003B24E0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01.02.01</w:t>
            </w:r>
          </w:p>
        </w:tc>
        <w:tc>
          <w:tcPr>
            <w:tcW w:w="6180" w:type="dxa"/>
            <w:tcBorders>
              <w:left w:val="single" w:sz="1" w:space="0" w:color="000000"/>
              <w:bottom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Výběrová řízení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60 000,00</w:t>
            </w:r>
          </w:p>
        </w:tc>
      </w:tr>
      <w:tr w:rsidR="00B9177E" w:rsidRPr="00B9177E" w:rsidTr="003B24E0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01.02.02</w:t>
            </w:r>
          </w:p>
        </w:tc>
        <w:tc>
          <w:tcPr>
            <w:tcW w:w="6180" w:type="dxa"/>
            <w:tcBorders>
              <w:left w:val="single" w:sz="1" w:space="0" w:color="000000"/>
              <w:bottom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Nezbytné poradenství, konzultační,expertní a právní služby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30 000,00</w:t>
            </w:r>
          </w:p>
        </w:tc>
      </w:tr>
      <w:tr w:rsidR="00B9177E" w:rsidRPr="00B9177E" w:rsidTr="003B24E0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01.02.02.01</w:t>
            </w:r>
          </w:p>
        </w:tc>
        <w:tc>
          <w:tcPr>
            <w:tcW w:w="6180" w:type="dxa"/>
            <w:tcBorders>
              <w:left w:val="single" w:sz="1" w:space="0" w:color="000000"/>
              <w:bottom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zpracování žádostí o platbu a další podpora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30 000,00</w:t>
            </w:r>
          </w:p>
        </w:tc>
      </w:tr>
      <w:tr w:rsidR="00B9177E" w:rsidRPr="00B9177E" w:rsidTr="003B24E0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180" w:type="dxa"/>
            <w:tcBorders>
              <w:left w:val="single" w:sz="1" w:space="0" w:color="000000"/>
              <w:bottom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 xml:space="preserve">Projektová dokumentace 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49 000,00</w:t>
            </w:r>
          </w:p>
        </w:tc>
      </w:tr>
      <w:tr w:rsidR="00B9177E" w:rsidRPr="00B9177E" w:rsidTr="003B24E0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04.02</w:t>
            </w:r>
          </w:p>
        </w:tc>
        <w:tc>
          <w:tcPr>
            <w:tcW w:w="6180" w:type="dxa"/>
            <w:tcBorders>
              <w:left w:val="single" w:sz="1" w:space="0" w:color="000000"/>
              <w:bottom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Projektová dokumentace-součást neinvestičních výdajů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49 000,00</w:t>
            </w:r>
          </w:p>
        </w:tc>
      </w:tr>
      <w:tr w:rsidR="00B9177E" w:rsidRPr="00B9177E" w:rsidTr="003B24E0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04.02.01</w:t>
            </w:r>
          </w:p>
        </w:tc>
        <w:tc>
          <w:tcPr>
            <w:tcW w:w="6180" w:type="dxa"/>
            <w:tcBorders>
              <w:left w:val="single" w:sz="1" w:space="0" w:color="000000"/>
              <w:bottom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Projektová dokumentace (náklady na zpracování žádosti a povinných příloh projektu)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49 000,00</w:t>
            </w:r>
          </w:p>
        </w:tc>
      </w:tr>
      <w:tr w:rsidR="00B9177E" w:rsidRPr="00B9177E" w:rsidTr="003B24E0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180" w:type="dxa"/>
            <w:tcBorders>
              <w:left w:val="single" w:sz="1" w:space="0" w:color="000000"/>
              <w:bottom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Stroje a zařízení, hmotný a nehmotný dlouhodobý majetek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187 271,00</w:t>
            </w:r>
          </w:p>
        </w:tc>
      </w:tr>
      <w:tr w:rsidR="00B9177E" w:rsidRPr="00B9177E" w:rsidTr="003B24E0">
        <w:tc>
          <w:tcPr>
            <w:tcW w:w="1335" w:type="dxa"/>
            <w:tcBorders>
              <w:left w:val="single" w:sz="1" w:space="0" w:color="000000"/>
              <w:bottom w:val="single" w:sz="4" w:space="0" w:color="auto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05.03</w:t>
            </w:r>
          </w:p>
        </w:tc>
        <w:tc>
          <w:tcPr>
            <w:tcW w:w="6180" w:type="dxa"/>
            <w:tcBorders>
              <w:left w:val="single" w:sz="1" w:space="0" w:color="000000"/>
              <w:bottom w:val="single" w:sz="4" w:space="0" w:color="auto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Drobný dlouhodobý hmotný nebo nehmotný majetek (DDHM a DDNM)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187 271,00</w:t>
            </w:r>
          </w:p>
        </w:tc>
      </w:tr>
      <w:tr w:rsidR="00B9177E" w:rsidRPr="00B9177E" w:rsidTr="003B24E0">
        <w:tc>
          <w:tcPr>
            <w:tcW w:w="13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lastRenderedPageBreak/>
              <w:t>05.03.01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tablety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48 000,00</w:t>
            </w:r>
          </w:p>
        </w:tc>
      </w:tr>
      <w:tr w:rsidR="00B9177E" w:rsidRPr="00B9177E" w:rsidTr="003B24E0">
        <w:tc>
          <w:tcPr>
            <w:tcW w:w="13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05.03.02</w:t>
            </w:r>
          </w:p>
        </w:tc>
        <w:tc>
          <w:tcPr>
            <w:tcW w:w="61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kostýmy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139 271,00</w:t>
            </w:r>
          </w:p>
        </w:tc>
      </w:tr>
      <w:tr w:rsidR="00B9177E" w:rsidRPr="00B9177E" w:rsidTr="003B24E0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180" w:type="dxa"/>
            <w:tcBorders>
              <w:left w:val="single" w:sz="1" w:space="0" w:color="000000"/>
              <w:bottom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Nákup služeb (služby neuvedené jinde v rozpočtu)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3 819 293,00</w:t>
            </w:r>
          </w:p>
        </w:tc>
      </w:tr>
      <w:tr w:rsidR="00B9177E" w:rsidRPr="00B9177E" w:rsidTr="003B24E0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07.01</w:t>
            </w:r>
          </w:p>
        </w:tc>
        <w:tc>
          <w:tcPr>
            <w:tcW w:w="6180" w:type="dxa"/>
            <w:tcBorders>
              <w:left w:val="single" w:sz="1" w:space="0" w:color="000000"/>
              <w:bottom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mediální kampaň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2 988 974,00</w:t>
            </w:r>
          </w:p>
        </w:tc>
      </w:tr>
      <w:tr w:rsidR="00B9177E" w:rsidRPr="00B9177E" w:rsidTr="003B24E0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07.02</w:t>
            </w:r>
          </w:p>
        </w:tc>
        <w:tc>
          <w:tcPr>
            <w:tcW w:w="6180" w:type="dxa"/>
            <w:tcBorders>
              <w:left w:val="single" w:sz="1" w:space="0" w:color="000000"/>
              <w:bottom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prospekty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416 939,00</w:t>
            </w:r>
          </w:p>
        </w:tc>
      </w:tr>
      <w:tr w:rsidR="00B9177E" w:rsidRPr="00B9177E" w:rsidTr="003B24E0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07.03</w:t>
            </w:r>
          </w:p>
        </w:tc>
        <w:tc>
          <w:tcPr>
            <w:tcW w:w="6180" w:type="dxa"/>
            <w:tcBorders>
              <w:left w:val="single" w:sz="1" w:space="0" w:color="000000"/>
              <w:bottom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logotyp, grafický manuál, grafiky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113 000,00</w:t>
            </w:r>
          </w:p>
        </w:tc>
      </w:tr>
      <w:tr w:rsidR="00B9177E" w:rsidRPr="00B9177E" w:rsidTr="003B24E0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07.04</w:t>
            </w:r>
          </w:p>
        </w:tc>
        <w:tc>
          <w:tcPr>
            <w:tcW w:w="6180" w:type="dxa"/>
            <w:tcBorders>
              <w:left w:val="single" w:sz="1" w:space="0" w:color="000000"/>
              <w:bottom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další služby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215 380,00</w:t>
            </w:r>
          </w:p>
        </w:tc>
      </w:tr>
      <w:tr w:rsidR="00B9177E" w:rsidRPr="00B9177E" w:rsidTr="003B24E0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07.05</w:t>
            </w:r>
          </w:p>
        </w:tc>
        <w:tc>
          <w:tcPr>
            <w:tcW w:w="6180" w:type="dxa"/>
            <w:tcBorders>
              <w:left w:val="single" w:sz="1" w:space="0" w:color="000000"/>
              <w:bottom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webové stránky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85 000,00</w:t>
            </w:r>
          </w:p>
        </w:tc>
      </w:tr>
      <w:tr w:rsidR="00B9177E" w:rsidRPr="00B9177E" w:rsidTr="003B24E0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180" w:type="dxa"/>
            <w:tcBorders>
              <w:left w:val="single" w:sz="1" w:space="0" w:color="000000"/>
              <w:bottom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Nákup materiálu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274 890,00</w:t>
            </w:r>
          </w:p>
        </w:tc>
      </w:tr>
      <w:tr w:rsidR="00B9177E" w:rsidRPr="00B9177E" w:rsidTr="003B24E0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08.01</w:t>
            </w:r>
          </w:p>
        </w:tc>
        <w:tc>
          <w:tcPr>
            <w:tcW w:w="6180" w:type="dxa"/>
            <w:tcBorders>
              <w:left w:val="single" w:sz="1" w:space="0" w:color="000000"/>
              <w:bottom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propagační předměty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274 890,00</w:t>
            </w:r>
          </w:p>
        </w:tc>
      </w:tr>
      <w:tr w:rsidR="00B9177E" w:rsidRPr="00B9177E" w:rsidTr="003B24E0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180" w:type="dxa"/>
            <w:tcBorders>
              <w:left w:val="single" w:sz="1" w:space="0" w:color="000000"/>
              <w:bottom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Způsobilé výdaje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77E" w:rsidRPr="00B9177E" w:rsidRDefault="00B9177E" w:rsidP="00921DD2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4 420 454,00</w:t>
            </w:r>
          </w:p>
        </w:tc>
      </w:tr>
      <w:tr w:rsidR="00B9177E" w:rsidRPr="003B24E0" w:rsidTr="003B24E0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B9177E" w:rsidRPr="003B24E0" w:rsidRDefault="00B9177E" w:rsidP="00921DD2">
            <w:pPr>
              <w:pStyle w:val="Obsahtabulky"/>
              <w:rPr>
                <w:rFonts w:ascii="Arial" w:hAnsi="Arial" w:cs="Arial"/>
                <w:b/>
                <w:sz w:val="22"/>
                <w:szCs w:val="22"/>
              </w:rPr>
            </w:pPr>
            <w:r w:rsidRPr="003B24E0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6180" w:type="dxa"/>
            <w:tcBorders>
              <w:left w:val="single" w:sz="1" w:space="0" w:color="000000"/>
              <w:bottom w:val="single" w:sz="1" w:space="0" w:color="000000"/>
            </w:tcBorders>
          </w:tcPr>
          <w:p w:rsidR="00B9177E" w:rsidRPr="003B24E0" w:rsidRDefault="00B9177E" w:rsidP="00921DD2">
            <w:pPr>
              <w:pStyle w:val="Obsahtabulky"/>
              <w:rPr>
                <w:rFonts w:ascii="Arial" w:hAnsi="Arial" w:cs="Arial"/>
                <w:b/>
                <w:sz w:val="22"/>
                <w:szCs w:val="22"/>
              </w:rPr>
            </w:pPr>
            <w:r w:rsidRPr="003B24E0">
              <w:rPr>
                <w:rFonts w:ascii="Arial" w:hAnsi="Arial" w:cs="Arial"/>
                <w:b/>
                <w:sz w:val="22"/>
                <w:szCs w:val="22"/>
              </w:rPr>
              <w:t>Celkové výdaje projektu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77E" w:rsidRPr="003B24E0" w:rsidRDefault="00B9177E" w:rsidP="00921DD2">
            <w:pPr>
              <w:pStyle w:val="Obsahtabulky"/>
              <w:rPr>
                <w:rFonts w:ascii="Arial" w:hAnsi="Arial" w:cs="Arial"/>
                <w:b/>
                <w:sz w:val="22"/>
                <w:szCs w:val="22"/>
              </w:rPr>
            </w:pPr>
            <w:r w:rsidRPr="003B24E0">
              <w:rPr>
                <w:rFonts w:ascii="Arial" w:hAnsi="Arial" w:cs="Arial"/>
                <w:b/>
                <w:sz w:val="22"/>
                <w:szCs w:val="22"/>
              </w:rPr>
              <w:t>4 420 454,00</w:t>
            </w:r>
          </w:p>
        </w:tc>
      </w:tr>
    </w:tbl>
    <w:p w:rsidR="00B9177E" w:rsidRPr="00B9177E" w:rsidRDefault="00B9177E" w:rsidP="00B9177E">
      <w:pPr>
        <w:rPr>
          <w:rFonts w:ascii="Arial" w:hAnsi="Arial" w:cs="Arial"/>
          <w:sz w:val="22"/>
          <w:szCs w:val="22"/>
        </w:rPr>
      </w:pPr>
    </w:p>
    <w:p w:rsidR="00B9177E" w:rsidRPr="00B9177E" w:rsidRDefault="00B9177E" w:rsidP="00B9177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7365"/>
        <w:gridCol w:w="2101"/>
      </w:tblGrid>
      <w:tr w:rsidR="00B9177E" w:rsidRPr="00B9177E" w:rsidTr="003B24E0">
        <w:trPr>
          <w:trHeight w:val="232"/>
          <w:jc w:val="right"/>
        </w:trPr>
        <w:tc>
          <w:tcPr>
            <w:tcW w:w="94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9177E" w:rsidRPr="00B9177E" w:rsidRDefault="00B9177E" w:rsidP="003B24E0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b/>
                <w:bCs/>
                <w:sz w:val="22"/>
                <w:szCs w:val="22"/>
              </w:rPr>
              <w:t>Přehled financování projektu v Kč</w:t>
            </w:r>
          </w:p>
        </w:tc>
      </w:tr>
      <w:tr w:rsidR="00B9177E" w:rsidRPr="00B9177E" w:rsidTr="003B24E0">
        <w:trPr>
          <w:jc w:val="right"/>
        </w:trPr>
        <w:tc>
          <w:tcPr>
            <w:tcW w:w="7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9177E" w:rsidRPr="00B9177E" w:rsidRDefault="00B9177E" w:rsidP="003B24E0">
            <w:pPr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Celkové výdaje projektu</w:t>
            </w:r>
          </w:p>
        </w:tc>
        <w:tc>
          <w:tcPr>
            <w:tcW w:w="2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B9177E" w:rsidRPr="00B9177E" w:rsidRDefault="00B9177E" w:rsidP="003B24E0">
            <w:pPr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 xml:space="preserve">4 420 454,00 </w:t>
            </w:r>
          </w:p>
        </w:tc>
      </w:tr>
      <w:tr w:rsidR="00B9177E" w:rsidRPr="00B9177E" w:rsidTr="003B24E0">
        <w:trPr>
          <w:jc w:val="right"/>
        </w:trPr>
        <w:tc>
          <w:tcPr>
            <w:tcW w:w="7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9177E" w:rsidRPr="00B9177E" w:rsidRDefault="00B9177E" w:rsidP="003B24E0">
            <w:pPr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Celkové způsobilé investiční výdaje</w:t>
            </w:r>
          </w:p>
        </w:tc>
        <w:tc>
          <w:tcPr>
            <w:tcW w:w="2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B9177E" w:rsidRPr="00B9177E" w:rsidRDefault="00B9177E" w:rsidP="003B24E0">
            <w:pPr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9177E" w:rsidRPr="00B9177E" w:rsidTr="003B24E0">
        <w:trPr>
          <w:jc w:val="right"/>
        </w:trPr>
        <w:tc>
          <w:tcPr>
            <w:tcW w:w="7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9177E" w:rsidRPr="00B9177E" w:rsidRDefault="00B9177E" w:rsidP="003B24E0">
            <w:pPr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Celkové způsobilé neinvestiční výdaje</w:t>
            </w:r>
          </w:p>
        </w:tc>
        <w:tc>
          <w:tcPr>
            <w:tcW w:w="2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B9177E" w:rsidRPr="00B9177E" w:rsidRDefault="00B9177E" w:rsidP="003B24E0">
            <w:pPr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4 420 454,00</w:t>
            </w:r>
          </w:p>
        </w:tc>
      </w:tr>
      <w:tr w:rsidR="00B9177E" w:rsidRPr="00B9177E" w:rsidTr="003B24E0">
        <w:trPr>
          <w:jc w:val="right"/>
        </w:trPr>
        <w:tc>
          <w:tcPr>
            <w:tcW w:w="7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9177E" w:rsidRPr="00B9177E" w:rsidRDefault="00B9177E" w:rsidP="003B24E0">
            <w:pPr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Způsobilé výdaje bez příjmů</w:t>
            </w:r>
          </w:p>
        </w:tc>
        <w:tc>
          <w:tcPr>
            <w:tcW w:w="2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B9177E" w:rsidRPr="00B9177E" w:rsidRDefault="00B9177E" w:rsidP="003B24E0">
            <w:pPr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 xml:space="preserve">4 420 454,00 </w:t>
            </w:r>
          </w:p>
        </w:tc>
      </w:tr>
      <w:tr w:rsidR="00B9177E" w:rsidRPr="00B9177E" w:rsidTr="003B24E0">
        <w:trPr>
          <w:trHeight w:val="409"/>
          <w:jc w:val="right"/>
        </w:trPr>
        <w:tc>
          <w:tcPr>
            <w:tcW w:w="7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9177E" w:rsidRPr="00B9177E" w:rsidRDefault="00B9177E" w:rsidP="003B24E0">
            <w:pPr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Vlastní podíl žadatele – veřejné prostředky</w:t>
            </w:r>
          </w:p>
        </w:tc>
        <w:tc>
          <w:tcPr>
            <w:tcW w:w="2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B9177E" w:rsidRPr="00B9177E" w:rsidRDefault="00B9177E" w:rsidP="003B24E0">
            <w:pPr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663 069,00</w:t>
            </w:r>
          </w:p>
        </w:tc>
      </w:tr>
      <w:tr w:rsidR="00B9177E" w:rsidRPr="00B9177E" w:rsidTr="00921DD2">
        <w:trPr>
          <w:jc w:val="right"/>
        </w:trPr>
        <w:tc>
          <w:tcPr>
            <w:tcW w:w="7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177E" w:rsidRPr="00B9177E" w:rsidRDefault="00B9177E" w:rsidP="003B24E0">
            <w:pPr>
              <w:autoSpaceDE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 xml:space="preserve">Dotace projektu </w:t>
            </w:r>
          </w:p>
          <w:p w:rsidR="00B9177E" w:rsidRPr="00B9177E" w:rsidRDefault="00B9177E" w:rsidP="003B24E0">
            <w:pPr>
              <w:widowControl w:val="0"/>
              <w:numPr>
                <w:ilvl w:val="0"/>
                <w:numId w:val="1"/>
              </w:numPr>
              <w:tabs>
                <w:tab w:val="left" w:pos="600"/>
              </w:tabs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dotace z rozpočtu RR</w:t>
            </w:r>
          </w:p>
          <w:p w:rsidR="00B9177E" w:rsidRPr="00B9177E" w:rsidRDefault="00B9177E" w:rsidP="003B24E0">
            <w:pPr>
              <w:widowControl w:val="0"/>
              <w:numPr>
                <w:ilvl w:val="0"/>
                <w:numId w:val="1"/>
              </w:numPr>
              <w:tabs>
                <w:tab w:val="left" w:pos="600"/>
              </w:tabs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z toho EU</w:t>
            </w:r>
          </w:p>
        </w:tc>
        <w:tc>
          <w:tcPr>
            <w:tcW w:w="2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77E" w:rsidRPr="00B9177E" w:rsidRDefault="00B9177E" w:rsidP="003B24E0">
            <w:pPr>
              <w:autoSpaceDE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177E" w:rsidRPr="00B9177E" w:rsidRDefault="00B9177E" w:rsidP="003B24E0">
            <w:pPr>
              <w:autoSpaceDE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3 757 385,00</w:t>
            </w:r>
          </w:p>
          <w:p w:rsidR="00B9177E" w:rsidRPr="00B9177E" w:rsidRDefault="00B9177E" w:rsidP="003B24E0">
            <w:pPr>
              <w:autoSpaceDE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177E">
              <w:rPr>
                <w:rFonts w:ascii="Arial" w:hAnsi="Arial" w:cs="Arial"/>
                <w:sz w:val="22"/>
                <w:szCs w:val="22"/>
              </w:rPr>
              <w:t>3 757 385,00</w:t>
            </w:r>
          </w:p>
        </w:tc>
      </w:tr>
    </w:tbl>
    <w:p w:rsidR="00B9177E" w:rsidRPr="00B9177E" w:rsidRDefault="00B9177E" w:rsidP="00B9177E">
      <w:pPr>
        <w:rPr>
          <w:rFonts w:ascii="Arial" w:hAnsi="Arial" w:cs="Arial"/>
          <w:sz w:val="22"/>
          <w:szCs w:val="22"/>
        </w:rPr>
      </w:pPr>
    </w:p>
    <w:p w:rsidR="003A1B4E" w:rsidRPr="00B9177E" w:rsidRDefault="003A1B4E" w:rsidP="00B9177E">
      <w:pPr>
        <w:jc w:val="both"/>
        <w:rPr>
          <w:rFonts w:ascii="Arial" w:hAnsi="Arial" w:cs="Arial"/>
          <w:sz w:val="22"/>
          <w:szCs w:val="22"/>
        </w:rPr>
      </w:pPr>
    </w:p>
    <w:sectPr w:rsidR="003A1B4E" w:rsidRPr="00B9177E" w:rsidSect="005A4E4F">
      <w:footerReference w:type="even" r:id="rId9"/>
      <w:footerReference w:type="default" r:id="rId10"/>
      <w:pgSz w:w="11906" w:h="16838"/>
      <w:pgMar w:top="1418" w:right="1247" w:bottom="1418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D33" w:rsidRDefault="00B02D33">
      <w:r>
        <w:separator/>
      </w:r>
    </w:p>
  </w:endnote>
  <w:endnote w:type="continuationSeparator" w:id="0">
    <w:p w:rsidR="00B02D33" w:rsidRDefault="00B0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E4F" w:rsidRDefault="005A4E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A4E4F" w:rsidRDefault="005A4E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E4F" w:rsidRPr="00136C58" w:rsidRDefault="005A4E4F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6"/>
        <w:szCs w:val="16"/>
      </w:rPr>
    </w:pPr>
    <w:r w:rsidRPr="00136C58">
      <w:rPr>
        <w:rStyle w:val="slostrnky"/>
        <w:rFonts w:ascii="Arial" w:hAnsi="Arial" w:cs="Arial"/>
        <w:bCs/>
        <w:sz w:val="16"/>
        <w:szCs w:val="16"/>
      </w:rPr>
      <w:fldChar w:fldCharType="begin"/>
    </w:r>
    <w:r w:rsidRPr="00136C58">
      <w:rPr>
        <w:rStyle w:val="slostrnky"/>
        <w:rFonts w:ascii="Arial" w:hAnsi="Arial" w:cs="Arial"/>
        <w:bCs/>
        <w:sz w:val="16"/>
        <w:szCs w:val="16"/>
      </w:rPr>
      <w:instrText xml:space="preserve">PAGE  </w:instrText>
    </w:r>
    <w:r w:rsidRPr="00136C58">
      <w:rPr>
        <w:rStyle w:val="slostrnky"/>
        <w:rFonts w:ascii="Arial" w:hAnsi="Arial" w:cs="Arial"/>
        <w:bCs/>
        <w:sz w:val="16"/>
        <w:szCs w:val="16"/>
      </w:rPr>
      <w:fldChar w:fldCharType="separate"/>
    </w:r>
    <w:r w:rsidR="00100E88">
      <w:rPr>
        <w:rStyle w:val="slostrnky"/>
        <w:rFonts w:ascii="Arial" w:hAnsi="Arial" w:cs="Arial"/>
        <w:bCs/>
        <w:noProof/>
        <w:sz w:val="16"/>
        <w:szCs w:val="16"/>
      </w:rPr>
      <w:t>1</w:t>
    </w:r>
    <w:r w:rsidRPr="00136C58">
      <w:rPr>
        <w:rStyle w:val="slostrnky"/>
        <w:rFonts w:ascii="Arial" w:hAnsi="Arial" w:cs="Arial"/>
        <w:bCs/>
        <w:sz w:val="16"/>
        <w:szCs w:val="16"/>
      </w:rPr>
      <w:fldChar w:fldCharType="end"/>
    </w:r>
  </w:p>
  <w:p w:rsidR="005A4E4F" w:rsidRDefault="005A4E4F">
    <w:pPr>
      <w:pStyle w:val="Zpat"/>
    </w:pPr>
  </w:p>
  <w:p w:rsidR="005A4E4F" w:rsidRDefault="005A4E4F">
    <w:pPr>
      <w:pStyle w:val="Zpat"/>
      <w:rPr>
        <w:b/>
        <w:bCs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D33" w:rsidRDefault="00B02D33">
      <w:r>
        <w:separator/>
      </w:r>
    </w:p>
  </w:footnote>
  <w:footnote w:type="continuationSeparator" w:id="0">
    <w:p w:rsidR="00B02D33" w:rsidRDefault="00B02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7E"/>
    <w:rsid w:val="000762C1"/>
    <w:rsid w:val="000F6DE6"/>
    <w:rsid w:val="00100E88"/>
    <w:rsid w:val="00136C58"/>
    <w:rsid w:val="0014174F"/>
    <w:rsid w:val="0014709F"/>
    <w:rsid w:val="001B5DF2"/>
    <w:rsid w:val="00380A7A"/>
    <w:rsid w:val="003A1B4E"/>
    <w:rsid w:val="003B24E0"/>
    <w:rsid w:val="003F5F53"/>
    <w:rsid w:val="00452547"/>
    <w:rsid w:val="004F7564"/>
    <w:rsid w:val="00500E9F"/>
    <w:rsid w:val="00530811"/>
    <w:rsid w:val="005A3CC8"/>
    <w:rsid w:val="005A4E4F"/>
    <w:rsid w:val="00602821"/>
    <w:rsid w:val="00644589"/>
    <w:rsid w:val="00726D7F"/>
    <w:rsid w:val="00734BA7"/>
    <w:rsid w:val="007827E2"/>
    <w:rsid w:val="00792AFF"/>
    <w:rsid w:val="00840ABF"/>
    <w:rsid w:val="00955D56"/>
    <w:rsid w:val="009A3272"/>
    <w:rsid w:val="00B02D33"/>
    <w:rsid w:val="00B244BA"/>
    <w:rsid w:val="00B9177E"/>
    <w:rsid w:val="00BF106B"/>
    <w:rsid w:val="00CE47F0"/>
    <w:rsid w:val="00D24193"/>
    <w:rsid w:val="00D975E5"/>
    <w:rsid w:val="00E33CAB"/>
    <w:rsid w:val="00E80111"/>
    <w:rsid w:val="00F17D23"/>
    <w:rsid w:val="00F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136C58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B9177E"/>
    <w:pPr>
      <w:widowControl w:val="0"/>
      <w:suppressLineNumbers/>
      <w:suppressAutoHyphens/>
    </w:pPr>
    <w:rPr>
      <w:rFonts w:eastAsia="Arial Unicode MS" w:cs="Tahoma"/>
      <w:kern w:val="1"/>
      <w:lang w:eastAsia="or-IN" w:bidi="or-IN"/>
    </w:rPr>
  </w:style>
  <w:style w:type="paragraph" w:styleId="Textbubliny">
    <w:name w:val="Balloon Text"/>
    <w:basedOn w:val="Normln"/>
    <w:link w:val="TextbublinyChar"/>
    <w:rsid w:val="004525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52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136C58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B9177E"/>
    <w:pPr>
      <w:widowControl w:val="0"/>
      <w:suppressLineNumbers/>
      <w:suppressAutoHyphens/>
    </w:pPr>
    <w:rPr>
      <w:rFonts w:eastAsia="Arial Unicode MS" w:cs="Tahoma"/>
      <w:kern w:val="1"/>
      <w:lang w:eastAsia="or-IN" w:bidi="or-IN"/>
    </w:rPr>
  </w:style>
  <w:style w:type="paragraph" w:styleId="Textbubliny">
    <w:name w:val="Balloon Text"/>
    <w:basedOn w:val="Normln"/>
    <w:link w:val="TextbublinyChar"/>
    <w:rsid w:val="004525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52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nova\Desktop\&#353;ablony+prezentace\Material_pro_RK_PRILOHA%20201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4A08B-B902-407A-A77B-B0BA3A44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Material_pro_RK_PRILOHA 2013.dot</Template>
  <TotalTime>1</TotalTime>
  <Pages>2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RK-[č</vt:lpstr>
    </vt:vector>
  </TitlesOfParts>
  <Company>KrÚ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RK-[č</dc:title>
  <dc:creator>Komínová Jana DiS.</dc:creator>
  <cp:lastModifiedBy>Pospíchalová Petra</cp:lastModifiedBy>
  <cp:revision>4</cp:revision>
  <cp:lastPrinted>2014-01-16T16:15:00Z</cp:lastPrinted>
  <dcterms:created xsi:type="dcterms:W3CDTF">2014-01-20T07:37:00Z</dcterms:created>
  <dcterms:modified xsi:type="dcterms:W3CDTF">2014-01-22T15:07:00Z</dcterms:modified>
</cp:coreProperties>
</file>