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61" w:rsidRDefault="00DC5010" w:rsidP="0036729A">
      <w:pPr>
        <w:pStyle w:val="Zkladntext21"/>
        <w:jc w:val="right"/>
      </w:pPr>
      <w:bookmarkStart w:id="0" w:name="_GoBack"/>
      <w:bookmarkEnd w:id="0"/>
      <w:r>
        <w:t>R</w:t>
      </w:r>
      <w:r w:rsidR="002D1061" w:rsidRPr="009F7D3A">
        <w:t>K-</w:t>
      </w:r>
      <w:r w:rsidR="00276B15">
        <w:t>1</w:t>
      </w:r>
      <w:r>
        <w:t>0</w:t>
      </w:r>
      <w:r w:rsidR="002D1061" w:rsidRPr="009F7D3A">
        <w:t>-201</w:t>
      </w:r>
      <w:r w:rsidR="00276B15">
        <w:t>7</w:t>
      </w:r>
      <w:r w:rsidR="00446063">
        <w:t>-48</w:t>
      </w:r>
    </w:p>
    <w:p w:rsidR="001C16D6" w:rsidRDefault="001C16D6" w:rsidP="0036729A">
      <w:pPr>
        <w:pStyle w:val="Zkladntext21"/>
        <w:tabs>
          <w:tab w:val="left" w:pos="7830"/>
        </w:tabs>
      </w:pPr>
    </w:p>
    <w:p w:rsidR="0036729A" w:rsidRDefault="0036729A" w:rsidP="0036729A">
      <w:pPr>
        <w:pStyle w:val="Zkladntext21"/>
        <w:tabs>
          <w:tab w:val="left" w:pos="7830"/>
        </w:tabs>
      </w:pPr>
    </w:p>
    <w:p w:rsidR="00276B15" w:rsidRPr="00276B15" w:rsidRDefault="00276B15" w:rsidP="00276B15">
      <w:pPr>
        <w:tabs>
          <w:tab w:val="left" w:pos="234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Zásady </w:t>
      </w:r>
      <w:r w:rsidRPr="00276B15">
        <w:rPr>
          <w:rFonts w:ascii="Arial" w:hAnsi="Arial" w:cs="Arial"/>
          <w:b/>
          <w:bCs/>
          <w:sz w:val="22"/>
        </w:rPr>
        <w:t>Zastupitelstva Kraje Vysočina</w:t>
      </w:r>
      <w:r>
        <w:rPr>
          <w:rFonts w:ascii="Arial" w:hAnsi="Arial" w:cs="Arial"/>
          <w:b/>
          <w:bCs/>
          <w:sz w:val="22"/>
        </w:rPr>
        <w:t xml:space="preserve"> </w:t>
      </w:r>
      <w:r w:rsidRPr="00276B15">
        <w:rPr>
          <w:rFonts w:ascii="Arial" w:hAnsi="Arial" w:cs="Arial"/>
          <w:b/>
          <w:bCs/>
          <w:sz w:val="22"/>
        </w:rPr>
        <w:t>pro poskytování dotací na svoz klientů do denních stacionářů a center denních služeb na rok 2017</w:t>
      </w:r>
    </w:p>
    <w:p w:rsidR="002D1061" w:rsidRDefault="002D1061" w:rsidP="0036729A">
      <w:pPr>
        <w:tabs>
          <w:tab w:val="left" w:pos="2340"/>
        </w:tabs>
        <w:jc w:val="both"/>
        <w:rPr>
          <w:rFonts w:ascii="Arial" w:hAnsi="Arial" w:cs="Arial"/>
          <w:b/>
          <w:bCs/>
          <w:sz w:val="22"/>
        </w:rPr>
      </w:pPr>
    </w:p>
    <w:p w:rsidR="002D1061" w:rsidRDefault="002D1061" w:rsidP="003672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DC5010">
        <w:rPr>
          <w:rFonts w:ascii="Arial" w:hAnsi="Arial" w:cs="Arial"/>
          <w:sz w:val="22"/>
        </w:rPr>
        <w:t>rady</w:t>
      </w:r>
      <w:r w:rsidR="00A2571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kraje č. </w:t>
      </w:r>
      <w:r w:rsidR="00276B15">
        <w:rPr>
          <w:rFonts w:ascii="Arial" w:hAnsi="Arial" w:cs="Arial"/>
          <w:sz w:val="22"/>
        </w:rPr>
        <w:t>1</w:t>
      </w:r>
      <w:r w:rsidR="00DC5010">
        <w:rPr>
          <w:rFonts w:ascii="Arial" w:hAnsi="Arial" w:cs="Arial"/>
          <w:sz w:val="22"/>
        </w:rPr>
        <w:t>0</w:t>
      </w:r>
      <w:r w:rsidRPr="009F7D3A">
        <w:rPr>
          <w:rFonts w:ascii="Arial" w:hAnsi="Arial" w:cs="Arial"/>
          <w:sz w:val="22"/>
        </w:rPr>
        <w:t>/201</w:t>
      </w:r>
      <w:r w:rsidR="00276B15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dne</w:t>
      </w:r>
      <w:r w:rsidR="00E927FA">
        <w:rPr>
          <w:rFonts w:ascii="Arial" w:hAnsi="Arial" w:cs="Arial"/>
          <w:sz w:val="22"/>
        </w:rPr>
        <w:t xml:space="preserve"> </w:t>
      </w:r>
      <w:r w:rsidR="00276B15">
        <w:rPr>
          <w:rFonts w:ascii="Arial" w:hAnsi="Arial" w:cs="Arial"/>
          <w:sz w:val="22"/>
        </w:rPr>
        <w:t>14</w:t>
      </w:r>
      <w:r w:rsidR="00DC5010">
        <w:rPr>
          <w:rFonts w:ascii="Arial" w:hAnsi="Arial" w:cs="Arial"/>
          <w:sz w:val="22"/>
        </w:rPr>
        <w:t>.</w:t>
      </w:r>
      <w:r w:rsidR="00910B32">
        <w:rPr>
          <w:rFonts w:ascii="Arial" w:hAnsi="Arial" w:cs="Arial"/>
          <w:sz w:val="22"/>
        </w:rPr>
        <w:t xml:space="preserve"> </w:t>
      </w:r>
      <w:r w:rsidR="00276B15">
        <w:rPr>
          <w:rFonts w:ascii="Arial" w:hAnsi="Arial" w:cs="Arial"/>
          <w:sz w:val="22"/>
        </w:rPr>
        <w:t>3</w:t>
      </w:r>
      <w:r w:rsidR="00910B3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201</w:t>
      </w:r>
      <w:r w:rsidR="00276B15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AF869A9" wp14:editId="66FA59CD">
                <wp:simplePos x="0" y="0"/>
                <wp:positionH relativeFrom="column">
                  <wp:posOffset>4333240</wp:posOffset>
                </wp:positionH>
                <wp:positionV relativeFrom="paragraph">
                  <wp:posOffset>106045</wp:posOffset>
                </wp:positionV>
                <wp:extent cx="1504950" cy="462915"/>
                <wp:effectExtent l="0" t="0" r="1905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505" w:rsidRDefault="003A5505" w:rsidP="002D106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0819A1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3A5505" w:rsidRDefault="003A5505" w:rsidP="002D106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AE55C8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41.2pt;margin-top:8.35pt;width:118.5pt;height:3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" strokecolor="white">
                <v:textbox inset="0,0,0,0">
                  <w:txbxContent>
                    <w:p w:rsidR="003A5505" w:rsidRDefault="003A5505" w:rsidP="002D106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0819A1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3A5505" w:rsidRDefault="003A5505" w:rsidP="002D106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AE55C8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1061" w:rsidRDefault="002D1061" w:rsidP="003672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zpracoval: </w:t>
      </w:r>
      <w:r w:rsidR="0043218A">
        <w:rPr>
          <w:rFonts w:ascii="Arial" w:hAnsi="Arial" w:cs="Arial"/>
          <w:sz w:val="22"/>
        </w:rPr>
        <w:t>J. Bína</w:t>
      </w:r>
      <w:r w:rsidR="003F0E43">
        <w:rPr>
          <w:rFonts w:ascii="Arial" w:hAnsi="Arial" w:cs="Arial"/>
          <w:sz w:val="22"/>
        </w:rPr>
        <w:t xml:space="preserve">, </w:t>
      </w:r>
      <w:r w:rsidR="00276B15">
        <w:rPr>
          <w:rFonts w:ascii="Arial" w:hAnsi="Arial" w:cs="Arial"/>
          <w:sz w:val="22"/>
        </w:rPr>
        <w:t>P. Švanda</w:t>
      </w:r>
    </w:p>
    <w:p w:rsidR="002D1061" w:rsidRDefault="002D1061" w:rsidP="003672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3F0E43">
        <w:rPr>
          <w:rFonts w:ascii="Arial" w:hAnsi="Arial" w:cs="Arial"/>
          <w:sz w:val="22"/>
        </w:rPr>
        <w:t>V. Švarcová</w:t>
      </w:r>
    </w:p>
    <w:p w:rsidR="002D1061" w:rsidRDefault="002D1061" w:rsidP="0036729A">
      <w:pPr>
        <w:jc w:val="both"/>
        <w:rPr>
          <w:rFonts w:ascii="Arial" w:hAnsi="Arial" w:cs="Arial"/>
          <w:b/>
          <w:sz w:val="22"/>
        </w:rPr>
      </w:pPr>
    </w:p>
    <w:p w:rsidR="000504EE" w:rsidRDefault="000504EE" w:rsidP="0036729A">
      <w:pPr>
        <w:jc w:val="both"/>
        <w:rPr>
          <w:rFonts w:ascii="Arial" w:hAnsi="Arial" w:cs="Arial"/>
          <w:b/>
          <w:sz w:val="22"/>
        </w:rPr>
      </w:pPr>
    </w:p>
    <w:p w:rsidR="002D1061" w:rsidRDefault="002D1061" w:rsidP="0036729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A51CA9" w:rsidRDefault="00A51CA9" w:rsidP="0036729A">
      <w:pPr>
        <w:jc w:val="both"/>
        <w:rPr>
          <w:rFonts w:ascii="Arial" w:hAnsi="Arial" w:cs="Arial"/>
          <w:sz w:val="22"/>
        </w:rPr>
      </w:pPr>
    </w:p>
    <w:p w:rsidR="00276B15" w:rsidRDefault="00276B15" w:rsidP="003672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6B15">
        <w:rPr>
          <w:rFonts w:ascii="Arial" w:hAnsi="Arial" w:cs="Arial"/>
          <w:sz w:val="22"/>
          <w:szCs w:val="22"/>
        </w:rPr>
        <w:t xml:space="preserve">Svoz klientů do ambulantního zařízení je fakultativní činností při poskytování sociálních služeb v denních stacionářích a centrech denních služeb. Na tuto fakultativní činnost jsou vynaloženy takové náklady, které nelze pokrýt pouze z úhrad od klientů a darů, a jednotlivým zařízením tak vznikají poměrně významné ztráty, s jejichž vykrytím mají již několikátým rokem značné problémy. </w:t>
      </w:r>
      <w:r w:rsidR="00B53FDC">
        <w:rPr>
          <w:rFonts w:ascii="Arial" w:hAnsi="Arial" w:cs="Arial"/>
          <w:sz w:val="22"/>
          <w:szCs w:val="22"/>
        </w:rPr>
        <w:t>Pobyt ve stacionáři je totiž také hrazen ze strany klientů a vyšší úhrady</w:t>
      </w:r>
      <w:r w:rsidR="00AE55C8">
        <w:rPr>
          <w:rFonts w:ascii="Arial" w:hAnsi="Arial" w:cs="Arial"/>
          <w:sz w:val="22"/>
          <w:szCs w:val="22"/>
        </w:rPr>
        <w:t xml:space="preserve"> </w:t>
      </w:r>
      <w:r w:rsidR="00B53FDC">
        <w:rPr>
          <w:rFonts w:ascii="Arial" w:hAnsi="Arial" w:cs="Arial"/>
          <w:sz w:val="22"/>
          <w:szCs w:val="22"/>
        </w:rPr>
        <w:t>za svoz by ved</w:t>
      </w:r>
      <w:r w:rsidR="00AE55C8">
        <w:rPr>
          <w:rFonts w:ascii="Arial" w:hAnsi="Arial" w:cs="Arial"/>
          <w:sz w:val="22"/>
          <w:szCs w:val="22"/>
        </w:rPr>
        <w:t>lo</w:t>
      </w:r>
      <w:r w:rsidR="00B53FDC">
        <w:rPr>
          <w:rFonts w:ascii="Arial" w:hAnsi="Arial" w:cs="Arial"/>
          <w:sz w:val="22"/>
          <w:szCs w:val="22"/>
        </w:rPr>
        <w:t xml:space="preserve"> k omezení návštěvnosti stacionářů a k problémům se zabezpečením péče o klienty na straně rodin. </w:t>
      </w:r>
      <w:r w:rsidRPr="00276B15">
        <w:rPr>
          <w:rFonts w:ascii="Arial" w:hAnsi="Arial" w:cs="Arial"/>
          <w:sz w:val="22"/>
          <w:szCs w:val="22"/>
        </w:rPr>
        <w:t xml:space="preserve">Přispívá k tomu také fakt, že na dokrytí ztráty nelze, na podkladě stanovených pravidel MPSV, využít příspěvek na vyrovnávací platbu. Někteří poskytovatelé se tak </w:t>
      </w:r>
      <w:r>
        <w:rPr>
          <w:rFonts w:ascii="Arial" w:hAnsi="Arial" w:cs="Arial"/>
          <w:sz w:val="22"/>
          <w:szCs w:val="22"/>
        </w:rPr>
        <w:t xml:space="preserve">v loňském roce </w:t>
      </w:r>
      <w:r w:rsidRPr="00276B15">
        <w:rPr>
          <w:rFonts w:ascii="Arial" w:hAnsi="Arial" w:cs="Arial"/>
          <w:sz w:val="22"/>
          <w:szCs w:val="22"/>
        </w:rPr>
        <w:t xml:space="preserve">obrátili na odbor sociálních věcí </w:t>
      </w:r>
      <w:r w:rsidR="004472DA">
        <w:rPr>
          <w:rFonts w:ascii="Arial" w:hAnsi="Arial" w:cs="Arial"/>
          <w:sz w:val="22"/>
          <w:szCs w:val="22"/>
        </w:rPr>
        <w:t xml:space="preserve">s </w:t>
      </w:r>
      <w:r w:rsidRPr="00276B15">
        <w:rPr>
          <w:rFonts w:ascii="Arial" w:hAnsi="Arial" w:cs="Arial"/>
          <w:sz w:val="22"/>
          <w:szCs w:val="22"/>
        </w:rPr>
        <w:t>individuální žádostí</w:t>
      </w:r>
      <w:r>
        <w:rPr>
          <w:rFonts w:ascii="Arial" w:hAnsi="Arial" w:cs="Arial"/>
          <w:sz w:val="22"/>
          <w:szCs w:val="22"/>
        </w:rPr>
        <w:t xml:space="preserve"> </w:t>
      </w:r>
      <w:r w:rsidRPr="00276B1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276B15">
        <w:rPr>
          <w:rFonts w:ascii="Arial" w:hAnsi="Arial" w:cs="Arial"/>
          <w:sz w:val="22"/>
          <w:szCs w:val="22"/>
        </w:rPr>
        <w:t>dotaci.</w:t>
      </w:r>
      <w:r w:rsidR="004472DA">
        <w:rPr>
          <w:rFonts w:ascii="Arial" w:hAnsi="Arial" w:cs="Arial"/>
          <w:sz w:val="22"/>
          <w:szCs w:val="22"/>
        </w:rPr>
        <w:t xml:space="preserve"> Na základě těchto žádostí byl</w:t>
      </w:r>
      <w:r w:rsidR="00071053">
        <w:rPr>
          <w:rFonts w:ascii="Arial" w:hAnsi="Arial" w:cs="Arial"/>
          <w:sz w:val="22"/>
          <w:szCs w:val="22"/>
        </w:rPr>
        <w:t>a</w:t>
      </w:r>
      <w:r w:rsidR="004472DA">
        <w:rPr>
          <w:rFonts w:ascii="Arial" w:hAnsi="Arial" w:cs="Arial"/>
          <w:sz w:val="22"/>
          <w:szCs w:val="22"/>
        </w:rPr>
        <w:t xml:space="preserve"> v</w:t>
      </w:r>
      <w:r w:rsidR="00071053">
        <w:rPr>
          <w:rFonts w:ascii="Arial" w:hAnsi="Arial" w:cs="Arial"/>
          <w:sz w:val="22"/>
          <w:szCs w:val="22"/>
        </w:rPr>
        <w:t> </w:t>
      </w:r>
      <w:r w:rsidR="004472DA">
        <w:rPr>
          <w:rFonts w:ascii="Arial" w:hAnsi="Arial" w:cs="Arial"/>
          <w:sz w:val="22"/>
          <w:szCs w:val="22"/>
        </w:rPr>
        <w:t>roce</w:t>
      </w:r>
      <w:r w:rsidR="00071053">
        <w:rPr>
          <w:rFonts w:ascii="Arial" w:hAnsi="Arial" w:cs="Arial"/>
          <w:sz w:val="22"/>
          <w:szCs w:val="22"/>
        </w:rPr>
        <w:t xml:space="preserve"> 2016</w:t>
      </w:r>
      <w:r w:rsidR="004472DA">
        <w:rPr>
          <w:rFonts w:ascii="Arial" w:hAnsi="Arial" w:cs="Arial"/>
          <w:sz w:val="22"/>
          <w:szCs w:val="22"/>
        </w:rPr>
        <w:t xml:space="preserve"> </w:t>
      </w:r>
      <w:r w:rsidR="00071053">
        <w:rPr>
          <w:rFonts w:ascii="Arial" w:hAnsi="Arial" w:cs="Arial"/>
          <w:sz w:val="22"/>
          <w:szCs w:val="22"/>
        </w:rPr>
        <w:t xml:space="preserve">na uvedený účel </w:t>
      </w:r>
      <w:r w:rsidR="004472DA">
        <w:rPr>
          <w:rFonts w:ascii="Arial" w:hAnsi="Arial" w:cs="Arial"/>
          <w:sz w:val="22"/>
          <w:szCs w:val="22"/>
        </w:rPr>
        <w:t>poskytnut</w:t>
      </w:r>
      <w:r w:rsidR="00071053">
        <w:rPr>
          <w:rFonts w:ascii="Arial" w:hAnsi="Arial" w:cs="Arial"/>
          <w:sz w:val="22"/>
          <w:szCs w:val="22"/>
        </w:rPr>
        <w:t>a</w:t>
      </w:r>
      <w:r w:rsidR="004472DA">
        <w:rPr>
          <w:rFonts w:ascii="Arial" w:hAnsi="Arial" w:cs="Arial"/>
          <w:sz w:val="22"/>
          <w:szCs w:val="22"/>
        </w:rPr>
        <w:t xml:space="preserve"> z rozpočtu Kraje Vysočina </w:t>
      </w:r>
      <w:r w:rsidR="00071053">
        <w:rPr>
          <w:rFonts w:ascii="Arial" w:hAnsi="Arial" w:cs="Arial"/>
          <w:sz w:val="22"/>
          <w:szCs w:val="22"/>
        </w:rPr>
        <w:t>celková částka ve výši 1 604 tis. Kč, a to pro 13 ambulantních zařízení (denní stacionáře a centra denních služeb) v našem kraji</w:t>
      </w:r>
      <w:r w:rsidR="00592580">
        <w:rPr>
          <w:rFonts w:ascii="Arial" w:hAnsi="Arial" w:cs="Arial"/>
          <w:sz w:val="22"/>
          <w:szCs w:val="22"/>
        </w:rPr>
        <w:t xml:space="preserve">, které jsou uvedeny v materiálu </w:t>
      </w:r>
      <w:r w:rsidR="00592580" w:rsidRPr="00C94B73">
        <w:rPr>
          <w:rFonts w:ascii="Arial" w:hAnsi="Arial" w:cs="Arial"/>
          <w:sz w:val="22"/>
          <w:szCs w:val="22"/>
        </w:rPr>
        <w:t>RK-</w:t>
      </w:r>
      <w:r w:rsidR="00592580">
        <w:rPr>
          <w:rFonts w:ascii="Arial" w:hAnsi="Arial" w:cs="Arial"/>
          <w:sz w:val="22"/>
          <w:szCs w:val="22"/>
        </w:rPr>
        <w:t>10</w:t>
      </w:r>
      <w:r w:rsidR="00592580" w:rsidRPr="00C94B73">
        <w:rPr>
          <w:rFonts w:ascii="Arial" w:hAnsi="Arial" w:cs="Arial"/>
          <w:sz w:val="22"/>
          <w:szCs w:val="22"/>
        </w:rPr>
        <w:t>-201</w:t>
      </w:r>
      <w:r w:rsidR="00592580">
        <w:rPr>
          <w:rFonts w:ascii="Arial" w:hAnsi="Arial" w:cs="Arial"/>
          <w:sz w:val="22"/>
          <w:szCs w:val="22"/>
        </w:rPr>
        <w:t>7</w:t>
      </w:r>
      <w:r w:rsidR="00446063">
        <w:rPr>
          <w:rFonts w:ascii="Arial" w:hAnsi="Arial" w:cs="Arial"/>
          <w:sz w:val="22"/>
          <w:szCs w:val="22"/>
        </w:rPr>
        <w:t>-48</w:t>
      </w:r>
      <w:r w:rsidR="00592580">
        <w:rPr>
          <w:rFonts w:ascii="Arial" w:hAnsi="Arial" w:cs="Arial"/>
          <w:sz w:val="22"/>
          <w:szCs w:val="22"/>
        </w:rPr>
        <w:t>, př. 2</w:t>
      </w:r>
      <w:r w:rsidR="00AE55C8">
        <w:rPr>
          <w:rFonts w:ascii="Arial" w:hAnsi="Arial" w:cs="Arial"/>
          <w:sz w:val="22"/>
          <w:szCs w:val="22"/>
        </w:rPr>
        <w:t>,</w:t>
      </w:r>
      <w:r w:rsidR="00B53FDC">
        <w:rPr>
          <w:rFonts w:ascii="Arial" w:hAnsi="Arial" w:cs="Arial"/>
          <w:sz w:val="22"/>
          <w:szCs w:val="22"/>
        </w:rPr>
        <w:t xml:space="preserve"> i s ekonomickými údaji</w:t>
      </w:r>
      <w:r w:rsidR="00592580">
        <w:rPr>
          <w:rFonts w:ascii="Arial" w:hAnsi="Arial" w:cs="Arial"/>
          <w:sz w:val="22"/>
          <w:szCs w:val="22"/>
        </w:rPr>
        <w:t>.</w:t>
      </w:r>
      <w:r w:rsidRPr="00276B15">
        <w:rPr>
          <w:rFonts w:ascii="Arial" w:hAnsi="Arial" w:cs="Arial"/>
          <w:sz w:val="22"/>
          <w:szCs w:val="22"/>
        </w:rPr>
        <w:t xml:space="preserve"> </w:t>
      </w:r>
      <w:r w:rsidR="00B53FDC">
        <w:rPr>
          <w:rFonts w:ascii="Arial" w:hAnsi="Arial" w:cs="Arial"/>
          <w:sz w:val="22"/>
          <w:szCs w:val="22"/>
        </w:rPr>
        <w:t>Nákladovost se u jednotlivých zařízení liší podle vzdálenosti a četnosti svozů u jednotlivých klientů.</w:t>
      </w:r>
    </w:p>
    <w:p w:rsidR="00276B15" w:rsidRDefault="00276B15" w:rsidP="003672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6B15">
        <w:rPr>
          <w:rFonts w:ascii="Arial" w:hAnsi="Arial" w:cs="Arial"/>
          <w:sz w:val="22"/>
          <w:szCs w:val="22"/>
        </w:rPr>
        <w:t>Vzhledem k výše uvedenému si provedl odbor sociálních věcí analýzu nákladovostí svozů klientů do stacionářů, na jejímž podklad</w:t>
      </w:r>
      <w:r>
        <w:rPr>
          <w:rFonts w:ascii="Arial" w:hAnsi="Arial" w:cs="Arial"/>
          <w:sz w:val="22"/>
          <w:szCs w:val="22"/>
        </w:rPr>
        <w:t xml:space="preserve">ě zpracoval návrh Zásad </w:t>
      </w:r>
      <w:r w:rsidRPr="00276B15">
        <w:rPr>
          <w:rFonts w:ascii="Arial" w:hAnsi="Arial" w:cs="Arial"/>
          <w:sz w:val="22"/>
          <w:szCs w:val="22"/>
        </w:rPr>
        <w:t>Zastupitelstva Kraje Vysočina pro poskytování dotací na svoz klientů do denních stacionářů a center denních služeb na rok 2017</w:t>
      </w:r>
      <w:r>
        <w:rPr>
          <w:rFonts w:ascii="Arial" w:hAnsi="Arial" w:cs="Arial"/>
          <w:sz w:val="22"/>
          <w:szCs w:val="22"/>
        </w:rPr>
        <w:t xml:space="preserve">, který je uveden v materiálu </w:t>
      </w:r>
      <w:r w:rsidRPr="00C94B73">
        <w:rPr>
          <w:rFonts w:ascii="Arial" w:hAnsi="Arial" w:cs="Arial"/>
          <w:sz w:val="22"/>
          <w:szCs w:val="22"/>
        </w:rPr>
        <w:t>RK-</w:t>
      </w:r>
      <w:r>
        <w:rPr>
          <w:rFonts w:ascii="Arial" w:hAnsi="Arial" w:cs="Arial"/>
          <w:sz w:val="22"/>
          <w:szCs w:val="22"/>
        </w:rPr>
        <w:t>10</w:t>
      </w:r>
      <w:r w:rsidRPr="00C94B73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7</w:t>
      </w:r>
      <w:r w:rsidR="00446063">
        <w:rPr>
          <w:rFonts w:ascii="Arial" w:hAnsi="Arial" w:cs="Arial"/>
          <w:sz w:val="22"/>
          <w:szCs w:val="22"/>
        </w:rPr>
        <w:t>-48</w:t>
      </w:r>
      <w:r w:rsidR="004472DA">
        <w:rPr>
          <w:rFonts w:ascii="Arial" w:hAnsi="Arial" w:cs="Arial"/>
          <w:sz w:val="22"/>
          <w:szCs w:val="22"/>
        </w:rPr>
        <w:t>, př. 1</w:t>
      </w:r>
      <w:r w:rsidRPr="00276B15">
        <w:rPr>
          <w:rFonts w:ascii="Arial" w:hAnsi="Arial" w:cs="Arial"/>
          <w:sz w:val="22"/>
          <w:szCs w:val="22"/>
        </w:rPr>
        <w:t>.</w:t>
      </w:r>
    </w:p>
    <w:p w:rsidR="002D1061" w:rsidRPr="00C94B73" w:rsidRDefault="00193F2F" w:rsidP="003672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těchto Zásad bude, na podkladě žádostí jednotlivých poskytovatelů, </w:t>
      </w:r>
      <w:r w:rsidR="004472DA" w:rsidRPr="004472DA">
        <w:rPr>
          <w:rFonts w:ascii="Arial" w:hAnsi="Arial" w:cs="Arial"/>
          <w:sz w:val="22"/>
          <w:szCs w:val="22"/>
        </w:rPr>
        <w:t>vypočten příspěvek kraje na klienta a měsíc, který b</w:t>
      </w:r>
      <w:r>
        <w:rPr>
          <w:rFonts w:ascii="Arial" w:hAnsi="Arial" w:cs="Arial"/>
          <w:sz w:val="22"/>
          <w:szCs w:val="22"/>
        </w:rPr>
        <w:t>ude</w:t>
      </w:r>
      <w:r w:rsidR="004472DA" w:rsidRPr="004472DA">
        <w:rPr>
          <w:rFonts w:ascii="Arial" w:hAnsi="Arial" w:cs="Arial"/>
          <w:sz w:val="22"/>
          <w:szCs w:val="22"/>
        </w:rPr>
        <w:t xml:space="preserve"> stanoven jako rozdíl mezi měsíčními náklady na svoz na klienta (zejména mzda řidiče, náklady na PHM, opravy, pojištění apod.</w:t>
      </w:r>
      <w:r w:rsidR="00971B8B">
        <w:rPr>
          <w:rFonts w:ascii="Arial" w:hAnsi="Arial" w:cs="Arial"/>
          <w:sz w:val="22"/>
          <w:szCs w:val="22"/>
        </w:rPr>
        <w:t>, vyjma nákladů na odpisy</w:t>
      </w:r>
      <w:r w:rsidR="004472DA" w:rsidRPr="004472DA">
        <w:rPr>
          <w:rFonts w:ascii="Arial" w:hAnsi="Arial" w:cs="Arial"/>
          <w:sz w:val="22"/>
          <w:szCs w:val="22"/>
        </w:rPr>
        <w:t>) a mezi měsíčními příjmy na klienta (zejména příjmy od klientů a z jiných zdrojů např. od obcí, z darů, sbírek apod.). Při výpočtu stanovil kraj minimální částku vlastních příjmů na klienta a měsíc alespoň 500 Kč. V případě, že organizace těchto příjmů nedosáhne, započte kraj do příjmů tuto částku (500 Kč). Celkový příspěvek kraje pro zařízení na rok 201</w:t>
      </w:r>
      <w:r>
        <w:rPr>
          <w:rFonts w:ascii="Arial" w:hAnsi="Arial" w:cs="Arial"/>
          <w:sz w:val="22"/>
          <w:szCs w:val="22"/>
        </w:rPr>
        <w:t>7</w:t>
      </w:r>
      <w:r w:rsidR="004472DA" w:rsidRPr="004472DA">
        <w:rPr>
          <w:rFonts w:ascii="Arial" w:hAnsi="Arial" w:cs="Arial"/>
          <w:sz w:val="22"/>
          <w:szCs w:val="22"/>
        </w:rPr>
        <w:t xml:space="preserve"> pak b</w:t>
      </w:r>
      <w:r>
        <w:rPr>
          <w:rFonts w:ascii="Arial" w:hAnsi="Arial" w:cs="Arial"/>
          <w:sz w:val="22"/>
          <w:szCs w:val="22"/>
        </w:rPr>
        <w:t>ude</w:t>
      </w:r>
      <w:r w:rsidR="004472DA" w:rsidRPr="004472DA">
        <w:rPr>
          <w:rFonts w:ascii="Arial" w:hAnsi="Arial" w:cs="Arial"/>
          <w:sz w:val="22"/>
          <w:szCs w:val="22"/>
        </w:rPr>
        <w:t xml:space="preserve"> stanoven jako součin vypočteného příspěvku kraje na klienta měsíčně a celkového počtu klientů a počtu měsíců za rok</w:t>
      </w:r>
      <w:r w:rsidR="007B7AEA" w:rsidRPr="00C94B73">
        <w:rPr>
          <w:rFonts w:ascii="Arial" w:hAnsi="Arial" w:cs="Arial"/>
          <w:sz w:val="22"/>
          <w:szCs w:val="22"/>
        </w:rPr>
        <w:t>.</w:t>
      </w:r>
    </w:p>
    <w:p w:rsidR="002D1061" w:rsidRPr="00AB3322" w:rsidRDefault="002D1061" w:rsidP="0036729A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94B73" w:rsidRDefault="00C94B73" w:rsidP="0036729A">
      <w:pPr>
        <w:jc w:val="both"/>
        <w:rPr>
          <w:rFonts w:ascii="Arial" w:hAnsi="Arial" w:cs="Arial"/>
          <w:b/>
          <w:bCs/>
          <w:sz w:val="22"/>
        </w:rPr>
      </w:pPr>
    </w:p>
    <w:p w:rsidR="002D1061" w:rsidRDefault="002D1061" w:rsidP="0036729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A51CA9" w:rsidRPr="00253968" w:rsidRDefault="00A51CA9" w:rsidP="0036729A">
      <w:pPr>
        <w:jc w:val="both"/>
        <w:rPr>
          <w:rFonts w:ascii="Arial" w:hAnsi="Arial" w:cs="Arial"/>
          <w:sz w:val="22"/>
        </w:rPr>
      </w:pPr>
    </w:p>
    <w:p w:rsidR="00971B8B" w:rsidRDefault="00971B8B" w:rsidP="00971B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sociálních věcí navrhuje </w:t>
      </w:r>
      <w:r w:rsidR="005B41B1">
        <w:rPr>
          <w:rFonts w:ascii="Arial" w:hAnsi="Arial" w:cs="Arial"/>
          <w:sz w:val="22"/>
        </w:rPr>
        <w:t xml:space="preserve">radě kraje doporučit zastupitelstvu kraje </w:t>
      </w:r>
      <w:r w:rsidR="007B7AEA">
        <w:rPr>
          <w:rFonts w:ascii="Arial" w:hAnsi="Arial" w:cs="Arial"/>
          <w:sz w:val="22"/>
        </w:rPr>
        <w:t>schválit</w:t>
      </w:r>
      <w:r w:rsidR="005B41B1">
        <w:rPr>
          <w:rFonts w:ascii="Arial" w:hAnsi="Arial" w:cs="Arial"/>
          <w:sz w:val="22"/>
        </w:rPr>
        <w:t xml:space="preserve"> </w:t>
      </w:r>
      <w:r w:rsidR="007B7AEA">
        <w:rPr>
          <w:rFonts w:ascii="Arial" w:hAnsi="Arial" w:cs="Arial"/>
          <w:sz w:val="22"/>
        </w:rPr>
        <w:t xml:space="preserve">Zásady Zastupitelstva Kraje Vysočina </w:t>
      </w:r>
      <w:r w:rsidR="00193F2F" w:rsidRPr="00193F2F">
        <w:rPr>
          <w:rFonts w:ascii="Arial" w:hAnsi="Arial" w:cs="Arial"/>
          <w:sz w:val="22"/>
        </w:rPr>
        <w:t>pro poskytování dotací na svoz klientů do denních stacionářů a center denních služeb na rok 2017</w:t>
      </w:r>
      <w:r w:rsidR="00193F2F">
        <w:rPr>
          <w:rFonts w:ascii="Arial" w:hAnsi="Arial" w:cs="Arial"/>
          <w:sz w:val="22"/>
        </w:rPr>
        <w:t xml:space="preserve"> </w:t>
      </w:r>
      <w:r w:rsidR="005B41B1">
        <w:rPr>
          <w:rFonts w:ascii="Arial" w:hAnsi="Arial" w:cs="Arial"/>
          <w:sz w:val="22"/>
        </w:rPr>
        <w:t xml:space="preserve">dle </w:t>
      </w:r>
      <w:r w:rsidR="002D1061">
        <w:rPr>
          <w:rFonts w:ascii="Arial" w:hAnsi="Arial" w:cs="Arial"/>
          <w:sz w:val="22"/>
        </w:rPr>
        <w:t xml:space="preserve">materiálu </w:t>
      </w:r>
      <w:r w:rsidR="00DC5010">
        <w:rPr>
          <w:rFonts w:ascii="Arial" w:hAnsi="Arial" w:cs="Arial"/>
          <w:sz w:val="22"/>
        </w:rPr>
        <w:t>R</w:t>
      </w:r>
      <w:r w:rsidR="002D1061">
        <w:rPr>
          <w:rFonts w:ascii="Arial" w:hAnsi="Arial" w:cs="Arial"/>
          <w:sz w:val="22"/>
        </w:rPr>
        <w:t>K-</w:t>
      </w:r>
      <w:r w:rsidR="00193F2F">
        <w:rPr>
          <w:rFonts w:ascii="Arial" w:hAnsi="Arial" w:cs="Arial"/>
          <w:sz w:val="22"/>
        </w:rPr>
        <w:t>1</w:t>
      </w:r>
      <w:r w:rsidR="00DC5010">
        <w:rPr>
          <w:rFonts w:ascii="Arial" w:hAnsi="Arial" w:cs="Arial"/>
          <w:sz w:val="22"/>
        </w:rPr>
        <w:t>0</w:t>
      </w:r>
      <w:r w:rsidR="002D1061">
        <w:rPr>
          <w:rFonts w:ascii="Arial" w:hAnsi="Arial" w:cs="Arial"/>
          <w:sz w:val="22"/>
        </w:rPr>
        <w:t>-201</w:t>
      </w:r>
      <w:r w:rsidR="00193F2F">
        <w:rPr>
          <w:rFonts w:ascii="Arial" w:hAnsi="Arial" w:cs="Arial"/>
          <w:sz w:val="22"/>
        </w:rPr>
        <w:t>7</w:t>
      </w:r>
      <w:r w:rsidR="00446063">
        <w:rPr>
          <w:rFonts w:ascii="Arial" w:hAnsi="Arial" w:cs="Arial"/>
          <w:sz w:val="22"/>
        </w:rPr>
        <w:t>-48</w:t>
      </w:r>
      <w:r w:rsidR="002D1061">
        <w:rPr>
          <w:rFonts w:ascii="Arial" w:hAnsi="Arial" w:cs="Arial"/>
          <w:sz w:val="22"/>
        </w:rPr>
        <w:t xml:space="preserve">, př. 1. </w:t>
      </w:r>
      <w:r>
        <w:rPr>
          <w:rFonts w:ascii="Arial" w:hAnsi="Arial" w:cs="Arial"/>
          <w:sz w:val="22"/>
        </w:rPr>
        <w:t>Finanční p</w:t>
      </w:r>
      <w:r w:rsidRPr="00EF468D">
        <w:rPr>
          <w:rFonts w:ascii="Arial" w:hAnsi="Arial" w:cs="Arial"/>
          <w:bCs/>
          <w:sz w:val="22"/>
        </w:rPr>
        <w:t xml:space="preserve">rostředky na financování </w:t>
      </w:r>
      <w:r>
        <w:rPr>
          <w:rFonts w:ascii="Arial" w:hAnsi="Arial" w:cs="Arial"/>
          <w:bCs/>
          <w:sz w:val="22"/>
        </w:rPr>
        <w:t>těchto dotací</w:t>
      </w:r>
      <w:r w:rsidRPr="00EF468D">
        <w:rPr>
          <w:rFonts w:ascii="Arial" w:hAnsi="Arial" w:cs="Arial"/>
          <w:bCs/>
          <w:sz w:val="22"/>
        </w:rPr>
        <w:t xml:space="preserve"> </w:t>
      </w:r>
      <w:r w:rsidR="00B53FDC">
        <w:rPr>
          <w:rFonts w:ascii="Arial" w:hAnsi="Arial" w:cs="Arial"/>
          <w:bCs/>
          <w:sz w:val="22"/>
        </w:rPr>
        <w:t>mohou být</w:t>
      </w:r>
      <w:r w:rsidRPr="00EF468D">
        <w:rPr>
          <w:rFonts w:ascii="Arial" w:hAnsi="Arial" w:cs="Arial"/>
          <w:bCs/>
          <w:sz w:val="22"/>
        </w:rPr>
        <w:t xml:space="preserve"> čerpány v rámci schváleného rozpočtu na rok 201</w:t>
      </w:r>
      <w:r>
        <w:rPr>
          <w:rFonts w:ascii="Arial" w:hAnsi="Arial" w:cs="Arial"/>
          <w:bCs/>
          <w:sz w:val="22"/>
        </w:rPr>
        <w:t>7, kapitoly Sociální věci</w:t>
      </w:r>
      <w:r>
        <w:rPr>
          <w:rFonts w:ascii="Arial" w:hAnsi="Arial" w:cs="Arial"/>
          <w:sz w:val="22"/>
        </w:rPr>
        <w:t>, § 4399 - Ostatní záležitosti sociálních věcí a politiky zaměstnanosti</w:t>
      </w:r>
      <w:r w:rsidR="00B53FDC">
        <w:rPr>
          <w:rFonts w:ascii="Arial" w:hAnsi="Arial" w:cs="Arial"/>
          <w:sz w:val="22"/>
        </w:rPr>
        <w:t>, kde jsou zatím k dispozici nepoužité prostředky</w:t>
      </w:r>
      <w:r>
        <w:rPr>
          <w:rFonts w:ascii="Arial" w:hAnsi="Arial" w:cs="Arial"/>
          <w:sz w:val="22"/>
        </w:rPr>
        <w:t>.</w:t>
      </w:r>
      <w:r w:rsidR="00B53FDC">
        <w:rPr>
          <w:rFonts w:ascii="Arial" w:hAnsi="Arial" w:cs="Arial"/>
          <w:sz w:val="22"/>
        </w:rPr>
        <w:t xml:space="preserve"> Příspěvek na svoz do uvedených zařízení znamená především podporu zabezpečení péče v domácím prostředí</w:t>
      </w:r>
      <w:r w:rsidR="00825CBC">
        <w:rPr>
          <w:rFonts w:ascii="Arial" w:hAnsi="Arial" w:cs="Arial"/>
          <w:sz w:val="22"/>
        </w:rPr>
        <w:t xml:space="preserve"> bez potřeby pobytové služby.</w:t>
      </w:r>
      <w:r>
        <w:rPr>
          <w:rFonts w:ascii="Arial" w:hAnsi="Arial" w:cs="Arial"/>
          <w:sz w:val="22"/>
        </w:rPr>
        <w:t xml:space="preserve"> </w:t>
      </w:r>
    </w:p>
    <w:p w:rsidR="00D34AEB" w:rsidRDefault="00D34AEB" w:rsidP="0036729A">
      <w:pPr>
        <w:jc w:val="both"/>
        <w:rPr>
          <w:rFonts w:ascii="Arial" w:hAnsi="Arial" w:cs="Arial"/>
          <w:sz w:val="22"/>
        </w:rPr>
      </w:pPr>
    </w:p>
    <w:p w:rsidR="000504EE" w:rsidRDefault="000504EE" w:rsidP="0036729A">
      <w:pPr>
        <w:suppressAutoHyphens w:val="0"/>
        <w:rPr>
          <w:rFonts w:ascii="Arial" w:hAnsi="Arial" w:cs="Arial"/>
          <w:sz w:val="22"/>
        </w:rPr>
      </w:pPr>
    </w:p>
    <w:p w:rsidR="002D1061" w:rsidRDefault="002D1061" w:rsidP="0036729A">
      <w:pPr>
        <w:jc w:val="both"/>
        <w:rPr>
          <w:rFonts w:ascii="Arial" w:hAnsi="Arial" w:cs="Arial"/>
          <w:b/>
          <w:bCs/>
          <w:sz w:val="22"/>
        </w:rPr>
      </w:pPr>
      <w:r w:rsidRPr="005F02DF">
        <w:rPr>
          <w:rFonts w:ascii="Arial" w:hAnsi="Arial" w:cs="Arial"/>
          <w:b/>
          <w:bCs/>
          <w:sz w:val="22"/>
        </w:rPr>
        <w:t>Stanoviska:</w:t>
      </w:r>
    </w:p>
    <w:p w:rsidR="00A51CA9" w:rsidRPr="005F02DF" w:rsidRDefault="00A51CA9" w:rsidP="0036729A">
      <w:pPr>
        <w:jc w:val="both"/>
        <w:rPr>
          <w:rFonts w:ascii="Arial" w:hAnsi="Arial" w:cs="Arial"/>
          <w:b/>
          <w:bCs/>
          <w:sz w:val="22"/>
        </w:rPr>
      </w:pPr>
    </w:p>
    <w:p w:rsidR="00E11608" w:rsidRPr="00E11608" w:rsidRDefault="00E11608" w:rsidP="0036729A">
      <w:pPr>
        <w:pStyle w:val="Zkladntext3"/>
        <w:spacing w:after="0"/>
        <w:rPr>
          <w:rFonts w:ascii="Arial" w:hAnsi="Arial" w:cs="Arial"/>
          <w:bCs/>
          <w:sz w:val="22"/>
          <w:szCs w:val="22"/>
        </w:rPr>
      </w:pPr>
      <w:r w:rsidRPr="00E11608">
        <w:rPr>
          <w:rFonts w:ascii="Arial" w:hAnsi="Arial" w:cs="Arial"/>
          <w:bCs/>
          <w:sz w:val="22"/>
          <w:szCs w:val="22"/>
        </w:rPr>
        <w:t xml:space="preserve">Stanovisko OI: </w:t>
      </w:r>
      <w:r w:rsidRPr="00E11608">
        <w:rPr>
          <w:rFonts w:ascii="Arial" w:hAnsi="Arial" w:cs="Arial"/>
          <w:sz w:val="22"/>
          <w:szCs w:val="22"/>
        </w:rPr>
        <w:t xml:space="preserve">Podpora byla zaevidována v systému </w:t>
      </w:r>
      <w:proofErr w:type="spellStart"/>
      <w:r w:rsidRPr="00E11608">
        <w:rPr>
          <w:rFonts w:ascii="Arial" w:hAnsi="Arial" w:cs="Arial"/>
          <w:sz w:val="22"/>
          <w:szCs w:val="22"/>
        </w:rPr>
        <w:t>eDotace</w:t>
      </w:r>
      <w:proofErr w:type="spellEnd"/>
      <w:r w:rsidRPr="00E116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11608">
        <w:rPr>
          <w:rFonts w:ascii="Arial" w:hAnsi="Arial" w:cs="Arial"/>
          <w:sz w:val="22"/>
          <w:szCs w:val="22"/>
        </w:rPr>
        <w:t xml:space="preserve"> ID</w:t>
      </w:r>
      <w:r>
        <w:rPr>
          <w:rFonts w:ascii="Arial" w:hAnsi="Arial" w:cs="Arial"/>
          <w:sz w:val="22"/>
          <w:szCs w:val="22"/>
        </w:rPr>
        <w:t xml:space="preserve"> </w:t>
      </w:r>
      <w:r w:rsidR="00AE55C8" w:rsidRPr="00AE55C8">
        <w:rPr>
          <w:rFonts w:ascii="Arial" w:hAnsi="Arial" w:cs="Arial"/>
          <w:sz w:val="22"/>
          <w:szCs w:val="22"/>
        </w:rPr>
        <w:t>ZZ02062</w:t>
      </w:r>
      <w:r w:rsidR="00AE55C8">
        <w:rPr>
          <w:rFonts w:ascii="Arial" w:hAnsi="Arial" w:cs="Arial"/>
          <w:sz w:val="22"/>
          <w:szCs w:val="22"/>
        </w:rPr>
        <w:t>.</w:t>
      </w:r>
    </w:p>
    <w:p w:rsidR="00A51CA9" w:rsidRPr="005F02DF" w:rsidRDefault="00A51CA9" w:rsidP="0036729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36729A" w:rsidRDefault="0036729A" w:rsidP="0036729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2D1061" w:rsidRDefault="002D1061" w:rsidP="0036729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36729A" w:rsidRDefault="0036729A" w:rsidP="0036729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DC5010" w:rsidRPr="00DC5010" w:rsidRDefault="00DC5010" w:rsidP="0036729A">
      <w:pPr>
        <w:pStyle w:val="Nadpis5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DC5010">
        <w:rPr>
          <w:rFonts w:ascii="Arial" w:hAnsi="Arial" w:cs="Arial"/>
          <w:b/>
          <w:color w:val="auto"/>
          <w:sz w:val="22"/>
          <w:szCs w:val="22"/>
        </w:rPr>
        <w:t>Rada kraje</w:t>
      </w:r>
    </w:p>
    <w:p w:rsidR="00DC5010" w:rsidRPr="00ED31B7" w:rsidRDefault="00DC5010" w:rsidP="0036729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doporučuje</w:t>
      </w:r>
    </w:p>
    <w:p w:rsidR="00DC5010" w:rsidRPr="00ED31B7" w:rsidRDefault="00DC5010" w:rsidP="0036729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zastupitelstvu kraje </w:t>
      </w:r>
      <w:r w:rsidR="007B7AEA">
        <w:rPr>
          <w:rFonts w:ascii="Arial" w:hAnsi="Arial" w:cs="Arial"/>
          <w:sz w:val="22"/>
          <w:szCs w:val="22"/>
        </w:rPr>
        <w:t>schválit Zásady Zastupitelstva Kraje Vysočina</w:t>
      </w:r>
      <w:r>
        <w:rPr>
          <w:rFonts w:ascii="Arial" w:hAnsi="Arial" w:cs="Arial"/>
          <w:sz w:val="22"/>
          <w:szCs w:val="22"/>
        </w:rPr>
        <w:t xml:space="preserve"> </w:t>
      </w:r>
      <w:r w:rsidR="00971B8B" w:rsidRPr="00971B8B">
        <w:rPr>
          <w:rFonts w:ascii="Arial" w:hAnsi="Arial" w:cs="Arial"/>
          <w:sz w:val="22"/>
          <w:szCs w:val="22"/>
        </w:rPr>
        <w:t>pro poskytování dotací na svoz klientů do denních stacionářů a center denních služeb na rok 2017</w:t>
      </w:r>
      <w:r>
        <w:rPr>
          <w:rFonts w:ascii="Arial" w:hAnsi="Arial" w:cs="Arial"/>
          <w:sz w:val="22"/>
          <w:szCs w:val="22"/>
        </w:rPr>
        <w:t xml:space="preserve"> </w:t>
      </w:r>
      <w:r w:rsidRPr="00ED31B7">
        <w:rPr>
          <w:rFonts w:ascii="Arial" w:hAnsi="Arial" w:cs="Arial"/>
          <w:bCs/>
          <w:sz w:val="22"/>
          <w:szCs w:val="22"/>
        </w:rPr>
        <w:t>dle materiálu</w:t>
      </w:r>
      <w:r w:rsidR="00D73148">
        <w:rPr>
          <w:rFonts w:ascii="Arial" w:hAnsi="Arial" w:cs="Arial"/>
          <w:bCs/>
          <w:sz w:val="22"/>
          <w:szCs w:val="22"/>
        </w:rPr>
        <w:br/>
      </w:r>
      <w:r w:rsidRPr="00ED31B7">
        <w:rPr>
          <w:rFonts w:ascii="Arial" w:hAnsi="Arial" w:cs="Arial"/>
          <w:bCs/>
          <w:sz w:val="22"/>
          <w:szCs w:val="22"/>
        </w:rPr>
        <w:t>RK-</w:t>
      </w:r>
      <w:r w:rsidR="00971B8B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</w:t>
      </w:r>
      <w:r w:rsidRPr="00ED31B7">
        <w:rPr>
          <w:rFonts w:ascii="Arial" w:hAnsi="Arial" w:cs="Arial"/>
          <w:bCs/>
          <w:sz w:val="22"/>
          <w:szCs w:val="22"/>
        </w:rPr>
        <w:t>-201</w:t>
      </w:r>
      <w:r w:rsidR="00971B8B">
        <w:rPr>
          <w:rFonts w:ascii="Arial" w:hAnsi="Arial" w:cs="Arial"/>
          <w:bCs/>
          <w:sz w:val="22"/>
          <w:szCs w:val="22"/>
        </w:rPr>
        <w:t>7</w:t>
      </w:r>
      <w:r w:rsidR="00446063">
        <w:rPr>
          <w:rFonts w:ascii="Arial" w:hAnsi="Arial" w:cs="Arial"/>
          <w:bCs/>
          <w:sz w:val="22"/>
          <w:szCs w:val="22"/>
        </w:rPr>
        <w:t>-48</w:t>
      </w:r>
      <w:r>
        <w:rPr>
          <w:rFonts w:ascii="Arial" w:hAnsi="Arial" w:cs="Arial"/>
          <w:bCs/>
          <w:sz w:val="22"/>
          <w:szCs w:val="22"/>
        </w:rPr>
        <w:t>, př. </w:t>
      </w:r>
      <w:r w:rsidRPr="00ED31B7">
        <w:rPr>
          <w:rFonts w:ascii="Arial" w:hAnsi="Arial" w:cs="Arial"/>
          <w:bCs/>
          <w:sz w:val="22"/>
          <w:szCs w:val="22"/>
        </w:rPr>
        <w:t>1.</w:t>
      </w:r>
    </w:p>
    <w:p w:rsidR="002D1061" w:rsidRDefault="002D1061" w:rsidP="0036729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2D1061" w:rsidRDefault="002D1061" w:rsidP="003672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 xml:space="preserve">odbor sociálních věcí </w:t>
      </w:r>
    </w:p>
    <w:p w:rsidR="00ED3227" w:rsidRDefault="005B343A" w:rsidP="0036729A">
      <w:pPr>
        <w:jc w:val="both"/>
      </w:pPr>
      <w:r>
        <w:rPr>
          <w:rFonts w:ascii="Arial" w:hAnsi="Arial" w:cs="Arial"/>
          <w:b/>
          <w:bCs/>
          <w:sz w:val="22"/>
        </w:rPr>
        <w:t>termín:</w:t>
      </w:r>
      <w:r w:rsidRPr="005B343A">
        <w:rPr>
          <w:rFonts w:ascii="Arial" w:hAnsi="Arial" w:cs="Arial"/>
          <w:bCs/>
          <w:sz w:val="22"/>
        </w:rPr>
        <w:t xml:space="preserve"> </w:t>
      </w:r>
      <w:r w:rsidR="00DC5010">
        <w:rPr>
          <w:rFonts w:ascii="Arial" w:hAnsi="Arial" w:cs="Arial"/>
          <w:bCs/>
          <w:sz w:val="22"/>
        </w:rPr>
        <w:t>3</w:t>
      </w:r>
      <w:r w:rsidR="00971B8B">
        <w:rPr>
          <w:rFonts w:ascii="Arial" w:hAnsi="Arial" w:cs="Arial"/>
          <w:bCs/>
          <w:sz w:val="22"/>
        </w:rPr>
        <w:t>1</w:t>
      </w:r>
      <w:r w:rsidR="00DC5010">
        <w:rPr>
          <w:rFonts w:ascii="Arial" w:hAnsi="Arial" w:cs="Arial"/>
          <w:bCs/>
          <w:sz w:val="22"/>
        </w:rPr>
        <w:t xml:space="preserve">. </w:t>
      </w:r>
      <w:r w:rsidR="00971B8B">
        <w:rPr>
          <w:rFonts w:ascii="Arial" w:hAnsi="Arial" w:cs="Arial"/>
          <w:bCs/>
          <w:sz w:val="22"/>
        </w:rPr>
        <w:t>7</w:t>
      </w:r>
      <w:r w:rsidR="00DC5010">
        <w:rPr>
          <w:rFonts w:ascii="Arial" w:hAnsi="Arial" w:cs="Arial"/>
          <w:bCs/>
          <w:sz w:val="22"/>
        </w:rPr>
        <w:t>. 2017</w:t>
      </w:r>
    </w:p>
    <w:sectPr w:rsidR="00ED3227" w:rsidSect="00FF25ED">
      <w:footerReference w:type="default" r:id="rId8"/>
      <w:footnotePr>
        <w:pos w:val="beneathText"/>
      </w:footnotePr>
      <w:pgSz w:w="11905" w:h="16837"/>
      <w:pgMar w:top="113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B0" w:rsidRDefault="007D22B0">
      <w:r>
        <w:separator/>
      </w:r>
    </w:p>
  </w:endnote>
  <w:endnote w:type="continuationSeparator" w:id="0">
    <w:p w:rsidR="007D22B0" w:rsidRDefault="007D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5" w:rsidRDefault="003A55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OSV</w:t>
    </w:r>
  </w:p>
  <w:p w:rsidR="003A5505" w:rsidRPr="005B343A" w:rsidRDefault="003A5505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DC5010">
      <w:rPr>
        <w:rFonts w:ascii="Arial" w:hAnsi="Arial" w:cs="Arial"/>
        <w:sz w:val="18"/>
      </w:rPr>
      <w:t>3</w:t>
    </w:r>
    <w:r w:rsidR="00971B8B">
      <w:rPr>
        <w:rFonts w:ascii="Arial" w:hAnsi="Arial" w:cs="Arial"/>
        <w:sz w:val="18"/>
      </w:rPr>
      <w:t>1</w:t>
    </w:r>
    <w:r w:rsidR="00DC5010">
      <w:rPr>
        <w:rFonts w:ascii="Arial" w:hAnsi="Arial" w:cs="Arial"/>
        <w:sz w:val="18"/>
      </w:rPr>
      <w:t>.</w:t>
    </w:r>
    <w:r w:rsidR="00971B8B">
      <w:rPr>
        <w:rFonts w:ascii="Arial" w:hAnsi="Arial" w:cs="Arial"/>
        <w:sz w:val="18"/>
      </w:rPr>
      <w:t>7</w:t>
    </w:r>
    <w:r w:rsidR="00DC5010">
      <w:rPr>
        <w:rFonts w:ascii="Arial" w:hAnsi="Arial" w:cs="Arial"/>
        <w:sz w:val="18"/>
      </w:rPr>
      <w:t>.2017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B0" w:rsidRDefault="007D22B0">
      <w:r>
        <w:separator/>
      </w:r>
    </w:p>
  </w:footnote>
  <w:footnote w:type="continuationSeparator" w:id="0">
    <w:p w:rsidR="007D22B0" w:rsidRDefault="007D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1"/>
    <w:rsid w:val="00002955"/>
    <w:rsid w:val="000273E2"/>
    <w:rsid w:val="000360B0"/>
    <w:rsid w:val="000504EE"/>
    <w:rsid w:val="00071053"/>
    <w:rsid w:val="000819A1"/>
    <w:rsid w:val="000927F2"/>
    <w:rsid w:val="000B707F"/>
    <w:rsid w:val="000D4074"/>
    <w:rsid w:val="000E68EC"/>
    <w:rsid w:val="0010235A"/>
    <w:rsid w:val="00111840"/>
    <w:rsid w:val="0013100F"/>
    <w:rsid w:val="0013323D"/>
    <w:rsid w:val="00134257"/>
    <w:rsid w:val="00172097"/>
    <w:rsid w:val="00193F2F"/>
    <w:rsid w:val="00195441"/>
    <w:rsid w:val="00195EDA"/>
    <w:rsid w:val="001B4F57"/>
    <w:rsid w:val="001C16D6"/>
    <w:rsid w:val="00200B81"/>
    <w:rsid w:val="0023745E"/>
    <w:rsid w:val="00276B15"/>
    <w:rsid w:val="002D1061"/>
    <w:rsid w:val="002D38F3"/>
    <w:rsid w:val="003022C4"/>
    <w:rsid w:val="0036729A"/>
    <w:rsid w:val="003A5505"/>
    <w:rsid w:val="003E467A"/>
    <w:rsid w:val="003F0E43"/>
    <w:rsid w:val="004041A3"/>
    <w:rsid w:val="00414CC4"/>
    <w:rsid w:val="0043218A"/>
    <w:rsid w:val="0044550D"/>
    <w:rsid w:val="00446063"/>
    <w:rsid w:val="004472DA"/>
    <w:rsid w:val="00467E5B"/>
    <w:rsid w:val="00471EFF"/>
    <w:rsid w:val="004E68D9"/>
    <w:rsid w:val="005634D4"/>
    <w:rsid w:val="00592580"/>
    <w:rsid w:val="005B096F"/>
    <w:rsid w:val="005B343A"/>
    <w:rsid w:val="005B41B1"/>
    <w:rsid w:val="0062160C"/>
    <w:rsid w:val="0064231A"/>
    <w:rsid w:val="006456AD"/>
    <w:rsid w:val="006675C5"/>
    <w:rsid w:val="00684F20"/>
    <w:rsid w:val="00696E67"/>
    <w:rsid w:val="006A3FD6"/>
    <w:rsid w:val="006B0761"/>
    <w:rsid w:val="006C1956"/>
    <w:rsid w:val="006C393C"/>
    <w:rsid w:val="006D2741"/>
    <w:rsid w:val="006E7231"/>
    <w:rsid w:val="00717CDF"/>
    <w:rsid w:val="00762671"/>
    <w:rsid w:val="00777B05"/>
    <w:rsid w:val="007B7AEA"/>
    <w:rsid w:val="007D22B0"/>
    <w:rsid w:val="007D59AA"/>
    <w:rsid w:val="00825CBC"/>
    <w:rsid w:val="0084211C"/>
    <w:rsid w:val="00871509"/>
    <w:rsid w:val="00896C47"/>
    <w:rsid w:val="008B087F"/>
    <w:rsid w:val="008D39F2"/>
    <w:rsid w:val="008E13A1"/>
    <w:rsid w:val="00906A6C"/>
    <w:rsid w:val="00910B32"/>
    <w:rsid w:val="009141B4"/>
    <w:rsid w:val="009149E2"/>
    <w:rsid w:val="00967540"/>
    <w:rsid w:val="00971B8B"/>
    <w:rsid w:val="00986541"/>
    <w:rsid w:val="00995EB5"/>
    <w:rsid w:val="009A6251"/>
    <w:rsid w:val="009B0745"/>
    <w:rsid w:val="009B404D"/>
    <w:rsid w:val="009C4584"/>
    <w:rsid w:val="00A021F3"/>
    <w:rsid w:val="00A02D86"/>
    <w:rsid w:val="00A05653"/>
    <w:rsid w:val="00A2571C"/>
    <w:rsid w:val="00A269D4"/>
    <w:rsid w:val="00A50406"/>
    <w:rsid w:val="00A51CA9"/>
    <w:rsid w:val="00A57033"/>
    <w:rsid w:val="00A644E7"/>
    <w:rsid w:val="00A66601"/>
    <w:rsid w:val="00A70AC4"/>
    <w:rsid w:val="00A8292E"/>
    <w:rsid w:val="00A974BD"/>
    <w:rsid w:val="00AA522E"/>
    <w:rsid w:val="00AE0E91"/>
    <w:rsid w:val="00AE55C8"/>
    <w:rsid w:val="00B53FDC"/>
    <w:rsid w:val="00BB0426"/>
    <w:rsid w:val="00BE5340"/>
    <w:rsid w:val="00BF7B94"/>
    <w:rsid w:val="00C01609"/>
    <w:rsid w:val="00C03CCA"/>
    <w:rsid w:val="00C75D1D"/>
    <w:rsid w:val="00C94B73"/>
    <w:rsid w:val="00CC521C"/>
    <w:rsid w:val="00D024AB"/>
    <w:rsid w:val="00D03FBE"/>
    <w:rsid w:val="00D347ED"/>
    <w:rsid w:val="00D34AEB"/>
    <w:rsid w:val="00D42D1A"/>
    <w:rsid w:val="00D669EF"/>
    <w:rsid w:val="00D73148"/>
    <w:rsid w:val="00D85FA0"/>
    <w:rsid w:val="00D907EB"/>
    <w:rsid w:val="00DB0CD1"/>
    <w:rsid w:val="00DC2E2F"/>
    <w:rsid w:val="00DC5010"/>
    <w:rsid w:val="00DE0738"/>
    <w:rsid w:val="00DF741B"/>
    <w:rsid w:val="00E11608"/>
    <w:rsid w:val="00E11804"/>
    <w:rsid w:val="00E2433D"/>
    <w:rsid w:val="00E645A7"/>
    <w:rsid w:val="00E74BE9"/>
    <w:rsid w:val="00E901AD"/>
    <w:rsid w:val="00E927FA"/>
    <w:rsid w:val="00EA47C6"/>
    <w:rsid w:val="00ED3227"/>
    <w:rsid w:val="00F26803"/>
    <w:rsid w:val="00F70EB7"/>
    <w:rsid w:val="00FB0DE2"/>
    <w:rsid w:val="00FC4FB6"/>
    <w:rsid w:val="00FE0402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D1061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5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1061"/>
    <w:rPr>
      <w:rFonts w:ascii="Arial" w:eastAsia="Times New Roman" w:hAnsi="Arial" w:cs="Arial"/>
      <w:b/>
      <w:bCs/>
      <w:szCs w:val="24"/>
      <w:lang w:eastAsia="ar-SA"/>
    </w:rPr>
  </w:style>
  <w:style w:type="paragraph" w:styleId="Zkladntext">
    <w:name w:val="Body Text"/>
    <w:basedOn w:val="Normln"/>
    <w:link w:val="ZkladntextChar"/>
    <w:rsid w:val="002D1061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D1061"/>
    <w:rPr>
      <w:rFonts w:ascii="Arial" w:eastAsia="Times New Roman" w:hAnsi="Arial" w:cs="Arial"/>
      <w:szCs w:val="24"/>
      <w:lang w:eastAsia="ar-SA"/>
    </w:rPr>
  </w:style>
  <w:style w:type="paragraph" w:customStyle="1" w:styleId="Zkladntext21">
    <w:name w:val="Základní text 21"/>
    <w:basedOn w:val="Normln"/>
    <w:rsid w:val="002D1061"/>
    <w:pPr>
      <w:jc w:val="both"/>
    </w:pPr>
    <w:rPr>
      <w:rFonts w:ascii="Arial" w:hAnsi="Arial" w:cs="Arial"/>
      <w:b/>
      <w:sz w:val="22"/>
    </w:rPr>
  </w:style>
  <w:style w:type="paragraph" w:styleId="Zhlav">
    <w:name w:val="header"/>
    <w:basedOn w:val="Normln"/>
    <w:link w:val="ZhlavChar"/>
    <w:rsid w:val="002D10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2D10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2D10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45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5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1160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160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E11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D1061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5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1061"/>
    <w:rPr>
      <w:rFonts w:ascii="Arial" w:eastAsia="Times New Roman" w:hAnsi="Arial" w:cs="Arial"/>
      <w:b/>
      <w:bCs/>
      <w:szCs w:val="24"/>
      <w:lang w:eastAsia="ar-SA"/>
    </w:rPr>
  </w:style>
  <w:style w:type="paragraph" w:styleId="Zkladntext">
    <w:name w:val="Body Text"/>
    <w:basedOn w:val="Normln"/>
    <w:link w:val="ZkladntextChar"/>
    <w:rsid w:val="002D1061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D1061"/>
    <w:rPr>
      <w:rFonts w:ascii="Arial" w:eastAsia="Times New Roman" w:hAnsi="Arial" w:cs="Arial"/>
      <w:szCs w:val="24"/>
      <w:lang w:eastAsia="ar-SA"/>
    </w:rPr>
  </w:style>
  <w:style w:type="paragraph" w:customStyle="1" w:styleId="Zkladntext21">
    <w:name w:val="Základní text 21"/>
    <w:basedOn w:val="Normln"/>
    <w:rsid w:val="002D1061"/>
    <w:pPr>
      <w:jc w:val="both"/>
    </w:pPr>
    <w:rPr>
      <w:rFonts w:ascii="Arial" w:hAnsi="Arial" w:cs="Arial"/>
      <w:b/>
      <w:sz w:val="22"/>
    </w:rPr>
  </w:style>
  <w:style w:type="paragraph" w:styleId="Zhlav">
    <w:name w:val="header"/>
    <w:basedOn w:val="Normln"/>
    <w:link w:val="ZhlavChar"/>
    <w:rsid w:val="002D10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2D10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2D10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45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5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1160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160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E11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Táborská Dana JUDr.</dc:creator>
  <cp:lastModifiedBy>Pospíchalová Petra</cp:lastModifiedBy>
  <cp:revision>4</cp:revision>
  <cp:lastPrinted>2016-11-28T10:49:00Z</cp:lastPrinted>
  <dcterms:created xsi:type="dcterms:W3CDTF">2017-03-09T06:50:00Z</dcterms:created>
  <dcterms:modified xsi:type="dcterms:W3CDTF">2017-03-09T10:03:00Z</dcterms:modified>
</cp:coreProperties>
</file>