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5" w:rsidRDefault="00D70D35">
      <w:pPr>
        <w:pStyle w:val="Nadpis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RK-</w:t>
      </w:r>
      <w:r w:rsidR="005A5016">
        <w:rPr>
          <w:rFonts w:ascii="Arial" w:hAnsi="Arial" w:cs="Arial"/>
          <w:sz w:val="22"/>
          <w:szCs w:val="22"/>
        </w:rPr>
        <w:t>0</w:t>
      </w:r>
      <w:r w:rsidR="00B16FD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-201</w:t>
      </w:r>
      <w:r w:rsidR="006D3FFB">
        <w:rPr>
          <w:rFonts w:ascii="Arial" w:hAnsi="Arial" w:cs="Arial"/>
          <w:sz w:val="22"/>
          <w:szCs w:val="22"/>
        </w:rPr>
        <w:t>7</w:t>
      </w:r>
      <w:r w:rsidR="00F312D0">
        <w:rPr>
          <w:rFonts w:ascii="Arial" w:hAnsi="Arial" w:cs="Arial"/>
          <w:sz w:val="22"/>
          <w:szCs w:val="22"/>
        </w:rPr>
        <w:t>-36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52C55" w:rsidRPr="002D191D" w:rsidRDefault="00052C5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Pr="002D191D" w:rsidRDefault="0080596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4656A23" wp14:editId="01A58C06">
                <wp:simplePos x="0" y="0"/>
                <wp:positionH relativeFrom="column">
                  <wp:posOffset>4437380</wp:posOffset>
                </wp:positionH>
                <wp:positionV relativeFrom="paragraph">
                  <wp:posOffset>365125</wp:posOffset>
                </wp:positionV>
                <wp:extent cx="1670685" cy="75247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35" w:rsidRDefault="00C07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4454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D70D35" w:rsidRDefault="00C07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pt;margin-top:28.75pt;width:131.5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" strokecolor="white">
                <v:textbox inset="0,0,0,0">
                  <w:txbxContent>
                    <w:p w:rsidR="00D70D35" w:rsidRDefault="00C07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445458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:rsidR="00D70D35" w:rsidRDefault="00C07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32816" w:rsidRPr="002D191D">
        <w:rPr>
          <w:rFonts w:ascii="Arial" w:hAnsi="Arial" w:cs="Arial"/>
          <w:b/>
          <w:bCs/>
          <w:sz w:val="22"/>
          <w:szCs w:val="22"/>
        </w:rPr>
        <w:t>Dohoda o spolupráci – Rada pro inovace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 xml:space="preserve">pro: jednání rady kraje č. </w:t>
      </w:r>
      <w:r w:rsidR="00B16FDB" w:rsidRPr="002D191D">
        <w:rPr>
          <w:rFonts w:ascii="Arial" w:hAnsi="Arial" w:cs="Arial"/>
          <w:sz w:val="22"/>
          <w:szCs w:val="22"/>
        </w:rPr>
        <w:t>1</w:t>
      </w:r>
      <w:r w:rsidRPr="002D191D">
        <w:rPr>
          <w:rFonts w:ascii="Arial" w:hAnsi="Arial" w:cs="Arial"/>
          <w:sz w:val="22"/>
          <w:szCs w:val="22"/>
        </w:rPr>
        <w:t>/201</w:t>
      </w:r>
      <w:r w:rsidR="006D3FFB" w:rsidRPr="002D191D">
        <w:rPr>
          <w:rFonts w:ascii="Arial" w:hAnsi="Arial" w:cs="Arial"/>
          <w:sz w:val="22"/>
          <w:szCs w:val="22"/>
        </w:rPr>
        <w:t>7</w:t>
      </w:r>
      <w:r w:rsidRPr="002D191D">
        <w:rPr>
          <w:rFonts w:ascii="Arial" w:hAnsi="Arial" w:cs="Arial"/>
          <w:sz w:val="22"/>
          <w:szCs w:val="22"/>
        </w:rPr>
        <w:t xml:space="preserve"> dne </w:t>
      </w:r>
      <w:r w:rsidR="006525C3" w:rsidRPr="002D191D">
        <w:rPr>
          <w:rFonts w:ascii="Arial" w:hAnsi="Arial" w:cs="Arial"/>
          <w:sz w:val="22"/>
          <w:szCs w:val="22"/>
        </w:rPr>
        <w:t>3</w:t>
      </w:r>
      <w:r w:rsidRPr="002D191D">
        <w:rPr>
          <w:rFonts w:ascii="Arial" w:hAnsi="Arial" w:cs="Arial"/>
          <w:sz w:val="22"/>
          <w:szCs w:val="22"/>
        </w:rPr>
        <w:t>. 1. 201</w:t>
      </w:r>
      <w:r w:rsidR="006D3FFB" w:rsidRPr="002D191D">
        <w:rPr>
          <w:rFonts w:ascii="Arial" w:hAnsi="Arial" w:cs="Arial"/>
          <w:sz w:val="22"/>
          <w:szCs w:val="22"/>
        </w:rPr>
        <w:t>7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 xml:space="preserve">zpracovala: </w:t>
      </w:r>
      <w:r w:rsidR="00832816" w:rsidRPr="002D191D">
        <w:rPr>
          <w:rFonts w:ascii="Arial" w:hAnsi="Arial" w:cs="Arial"/>
          <w:sz w:val="22"/>
          <w:szCs w:val="22"/>
        </w:rPr>
        <w:t>I. Hájková</w:t>
      </w:r>
      <w:r w:rsidR="00515BFE" w:rsidRPr="002D191D">
        <w:rPr>
          <w:rFonts w:ascii="Arial" w:hAnsi="Arial" w:cs="Arial"/>
          <w:sz w:val="22"/>
          <w:szCs w:val="22"/>
        </w:rPr>
        <w:t>, I. Fryšová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>předkládá: I. Fryšová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Popis problému:</w:t>
      </w:r>
    </w:p>
    <w:p w:rsidR="00D70D35" w:rsidRPr="002D191D" w:rsidRDefault="00D70D35">
      <w:pPr>
        <w:pStyle w:val="Normlnweb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pStyle w:val="Zkladntext"/>
        <w:spacing w:line="20" w:lineRule="atLeast"/>
      </w:pPr>
      <w:r w:rsidRPr="002D191D">
        <w:t xml:space="preserve">Jedná se </w:t>
      </w:r>
      <w:r w:rsidR="00073FC6" w:rsidRPr="002D191D">
        <w:t xml:space="preserve">o </w:t>
      </w:r>
      <w:r w:rsidR="00832816" w:rsidRPr="002D191D">
        <w:t>úpravu dohody o spolupráci k Radě pro inovace Kraje Vysočina</w:t>
      </w:r>
      <w:r w:rsidR="005A5016" w:rsidRPr="002D191D">
        <w:t xml:space="preserve"> a </w:t>
      </w:r>
      <w:proofErr w:type="spellStart"/>
      <w:r w:rsidR="005A5016" w:rsidRPr="002D191D">
        <w:t>renominaci</w:t>
      </w:r>
      <w:proofErr w:type="spellEnd"/>
      <w:r w:rsidR="005A5016" w:rsidRPr="002D191D">
        <w:t xml:space="preserve"> člena Rady pro inovace Kraje Vysočina</w:t>
      </w:r>
      <w:r w:rsidR="00073FC6" w:rsidRPr="002D191D">
        <w:t>.</w:t>
      </w:r>
    </w:p>
    <w:p w:rsidR="0055716B" w:rsidRPr="002D191D" w:rsidRDefault="00832816" w:rsidP="00832816">
      <w:pPr>
        <w:pStyle w:val="Zkladntext"/>
        <w:spacing w:line="20" w:lineRule="atLeast"/>
      </w:pPr>
      <w:bookmarkStart w:id="1" w:name="2018/37/2013/RK"/>
      <w:bookmarkEnd w:id="1"/>
      <w:r w:rsidRPr="002D191D">
        <w:t xml:space="preserve">Dne 19. 11. 2013 </w:t>
      </w:r>
      <w:r w:rsidR="00E72246" w:rsidRPr="002D191D">
        <w:t>u</w:t>
      </w:r>
      <w:r w:rsidRPr="002D191D">
        <w:t xml:space="preserve">snesením č. 2018/37/2013/RK rozhodla Rada Kraje Vysočina o uzavření dohody o spolupráci, jejímž předmětem bylo zřízení Rady pro inovace Kraje </w:t>
      </w:r>
      <w:r w:rsidR="0055716B" w:rsidRPr="002D191D">
        <w:t>(</w:t>
      </w:r>
      <w:r w:rsidRPr="002D191D">
        <w:t>„</w:t>
      </w:r>
      <w:r w:rsidRPr="002D191D">
        <w:rPr>
          <w:i/>
        </w:rPr>
        <w:t>Rada kraje rozhoduje uzavřít Dohodu o spolupráci dle materiálu RK-37-20</w:t>
      </w:r>
      <w:r w:rsidR="002D191D">
        <w:rPr>
          <w:i/>
        </w:rPr>
        <w:t>13-77, př. 1; nominuje Ing. Bc. </w:t>
      </w:r>
      <w:r w:rsidRPr="002D191D">
        <w:rPr>
          <w:i/>
        </w:rPr>
        <w:t xml:space="preserve">Martina </w:t>
      </w:r>
      <w:proofErr w:type="spellStart"/>
      <w:r w:rsidRPr="002D191D">
        <w:rPr>
          <w:i/>
        </w:rPr>
        <w:t>Hyského</w:t>
      </w:r>
      <w:proofErr w:type="spellEnd"/>
      <w:r w:rsidRPr="002D191D">
        <w:rPr>
          <w:i/>
        </w:rPr>
        <w:t>, předsedou Rady pro inovace Kraje Vysočina; Ing. Vladimíra Novotného, členem Rady pro inovace Kraje Vysočina.</w:t>
      </w:r>
      <w:r w:rsidRPr="002D191D">
        <w:t>“</w:t>
      </w:r>
      <w:r w:rsidR="0055716B" w:rsidRPr="002D191D">
        <w:t>).</w:t>
      </w:r>
    </w:p>
    <w:p w:rsidR="007805D8" w:rsidRPr="002D191D" w:rsidRDefault="002E6028" w:rsidP="0083281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 xml:space="preserve">Rada pro inovace Kraje Vysočina </w:t>
      </w:r>
      <w:r w:rsidR="00832816" w:rsidRPr="002D191D">
        <w:rPr>
          <w:rFonts w:ascii="Arial" w:hAnsi="Arial" w:cs="Arial"/>
          <w:sz w:val="22"/>
          <w:szCs w:val="22"/>
        </w:rPr>
        <w:t>je</w:t>
      </w:r>
      <w:r w:rsidRPr="002D191D">
        <w:rPr>
          <w:rFonts w:ascii="Arial" w:hAnsi="Arial" w:cs="Arial"/>
          <w:sz w:val="22"/>
          <w:szCs w:val="22"/>
        </w:rPr>
        <w:t xml:space="preserve"> vrcholným poradním orgánem k řízení realizace </w:t>
      </w:r>
      <w:r w:rsidR="00832816" w:rsidRPr="002D191D">
        <w:rPr>
          <w:rFonts w:ascii="Arial" w:hAnsi="Arial" w:cs="Arial"/>
          <w:sz w:val="22"/>
          <w:szCs w:val="22"/>
        </w:rPr>
        <w:t>Regionální inovační strategie Kraje Vysočina (dále jen „RIS“)</w:t>
      </w:r>
      <w:r w:rsidRPr="002D191D">
        <w:rPr>
          <w:rFonts w:ascii="Arial" w:hAnsi="Arial" w:cs="Arial"/>
          <w:sz w:val="22"/>
          <w:szCs w:val="22"/>
        </w:rPr>
        <w:t xml:space="preserve">, </w:t>
      </w:r>
      <w:r w:rsidR="00832816" w:rsidRPr="002D191D">
        <w:rPr>
          <w:rFonts w:ascii="Arial" w:hAnsi="Arial" w:cs="Arial"/>
          <w:sz w:val="22"/>
          <w:szCs w:val="22"/>
        </w:rPr>
        <w:t>je</w:t>
      </w:r>
      <w:r w:rsidRPr="002D191D">
        <w:rPr>
          <w:rFonts w:ascii="Arial" w:hAnsi="Arial" w:cs="Arial"/>
          <w:sz w:val="22"/>
          <w:szCs w:val="22"/>
        </w:rPr>
        <w:t xml:space="preserve"> složen</w:t>
      </w:r>
      <w:r w:rsidR="00832816" w:rsidRPr="002D191D">
        <w:rPr>
          <w:rFonts w:ascii="Arial" w:hAnsi="Arial" w:cs="Arial"/>
          <w:sz w:val="22"/>
          <w:szCs w:val="22"/>
        </w:rPr>
        <w:t>a</w:t>
      </w:r>
      <w:r w:rsidR="007805D8" w:rsidRPr="002D191D">
        <w:rPr>
          <w:rFonts w:ascii="Arial" w:hAnsi="Arial" w:cs="Arial"/>
          <w:sz w:val="22"/>
          <w:szCs w:val="22"/>
        </w:rPr>
        <w:t xml:space="preserve"> z</w:t>
      </w:r>
      <w:r w:rsidRPr="002D191D">
        <w:rPr>
          <w:rFonts w:ascii="Arial" w:hAnsi="Arial" w:cs="Arial"/>
          <w:sz w:val="22"/>
          <w:szCs w:val="22"/>
        </w:rPr>
        <w:t>e zástupců Kraje Vysočina, veřejné vysoké školy zasídlené v Kraji Vysočina, výzkumného ústavu AV ČR zasídleného v Kraji Vysočina</w:t>
      </w:r>
      <w:r w:rsidR="007805D8" w:rsidRPr="002D191D">
        <w:rPr>
          <w:rFonts w:ascii="Arial" w:hAnsi="Arial" w:cs="Arial"/>
          <w:sz w:val="22"/>
          <w:szCs w:val="22"/>
        </w:rPr>
        <w:t xml:space="preserve"> a Krajské hospodářské komory Vysočina.</w:t>
      </w:r>
      <w:r w:rsidR="00832816" w:rsidRPr="002D191D">
        <w:rPr>
          <w:rFonts w:ascii="Arial" w:hAnsi="Arial" w:cs="Arial"/>
          <w:sz w:val="22"/>
          <w:szCs w:val="22"/>
        </w:rPr>
        <w:t xml:space="preserve"> Po takřka tříletém fungování Rady pro inovace Kraje Vysočina, jejíž hlavní náplní je </w:t>
      </w:r>
      <w:r w:rsidR="007805D8" w:rsidRPr="002D191D">
        <w:rPr>
          <w:rFonts w:ascii="Arial" w:hAnsi="Arial" w:cs="Arial"/>
          <w:sz w:val="22"/>
          <w:szCs w:val="22"/>
        </w:rPr>
        <w:t>určení hlavních směrů realizace RIS,</w:t>
      </w:r>
      <w:r w:rsidR="00832816" w:rsidRPr="002D191D">
        <w:rPr>
          <w:rFonts w:ascii="Arial" w:hAnsi="Arial" w:cs="Arial"/>
          <w:sz w:val="22"/>
          <w:szCs w:val="22"/>
        </w:rPr>
        <w:t xml:space="preserve"> </w:t>
      </w:r>
      <w:r w:rsidR="007805D8" w:rsidRPr="002D191D">
        <w:rPr>
          <w:rFonts w:ascii="Arial" w:hAnsi="Arial" w:cs="Arial"/>
          <w:sz w:val="22"/>
          <w:szCs w:val="22"/>
        </w:rPr>
        <w:t>doporučovat nové projekty RIS, průběžně vyhodnocovat realizaci těchto projektů a tím i kontrolovat naplňování specifických cílů a globálních cílů RIS</w:t>
      </w:r>
      <w:r w:rsidR="00832816" w:rsidRPr="002D191D">
        <w:rPr>
          <w:rFonts w:ascii="Arial" w:hAnsi="Arial" w:cs="Arial"/>
          <w:sz w:val="22"/>
          <w:szCs w:val="22"/>
        </w:rPr>
        <w:t>, projevily zájem spolupracovat na této platformě i konkrétní subjekty z podnikatelské sféry</w:t>
      </w:r>
      <w:r w:rsidR="007805D8" w:rsidRPr="002D191D">
        <w:rPr>
          <w:rFonts w:ascii="Arial" w:hAnsi="Arial" w:cs="Arial"/>
          <w:sz w:val="22"/>
          <w:szCs w:val="22"/>
        </w:rPr>
        <w:t>.</w:t>
      </w:r>
      <w:r w:rsidR="00E72246" w:rsidRPr="002D191D">
        <w:rPr>
          <w:rFonts w:ascii="Arial" w:hAnsi="Arial" w:cs="Arial"/>
          <w:sz w:val="22"/>
          <w:szCs w:val="22"/>
        </w:rPr>
        <w:t xml:space="preserve"> V souvislosti s touto skutečností je třeba adekvátním způsobem upravit dohodu o spolupráci.</w:t>
      </w:r>
    </w:p>
    <w:p w:rsidR="00E72246" w:rsidRPr="002D191D" w:rsidRDefault="00E72246" w:rsidP="0083281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 xml:space="preserve">Rovněž v souvislosti se stanovením kompetencí členů rady kraje učiněné dne 7. 11. 2016 usnesením Rady Kraje Vysočina 1895/37/2016/RK je třeba provést </w:t>
      </w:r>
      <w:proofErr w:type="spellStart"/>
      <w:r w:rsidRPr="002D191D">
        <w:rPr>
          <w:rFonts w:ascii="Arial" w:hAnsi="Arial" w:cs="Arial"/>
          <w:sz w:val="22"/>
          <w:szCs w:val="22"/>
        </w:rPr>
        <w:t>renominaci</w:t>
      </w:r>
      <w:proofErr w:type="spellEnd"/>
      <w:r w:rsidRPr="002D191D">
        <w:rPr>
          <w:rFonts w:ascii="Arial" w:hAnsi="Arial" w:cs="Arial"/>
          <w:sz w:val="22"/>
          <w:szCs w:val="22"/>
        </w:rPr>
        <w:t xml:space="preserve"> předsedy</w:t>
      </w:r>
      <w:r w:rsidR="002D191D">
        <w:rPr>
          <w:rFonts w:ascii="Arial" w:hAnsi="Arial" w:cs="Arial"/>
          <w:sz w:val="22"/>
          <w:szCs w:val="22"/>
        </w:rPr>
        <w:t xml:space="preserve"> a </w:t>
      </w:r>
      <w:r w:rsidR="00D82632" w:rsidRPr="002D191D">
        <w:rPr>
          <w:rFonts w:ascii="Arial" w:hAnsi="Arial" w:cs="Arial"/>
          <w:sz w:val="22"/>
          <w:szCs w:val="22"/>
        </w:rPr>
        <w:t>člena</w:t>
      </w:r>
      <w:r w:rsidRPr="002D191D">
        <w:rPr>
          <w:rFonts w:ascii="Arial" w:hAnsi="Arial" w:cs="Arial"/>
          <w:sz w:val="22"/>
          <w:szCs w:val="22"/>
        </w:rPr>
        <w:t xml:space="preserve"> Rady pro inovace Kraje Vysočina.</w:t>
      </w:r>
    </w:p>
    <w:p w:rsidR="007805D8" w:rsidRDefault="007805D8" w:rsidP="0063465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2D191D" w:rsidRPr="002D191D" w:rsidRDefault="002D191D" w:rsidP="0063465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052C55" w:rsidRPr="002D191D" w:rsidRDefault="00052C55">
      <w:pPr>
        <w:pStyle w:val="Zkladntext"/>
        <w:spacing w:line="20" w:lineRule="atLeast"/>
      </w:pPr>
    </w:p>
    <w:p w:rsidR="0045781C" w:rsidRPr="002D191D" w:rsidRDefault="00D70D35">
      <w:pPr>
        <w:pStyle w:val="Zkladntext"/>
        <w:spacing w:line="20" w:lineRule="atLeast"/>
      </w:pPr>
      <w:r w:rsidRPr="002D191D">
        <w:t xml:space="preserve">Odbor regionálního rozvoje Krajského úřadu Kraje Vysočina </w:t>
      </w:r>
      <w:r w:rsidR="00654FF8" w:rsidRPr="002D191D">
        <w:t xml:space="preserve">(dále jen „ORR“) </w:t>
      </w:r>
      <w:r w:rsidRPr="002D191D">
        <w:t>doporučuje Radě Kraje Vysočina</w:t>
      </w:r>
      <w:r w:rsidR="00654FF8" w:rsidRPr="002D191D">
        <w:t xml:space="preserve"> rozhodnout </w:t>
      </w:r>
      <w:r w:rsidR="00941A77" w:rsidRPr="002D191D">
        <w:t>uzavřít Dohodu o spolupráci dle materiá</w:t>
      </w:r>
      <w:r w:rsidR="00C0734D" w:rsidRPr="002D191D">
        <w:t>lu RK-</w:t>
      </w:r>
      <w:r w:rsidR="005A5016" w:rsidRPr="002D191D">
        <w:t>0</w:t>
      </w:r>
      <w:r w:rsidR="00B16FDB" w:rsidRPr="002D191D">
        <w:t>1</w:t>
      </w:r>
      <w:r w:rsidR="00C0734D" w:rsidRPr="002D191D">
        <w:t>-201</w:t>
      </w:r>
      <w:r w:rsidR="006D3FFB" w:rsidRPr="002D191D">
        <w:t>7</w:t>
      </w:r>
      <w:r w:rsidR="00F312D0">
        <w:t>-36</w:t>
      </w:r>
      <w:r w:rsidR="00C0734D" w:rsidRPr="002D191D">
        <w:t>, př.</w:t>
      </w:r>
      <w:r w:rsidR="002D191D">
        <w:t> </w:t>
      </w:r>
      <w:r w:rsidR="00C0734D" w:rsidRPr="002D191D">
        <w:t>1</w:t>
      </w:r>
      <w:r w:rsidR="00E72246" w:rsidRPr="002D191D">
        <w:t xml:space="preserve">, zrušit nominaci Ing. Bc. Martina </w:t>
      </w:r>
      <w:proofErr w:type="spellStart"/>
      <w:r w:rsidR="00E72246" w:rsidRPr="002D191D">
        <w:t>Hyského</w:t>
      </w:r>
      <w:proofErr w:type="spellEnd"/>
      <w:r w:rsidR="00E72246" w:rsidRPr="002D191D">
        <w:t xml:space="preserve"> jako předsedy Rady pro inovace Kraje Vysočina</w:t>
      </w:r>
      <w:r w:rsidR="00C0734D" w:rsidRPr="002D191D">
        <w:t xml:space="preserve"> </w:t>
      </w:r>
      <w:r w:rsidR="006525C3" w:rsidRPr="002D191D">
        <w:t xml:space="preserve">a Ing. Vladimíra Novotného jako člena Rady pro inovace Kraje Vysočina </w:t>
      </w:r>
      <w:r w:rsidR="00C0734D" w:rsidRPr="002D191D">
        <w:t xml:space="preserve">a nominovat </w:t>
      </w:r>
      <w:r w:rsidR="00E72246" w:rsidRPr="002D191D">
        <w:t>Mgr. Pavla Pacala předsedou Rady pro inovace Kraje Vysočina</w:t>
      </w:r>
      <w:r w:rsidR="006525C3" w:rsidRPr="002D191D">
        <w:t xml:space="preserve"> a Ing. Josefa Pavlíka členem Rady pro inovace Kraje Vysočina</w:t>
      </w:r>
      <w:r w:rsidR="00C0734D" w:rsidRPr="002D191D">
        <w:t>.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2D191D" w:rsidRPr="002D191D" w:rsidRDefault="002D191D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Stanoviska: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654FF8" w:rsidRPr="002D191D" w:rsidRDefault="00654FF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sz w:val="22"/>
          <w:szCs w:val="22"/>
        </w:rPr>
        <w:t>Stanoviska</w:t>
      </w:r>
      <w:r w:rsidR="00C0734D" w:rsidRPr="002D191D">
        <w:rPr>
          <w:rFonts w:ascii="Arial" w:hAnsi="Arial" w:cs="Arial"/>
          <w:sz w:val="22"/>
          <w:szCs w:val="22"/>
        </w:rPr>
        <w:t xml:space="preserve"> nebyla vyžádána.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D191D" w:rsidRPr="002D191D" w:rsidRDefault="002D191D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Rada kraje</w:t>
      </w:r>
    </w:p>
    <w:p w:rsidR="00654FF8" w:rsidRPr="002D191D" w:rsidRDefault="00654FF8" w:rsidP="00654FF8">
      <w:pPr>
        <w:pStyle w:val="Zkladntext"/>
        <w:spacing w:line="20" w:lineRule="atLeast"/>
        <w:rPr>
          <w:b/>
        </w:rPr>
      </w:pPr>
      <w:r w:rsidRPr="002D191D">
        <w:rPr>
          <w:b/>
        </w:rPr>
        <w:t>rozhoduje</w:t>
      </w:r>
    </w:p>
    <w:p w:rsidR="00654FF8" w:rsidRPr="002D191D" w:rsidRDefault="00C0734D" w:rsidP="00654FF8">
      <w:pPr>
        <w:pStyle w:val="Zkladntext"/>
        <w:spacing w:line="20" w:lineRule="atLeast"/>
      </w:pPr>
      <w:r w:rsidRPr="002D191D">
        <w:t>uzavřít Dohodu</w:t>
      </w:r>
      <w:r w:rsidR="00052C55" w:rsidRPr="002D191D">
        <w:t xml:space="preserve"> o spolupráci dle materiálu RK-</w:t>
      </w:r>
      <w:r w:rsidR="005A5016" w:rsidRPr="002D191D">
        <w:t>0</w:t>
      </w:r>
      <w:r w:rsidR="00B16FDB" w:rsidRPr="002D191D">
        <w:t>1</w:t>
      </w:r>
      <w:r w:rsidRPr="002D191D">
        <w:t>-201</w:t>
      </w:r>
      <w:r w:rsidR="006D3FFB" w:rsidRPr="002D191D">
        <w:t>7</w:t>
      </w:r>
      <w:r w:rsidR="00F312D0">
        <w:t>-36</w:t>
      </w:r>
      <w:r w:rsidRPr="002D191D">
        <w:t>, př.</w:t>
      </w:r>
      <w:r w:rsidR="00052C55" w:rsidRPr="002D191D">
        <w:t xml:space="preserve"> 1;</w:t>
      </w:r>
    </w:p>
    <w:p w:rsidR="00C0734D" w:rsidRPr="002D191D" w:rsidRDefault="007373BE" w:rsidP="00654FF8">
      <w:pPr>
        <w:pStyle w:val="Zkladntext"/>
        <w:spacing w:line="20" w:lineRule="atLeast"/>
        <w:rPr>
          <w:b/>
        </w:rPr>
      </w:pPr>
      <w:r w:rsidRPr="002D191D">
        <w:rPr>
          <w:b/>
        </w:rPr>
        <w:t>ruší</w:t>
      </w:r>
    </w:p>
    <w:p w:rsidR="00C0734D" w:rsidRPr="002D191D" w:rsidRDefault="007373BE" w:rsidP="007373BE">
      <w:pPr>
        <w:pStyle w:val="Zkladntext"/>
        <w:spacing w:line="20" w:lineRule="atLeast"/>
      </w:pPr>
      <w:r w:rsidRPr="002D191D">
        <w:lastRenderedPageBreak/>
        <w:t xml:space="preserve">nominaci Ing. Bc. Martina </w:t>
      </w:r>
      <w:proofErr w:type="spellStart"/>
      <w:r w:rsidRPr="002D191D">
        <w:t>Hyského</w:t>
      </w:r>
      <w:proofErr w:type="spellEnd"/>
      <w:r w:rsidRPr="002D191D">
        <w:t xml:space="preserve"> jako předsedy Rady pro inovace Kraje Vysočina</w:t>
      </w:r>
      <w:r w:rsidR="002D191D">
        <w:t xml:space="preserve"> a Ing. </w:t>
      </w:r>
      <w:r w:rsidR="006525C3" w:rsidRPr="002D191D">
        <w:t>Vladimíra Novotného jako člena Rady pro inovace</w:t>
      </w:r>
      <w:r w:rsidR="004040AB" w:rsidRPr="002D191D">
        <w:t xml:space="preserve"> Kraje Vysočina</w:t>
      </w:r>
      <w:r w:rsidR="00683813" w:rsidRPr="002D191D">
        <w:t>;</w:t>
      </w:r>
    </w:p>
    <w:p w:rsidR="007373BE" w:rsidRPr="002D191D" w:rsidRDefault="007373BE" w:rsidP="007373BE">
      <w:pPr>
        <w:pStyle w:val="Zkladntext"/>
        <w:spacing w:line="20" w:lineRule="atLeast"/>
        <w:rPr>
          <w:b/>
        </w:rPr>
      </w:pPr>
      <w:r w:rsidRPr="002D191D">
        <w:rPr>
          <w:b/>
        </w:rPr>
        <w:t>nominuje</w:t>
      </w:r>
    </w:p>
    <w:p w:rsidR="00C0734D" w:rsidRPr="002D191D" w:rsidRDefault="007373BE" w:rsidP="007373BE">
      <w:pPr>
        <w:pStyle w:val="Zkladntext"/>
        <w:spacing w:line="20" w:lineRule="atLeast"/>
      </w:pPr>
      <w:r w:rsidRPr="002D191D">
        <w:t>Mgr. Pavla Pacala předsedou Rady pro inovace Kraje Vysočina</w:t>
      </w:r>
      <w:r w:rsidR="006525C3" w:rsidRPr="002D191D">
        <w:t xml:space="preserve"> a Ing. Josefa Pavlíka členem Rady pro inovace</w:t>
      </w:r>
      <w:r w:rsidR="00D82632" w:rsidRPr="002D191D">
        <w:t xml:space="preserve"> Kraje Vysočina</w:t>
      </w:r>
      <w:r w:rsidR="006525C3" w:rsidRPr="002D191D">
        <w:t>.</w:t>
      </w:r>
    </w:p>
    <w:p w:rsidR="00D70D35" w:rsidRPr="002D191D" w:rsidRDefault="00D70D35">
      <w:pPr>
        <w:pStyle w:val="Zkladntext"/>
        <w:spacing w:line="20" w:lineRule="atLeast"/>
      </w:pPr>
    </w:p>
    <w:p w:rsidR="00D70D35" w:rsidRPr="002D191D" w:rsidRDefault="00D70D35">
      <w:pPr>
        <w:pStyle w:val="Zkladntext"/>
        <w:spacing w:line="20" w:lineRule="atLeast"/>
      </w:pPr>
      <w:r w:rsidRPr="002D191D">
        <w:rPr>
          <w:b/>
          <w:bCs/>
        </w:rPr>
        <w:t>odpovědnost:</w:t>
      </w:r>
      <w:r w:rsidRPr="002D191D">
        <w:t xml:space="preserve"> ORR</w:t>
      </w:r>
    </w:p>
    <w:p w:rsidR="00D70D35" w:rsidRPr="002D191D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D191D">
        <w:rPr>
          <w:rFonts w:ascii="Arial" w:hAnsi="Arial" w:cs="Arial"/>
          <w:b/>
          <w:bCs/>
          <w:sz w:val="22"/>
          <w:szCs w:val="22"/>
        </w:rPr>
        <w:t>termín:</w:t>
      </w:r>
      <w:r w:rsidRPr="002D191D">
        <w:rPr>
          <w:rFonts w:ascii="Arial" w:hAnsi="Arial" w:cs="Arial"/>
          <w:sz w:val="22"/>
          <w:szCs w:val="22"/>
        </w:rPr>
        <w:t xml:space="preserve"> </w:t>
      </w:r>
      <w:r w:rsidR="006D3FFB" w:rsidRPr="002D191D">
        <w:rPr>
          <w:rFonts w:ascii="Arial" w:hAnsi="Arial" w:cs="Arial"/>
          <w:sz w:val="22"/>
          <w:szCs w:val="22"/>
        </w:rPr>
        <w:t>28</w:t>
      </w:r>
      <w:r w:rsidR="00654FF8" w:rsidRPr="002D191D">
        <w:rPr>
          <w:rFonts w:ascii="Arial" w:hAnsi="Arial" w:cs="Arial"/>
          <w:sz w:val="22"/>
          <w:szCs w:val="22"/>
        </w:rPr>
        <w:t xml:space="preserve">. </w:t>
      </w:r>
      <w:r w:rsidR="006D3FFB" w:rsidRPr="002D191D">
        <w:rPr>
          <w:rFonts w:ascii="Arial" w:hAnsi="Arial" w:cs="Arial"/>
          <w:sz w:val="22"/>
          <w:szCs w:val="22"/>
        </w:rPr>
        <w:t>2</w:t>
      </w:r>
      <w:r w:rsidR="00654FF8" w:rsidRPr="002D191D">
        <w:rPr>
          <w:rFonts w:ascii="Arial" w:hAnsi="Arial" w:cs="Arial"/>
          <w:sz w:val="22"/>
          <w:szCs w:val="22"/>
        </w:rPr>
        <w:t>. 201</w:t>
      </w:r>
      <w:r w:rsidR="00B16FDB" w:rsidRPr="002D191D">
        <w:rPr>
          <w:rFonts w:ascii="Arial" w:hAnsi="Arial" w:cs="Arial"/>
          <w:sz w:val="22"/>
          <w:szCs w:val="22"/>
        </w:rPr>
        <w:t>7</w:t>
      </w:r>
    </w:p>
    <w:sectPr w:rsidR="00D70D35" w:rsidRPr="002D191D" w:rsidSect="00052C55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E9" w:rsidRDefault="00F81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1AE9" w:rsidRDefault="00F81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5" w:rsidRDefault="004979EB">
    <w:pPr>
      <w:pStyle w:val="Zpat"/>
      <w:framePr w:wrap="auto" w:vAnchor="text" w:hAnchor="page" w:x="5918" w:y="53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 w:rsidR="00D70D35"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F312D0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D70D35" w:rsidRDefault="00D70D35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úkol – odpovědnost: </w:t>
    </w:r>
    <w:r>
      <w:rPr>
        <w:rFonts w:ascii="Arial" w:hAnsi="Arial" w:cs="Arial"/>
        <w:sz w:val="18"/>
        <w:szCs w:val="18"/>
      </w:rPr>
      <w:t>ORR</w:t>
    </w:r>
  </w:p>
  <w:p w:rsidR="00D70D35" w:rsidRDefault="00D70D35">
    <w:pPr>
      <w:pStyle w:val="Zpat"/>
      <w:rPr>
        <w:rFonts w:cs="Times New Roman"/>
        <w:b/>
        <w:bCs/>
      </w:rPr>
    </w:pPr>
    <w:r>
      <w:rPr>
        <w:rFonts w:ascii="Arial" w:hAnsi="Arial" w:cs="Arial"/>
        <w:b/>
        <w:bCs/>
        <w:sz w:val="18"/>
        <w:szCs w:val="18"/>
      </w:rPr>
      <w:t>úkol – termín:</w:t>
    </w:r>
    <w:r w:rsidR="00B16FDB">
      <w:rPr>
        <w:rFonts w:ascii="Arial" w:hAnsi="Arial" w:cs="Arial"/>
        <w:sz w:val="18"/>
        <w:szCs w:val="18"/>
      </w:rPr>
      <w:t xml:space="preserve"> </w:t>
    </w:r>
    <w:r w:rsidR="006D3FFB">
      <w:rPr>
        <w:rFonts w:ascii="Arial" w:hAnsi="Arial" w:cs="Arial"/>
        <w:sz w:val="18"/>
        <w:szCs w:val="18"/>
      </w:rPr>
      <w:t>28</w:t>
    </w:r>
    <w:r>
      <w:rPr>
        <w:rFonts w:ascii="Arial" w:hAnsi="Arial" w:cs="Arial"/>
        <w:sz w:val="18"/>
        <w:szCs w:val="18"/>
      </w:rPr>
      <w:t xml:space="preserve">. </w:t>
    </w:r>
    <w:r w:rsidR="006D3FF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 201</w:t>
    </w:r>
    <w:r w:rsidR="00B16FDB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E9" w:rsidRDefault="00F81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1AE9" w:rsidRDefault="00F81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44C18AB"/>
    <w:multiLevelType w:val="hybridMultilevel"/>
    <w:tmpl w:val="1842EF6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7E17854"/>
    <w:multiLevelType w:val="hybridMultilevel"/>
    <w:tmpl w:val="E4E26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146338"/>
    <w:multiLevelType w:val="hybridMultilevel"/>
    <w:tmpl w:val="ED5EF462"/>
    <w:lvl w:ilvl="0" w:tplc="3252C6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497CA4"/>
    <w:multiLevelType w:val="hybridMultilevel"/>
    <w:tmpl w:val="B212F914"/>
    <w:lvl w:ilvl="0" w:tplc="E20EAD4C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F2872"/>
    <w:multiLevelType w:val="hybridMultilevel"/>
    <w:tmpl w:val="C576D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C9F"/>
    <w:multiLevelType w:val="hybridMultilevel"/>
    <w:tmpl w:val="8D16FF44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3BB1303B"/>
    <w:multiLevelType w:val="multilevel"/>
    <w:tmpl w:val="050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F741812"/>
    <w:multiLevelType w:val="hybridMultilevel"/>
    <w:tmpl w:val="6436C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07587E"/>
    <w:multiLevelType w:val="hybridMultilevel"/>
    <w:tmpl w:val="5A3404E6"/>
    <w:lvl w:ilvl="0" w:tplc="D244F13C">
      <w:start w:val="1"/>
      <w:numFmt w:val="bullet"/>
      <w:lvlText w:val=""/>
      <w:lvlJc w:val="left"/>
      <w:pPr>
        <w:tabs>
          <w:tab w:val="num" w:pos="899"/>
        </w:tabs>
        <w:ind w:left="890" w:hanging="35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5E472C"/>
    <w:multiLevelType w:val="multilevel"/>
    <w:tmpl w:val="33A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704E0F"/>
    <w:multiLevelType w:val="multilevel"/>
    <w:tmpl w:val="CF6608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346DD"/>
    <w:multiLevelType w:val="hybridMultilevel"/>
    <w:tmpl w:val="AD16B5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69A07DD3"/>
    <w:multiLevelType w:val="hybridMultilevel"/>
    <w:tmpl w:val="B3C4D9F6"/>
    <w:lvl w:ilvl="0" w:tplc="608EA8F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A5689B"/>
    <w:multiLevelType w:val="hybridMultilevel"/>
    <w:tmpl w:val="85B6FCD0"/>
    <w:lvl w:ilvl="0" w:tplc="7116B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4A6E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4D2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84E7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72A1B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ABCB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7030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C189B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73A1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D86909"/>
    <w:multiLevelType w:val="hybridMultilevel"/>
    <w:tmpl w:val="98B4BA4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73E55AB4"/>
    <w:multiLevelType w:val="hybridMultilevel"/>
    <w:tmpl w:val="39109CC4"/>
    <w:lvl w:ilvl="0" w:tplc="6352D0FE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1DC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77001702"/>
    <w:multiLevelType w:val="hybridMultilevel"/>
    <w:tmpl w:val="2F8A4DEC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77327CC6"/>
    <w:multiLevelType w:val="hybridMultilevel"/>
    <w:tmpl w:val="865AC7BA"/>
    <w:lvl w:ilvl="0" w:tplc="22462908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7A81017F"/>
    <w:multiLevelType w:val="hybridMultilevel"/>
    <w:tmpl w:val="480ECBB8"/>
    <w:lvl w:ilvl="0" w:tplc="A84AB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417127"/>
    <w:multiLevelType w:val="hybridMultilevel"/>
    <w:tmpl w:val="47F28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5"/>
    <w:rsid w:val="00052C55"/>
    <w:rsid w:val="00073FC6"/>
    <w:rsid w:val="0009147E"/>
    <w:rsid w:val="00172D7D"/>
    <w:rsid w:val="0022343F"/>
    <w:rsid w:val="00260693"/>
    <w:rsid w:val="00262FB6"/>
    <w:rsid w:val="00294CF7"/>
    <w:rsid w:val="002A158F"/>
    <w:rsid w:val="002D191D"/>
    <w:rsid w:val="002E6028"/>
    <w:rsid w:val="002F313A"/>
    <w:rsid w:val="00385AAF"/>
    <w:rsid w:val="004040AB"/>
    <w:rsid w:val="00406E58"/>
    <w:rsid w:val="00445458"/>
    <w:rsid w:val="0045781C"/>
    <w:rsid w:val="004718A8"/>
    <w:rsid w:val="004979EB"/>
    <w:rsid w:val="00502983"/>
    <w:rsid w:val="0051283A"/>
    <w:rsid w:val="00515BFE"/>
    <w:rsid w:val="0055716B"/>
    <w:rsid w:val="005847A4"/>
    <w:rsid w:val="005A5016"/>
    <w:rsid w:val="005A5EEF"/>
    <w:rsid w:val="00605AAF"/>
    <w:rsid w:val="00634656"/>
    <w:rsid w:val="006525C3"/>
    <w:rsid w:val="00654FF8"/>
    <w:rsid w:val="00683813"/>
    <w:rsid w:val="006D3FFB"/>
    <w:rsid w:val="00701EA3"/>
    <w:rsid w:val="00716918"/>
    <w:rsid w:val="007373BE"/>
    <w:rsid w:val="007510ED"/>
    <w:rsid w:val="00766A61"/>
    <w:rsid w:val="007805D8"/>
    <w:rsid w:val="007F0865"/>
    <w:rsid w:val="0080596E"/>
    <w:rsid w:val="0080683B"/>
    <w:rsid w:val="00832816"/>
    <w:rsid w:val="009115B3"/>
    <w:rsid w:val="00941A77"/>
    <w:rsid w:val="00944437"/>
    <w:rsid w:val="00A039E7"/>
    <w:rsid w:val="00A125A9"/>
    <w:rsid w:val="00A72686"/>
    <w:rsid w:val="00A77CCF"/>
    <w:rsid w:val="00AA63B5"/>
    <w:rsid w:val="00AA7686"/>
    <w:rsid w:val="00AB0347"/>
    <w:rsid w:val="00AD5016"/>
    <w:rsid w:val="00B16FDB"/>
    <w:rsid w:val="00C0734D"/>
    <w:rsid w:val="00D037FF"/>
    <w:rsid w:val="00D70D35"/>
    <w:rsid w:val="00D82632"/>
    <w:rsid w:val="00DB0E31"/>
    <w:rsid w:val="00E72246"/>
    <w:rsid w:val="00EF3B6D"/>
    <w:rsid w:val="00F0193B"/>
    <w:rsid w:val="00F312D0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765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4702653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09092453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wiesnerova</dc:creator>
  <cp:lastModifiedBy>Jakoubková Marie</cp:lastModifiedBy>
  <cp:revision>4</cp:revision>
  <cp:lastPrinted>2016-12-28T14:27:00Z</cp:lastPrinted>
  <dcterms:created xsi:type="dcterms:W3CDTF">2016-12-22T09:39:00Z</dcterms:created>
  <dcterms:modified xsi:type="dcterms:W3CDTF">2016-12-28T14:27:00Z</dcterms:modified>
</cp:coreProperties>
</file>