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C6" w:rsidRPr="00CE4DF6" w:rsidRDefault="009A5A8B">
      <w:pPr>
        <w:pStyle w:val="Nadpis4"/>
        <w:rPr>
          <w:bCs w:val="0"/>
        </w:rPr>
      </w:pPr>
      <w:bookmarkStart w:id="0" w:name="_GoBack"/>
      <w:bookmarkEnd w:id="0"/>
      <w:r>
        <w:rPr>
          <w:bCs w:val="0"/>
        </w:rPr>
        <w:t>RK-</w:t>
      </w:r>
      <w:r w:rsidR="00CF69C8">
        <w:rPr>
          <w:bCs w:val="0"/>
        </w:rPr>
        <w:t>25</w:t>
      </w:r>
      <w:r w:rsidR="007D7101" w:rsidRPr="00CE4DF6">
        <w:rPr>
          <w:bCs w:val="0"/>
        </w:rPr>
        <w:t>-201</w:t>
      </w:r>
      <w:r w:rsidR="00217733">
        <w:rPr>
          <w:bCs w:val="0"/>
        </w:rPr>
        <w:t>5</w:t>
      </w:r>
      <w:r w:rsidR="00CB15DF">
        <w:rPr>
          <w:bCs w:val="0"/>
        </w:rPr>
        <w:t>-26</w:t>
      </w:r>
    </w:p>
    <w:p w:rsidR="004914C6" w:rsidRPr="009B3456" w:rsidRDefault="004914C6" w:rsidP="009B3456">
      <w:pPr>
        <w:spacing w:line="20" w:lineRule="atLeast"/>
        <w:rPr>
          <w:b/>
          <w:bCs/>
          <w:szCs w:val="22"/>
        </w:rPr>
      </w:pPr>
    </w:p>
    <w:p w:rsidR="00CE4DF6" w:rsidRPr="009B3456" w:rsidRDefault="00CE4DF6" w:rsidP="009B3456">
      <w:pPr>
        <w:spacing w:line="20" w:lineRule="atLeast"/>
        <w:rPr>
          <w:b/>
          <w:bCs/>
          <w:szCs w:val="22"/>
        </w:rPr>
      </w:pPr>
    </w:p>
    <w:p w:rsidR="004914C6" w:rsidRPr="009B3456" w:rsidRDefault="0063618A" w:rsidP="009B3456">
      <w:pPr>
        <w:spacing w:line="20" w:lineRule="atLeast"/>
        <w:rPr>
          <w:b/>
          <w:bCs/>
          <w:szCs w:val="22"/>
        </w:rPr>
      </w:pPr>
      <w:r w:rsidRPr="009B3456">
        <w:rPr>
          <w:b/>
          <w:szCs w:val="22"/>
        </w:rPr>
        <w:t xml:space="preserve">Rozpočtové opatření na </w:t>
      </w:r>
      <w:r w:rsidR="00B33BE0" w:rsidRPr="009B3456">
        <w:rPr>
          <w:b/>
          <w:szCs w:val="22"/>
        </w:rPr>
        <w:t>k</w:t>
      </w:r>
      <w:r w:rsidRPr="009B3456">
        <w:rPr>
          <w:b/>
          <w:szCs w:val="22"/>
        </w:rPr>
        <w:t>apitol</w:t>
      </w:r>
      <w:r w:rsidR="00B33BE0" w:rsidRPr="009B3456">
        <w:rPr>
          <w:b/>
          <w:szCs w:val="22"/>
        </w:rPr>
        <w:t>e</w:t>
      </w:r>
      <w:r w:rsidRPr="009B3456">
        <w:rPr>
          <w:b/>
          <w:szCs w:val="22"/>
        </w:rPr>
        <w:t xml:space="preserve"> Školství, mládeže a sportu – úprava prostor pro Pedagogicko-psychologickou poradnu, Speciálně pedagogické centrum a Praktickou školu Žďár nad Sázavou</w:t>
      </w:r>
      <w:r w:rsidR="00C71D36" w:rsidRPr="009B3456">
        <w:rPr>
          <w:b/>
          <w:szCs w:val="22"/>
        </w:rPr>
        <w:t xml:space="preserve"> </w:t>
      </w:r>
    </w:p>
    <w:p w:rsidR="004914C6" w:rsidRPr="009B3456" w:rsidRDefault="004914C6" w:rsidP="009B3456">
      <w:pPr>
        <w:spacing w:line="20" w:lineRule="atLeast"/>
        <w:rPr>
          <w:szCs w:val="22"/>
        </w:rPr>
      </w:pPr>
    </w:p>
    <w:p w:rsidR="004914C6" w:rsidRPr="009B3456" w:rsidRDefault="007D7101" w:rsidP="009B3456">
      <w:pPr>
        <w:spacing w:line="20" w:lineRule="atLeast"/>
        <w:rPr>
          <w:szCs w:val="22"/>
        </w:rPr>
      </w:pPr>
      <w:r w:rsidRPr="009B3456">
        <w:rPr>
          <w:szCs w:val="22"/>
        </w:rPr>
        <w:t xml:space="preserve">pro: jednání rady kraje č. </w:t>
      </w:r>
      <w:r w:rsidR="00CF69C8" w:rsidRPr="009B3456">
        <w:rPr>
          <w:szCs w:val="22"/>
        </w:rPr>
        <w:t>25</w:t>
      </w:r>
      <w:r w:rsidRPr="009B3456">
        <w:rPr>
          <w:szCs w:val="22"/>
        </w:rPr>
        <w:t>/201</w:t>
      </w:r>
      <w:r w:rsidR="00217733" w:rsidRPr="009B3456">
        <w:rPr>
          <w:szCs w:val="22"/>
        </w:rPr>
        <w:t>5</w:t>
      </w:r>
      <w:r w:rsidRPr="009B3456">
        <w:rPr>
          <w:szCs w:val="22"/>
        </w:rPr>
        <w:t xml:space="preserve"> dne </w:t>
      </w:r>
      <w:r w:rsidR="00CF69C8" w:rsidRPr="009B3456">
        <w:rPr>
          <w:szCs w:val="22"/>
        </w:rPr>
        <w:t>25</w:t>
      </w:r>
      <w:r w:rsidR="0035661E" w:rsidRPr="009B3456">
        <w:rPr>
          <w:szCs w:val="22"/>
        </w:rPr>
        <w:t>. </w:t>
      </w:r>
      <w:r w:rsidR="00CF69C8" w:rsidRPr="009B3456">
        <w:rPr>
          <w:szCs w:val="22"/>
        </w:rPr>
        <w:t>8</w:t>
      </w:r>
      <w:r w:rsidR="0035661E" w:rsidRPr="009B3456">
        <w:rPr>
          <w:szCs w:val="22"/>
        </w:rPr>
        <w:t>. 2015</w:t>
      </w:r>
    </w:p>
    <w:p w:rsidR="004914C6" w:rsidRPr="009B3456" w:rsidRDefault="007D7101" w:rsidP="009B3456">
      <w:pPr>
        <w:spacing w:line="20" w:lineRule="atLeast"/>
        <w:rPr>
          <w:b/>
          <w:bCs/>
          <w:szCs w:val="22"/>
        </w:rPr>
      </w:pPr>
      <w:r w:rsidRPr="009B3456">
        <w:rPr>
          <w:szCs w:val="22"/>
        </w:rPr>
        <w:t>zpracoval</w:t>
      </w:r>
      <w:r w:rsidR="006D1027" w:rsidRPr="009B3456">
        <w:rPr>
          <w:szCs w:val="22"/>
        </w:rPr>
        <w:t xml:space="preserve">: </w:t>
      </w:r>
      <w:r w:rsidR="00CF69C8" w:rsidRPr="009B3456">
        <w:rPr>
          <w:szCs w:val="22"/>
        </w:rPr>
        <w:t>J</w:t>
      </w:r>
      <w:r w:rsidR="006D1027" w:rsidRPr="009B3456">
        <w:rPr>
          <w:szCs w:val="22"/>
        </w:rPr>
        <w:t xml:space="preserve">. </w:t>
      </w:r>
      <w:r w:rsidR="00CF69C8" w:rsidRPr="009B3456">
        <w:rPr>
          <w:szCs w:val="22"/>
        </w:rPr>
        <w:t>Hadravová, A. Vlachová</w:t>
      </w:r>
      <w:r w:rsidR="00F26F71" w:rsidRPr="009B3456">
        <w:rPr>
          <w:szCs w:val="22"/>
        </w:rPr>
        <w:t>, K. Ubr</w:t>
      </w:r>
    </w:p>
    <w:p w:rsidR="004914C6" w:rsidRPr="009B3456" w:rsidRDefault="00217733" w:rsidP="009B3456">
      <w:pPr>
        <w:spacing w:line="20" w:lineRule="atLeast"/>
        <w:rPr>
          <w:szCs w:val="22"/>
        </w:rPr>
      </w:pPr>
      <w:r w:rsidRPr="009B3456">
        <w:rPr>
          <w:szCs w:val="22"/>
        </w:rPr>
        <w:t>předkládá: K. Ubr</w:t>
      </w:r>
    </w:p>
    <w:p w:rsidR="004914C6" w:rsidRPr="009B3456" w:rsidRDefault="00207FC4" w:rsidP="009B3456">
      <w:pPr>
        <w:spacing w:line="20" w:lineRule="atLeast"/>
        <w:rPr>
          <w:szCs w:val="22"/>
        </w:rPr>
      </w:pPr>
      <w:r w:rsidRPr="009B345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65D4477" wp14:editId="031859B5">
                <wp:simplePos x="0" y="0"/>
                <wp:positionH relativeFrom="column">
                  <wp:posOffset>4272280</wp:posOffset>
                </wp:positionH>
                <wp:positionV relativeFrom="paragraph">
                  <wp:posOffset>-394335</wp:posOffset>
                </wp:positionV>
                <wp:extent cx="1524000" cy="514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C6" w:rsidRDefault="007D7101" w:rsidP="009B3456">
                            <w:pPr>
                              <w:jc w:val="left"/>
                            </w:pPr>
                            <w:r>
                              <w:t xml:space="preserve">počet stran: </w:t>
                            </w:r>
                            <w:r w:rsidR="008D3707">
                              <w:t>2</w:t>
                            </w:r>
                          </w:p>
                          <w:p w:rsidR="008B2ED0" w:rsidRDefault="007D7101" w:rsidP="009B3456">
                            <w:pPr>
                              <w:jc w:val="left"/>
                            </w:pPr>
                            <w:r>
                              <w:t xml:space="preserve">počet příloh: </w:t>
                            </w:r>
                            <w:r w:rsidR="0063618A">
                              <w:t>1</w:t>
                            </w:r>
                          </w:p>
                          <w:p w:rsidR="00C66115" w:rsidRDefault="00C66115" w:rsidP="001F18C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4pt;margin-top:-31.05pt;width:120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" strokecolor="white">
                <v:textbox inset="0,0,0,0">
                  <w:txbxContent>
                    <w:p w:rsidR="004914C6" w:rsidRDefault="007D7101" w:rsidP="009B3456">
                      <w:pPr>
                        <w:jc w:val="left"/>
                      </w:pPr>
                      <w:r>
                        <w:t xml:space="preserve">počet stran: </w:t>
                      </w:r>
                      <w:r w:rsidR="008D3707">
                        <w:t>2</w:t>
                      </w:r>
                    </w:p>
                    <w:p w:rsidR="008B2ED0" w:rsidRDefault="007D7101" w:rsidP="009B3456">
                      <w:pPr>
                        <w:jc w:val="left"/>
                      </w:pPr>
                      <w:r>
                        <w:t xml:space="preserve">počet příloh: </w:t>
                      </w:r>
                      <w:r w:rsidR="0063618A">
                        <w:t>1</w:t>
                      </w:r>
                    </w:p>
                    <w:p w:rsidR="00C66115" w:rsidRDefault="00C66115" w:rsidP="001F18CD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914C6" w:rsidRPr="009B3456" w:rsidRDefault="004914C6" w:rsidP="009B3456">
      <w:pPr>
        <w:spacing w:line="20" w:lineRule="atLeast"/>
        <w:rPr>
          <w:b/>
          <w:szCs w:val="22"/>
        </w:rPr>
      </w:pPr>
    </w:p>
    <w:p w:rsidR="004914C6" w:rsidRPr="009B3456" w:rsidRDefault="007D7101" w:rsidP="009B3456">
      <w:pPr>
        <w:spacing w:line="20" w:lineRule="atLeast"/>
        <w:rPr>
          <w:b/>
          <w:szCs w:val="22"/>
        </w:rPr>
      </w:pPr>
      <w:r w:rsidRPr="009B3456">
        <w:rPr>
          <w:b/>
          <w:szCs w:val="22"/>
        </w:rPr>
        <w:t>Popis problému:</w:t>
      </w:r>
    </w:p>
    <w:p w:rsidR="004914C6" w:rsidRPr="009B3456" w:rsidRDefault="004914C6" w:rsidP="009B3456">
      <w:pPr>
        <w:spacing w:line="20" w:lineRule="atLeast"/>
        <w:rPr>
          <w:szCs w:val="22"/>
        </w:rPr>
      </w:pPr>
    </w:p>
    <w:p w:rsidR="0062216D" w:rsidRPr="009B3456" w:rsidRDefault="00530A09" w:rsidP="009B3456">
      <w:pPr>
        <w:spacing w:line="20" w:lineRule="atLeast"/>
        <w:rPr>
          <w:szCs w:val="22"/>
        </w:rPr>
      </w:pPr>
      <w:r w:rsidRPr="009B3456">
        <w:rPr>
          <w:szCs w:val="22"/>
        </w:rPr>
        <w:t xml:space="preserve">Materiál </w:t>
      </w:r>
      <w:r w:rsidR="0063618A" w:rsidRPr="009B3456">
        <w:rPr>
          <w:szCs w:val="22"/>
        </w:rPr>
        <w:t>řeší zabezpečení dílčích úprav prostor pro Pedagogicko-psychologickou poradnu, Speciálně pedagogické centrum a Praktickou školu Žďár nad Sázavou</w:t>
      </w:r>
      <w:r w:rsidR="006C2815" w:rsidRPr="009B3456">
        <w:rPr>
          <w:szCs w:val="22"/>
        </w:rPr>
        <w:t xml:space="preserve"> (dále také „PPP a SPC“)</w:t>
      </w:r>
      <w:r w:rsidR="0063618A" w:rsidRPr="009B3456">
        <w:rPr>
          <w:szCs w:val="22"/>
        </w:rPr>
        <w:t>, která sídlí v budově města.</w:t>
      </w:r>
    </w:p>
    <w:p w:rsidR="006C2815" w:rsidRPr="009B3456" w:rsidRDefault="0063618A" w:rsidP="009B3456">
      <w:pPr>
        <w:spacing w:line="20" w:lineRule="atLeast"/>
        <w:rPr>
          <w:szCs w:val="22"/>
        </w:rPr>
      </w:pPr>
      <w:r w:rsidRPr="009B3456">
        <w:rPr>
          <w:szCs w:val="22"/>
        </w:rPr>
        <w:t xml:space="preserve">V souladu s usnesením zastupitelstva kraje č. </w:t>
      </w:r>
      <w:r w:rsidR="00496D27" w:rsidRPr="009B3456">
        <w:rPr>
          <w:szCs w:val="22"/>
        </w:rPr>
        <w:t xml:space="preserve">0445/05/2014/ZK </w:t>
      </w:r>
      <w:r w:rsidRPr="009B3456">
        <w:rPr>
          <w:szCs w:val="22"/>
        </w:rPr>
        <w:t xml:space="preserve">ze dne </w:t>
      </w:r>
      <w:r w:rsidR="00496D27" w:rsidRPr="009B3456">
        <w:rPr>
          <w:szCs w:val="22"/>
        </w:rPr>
        <w:t>9. 9. 201</w:t>
      </w:r>
      <w:r w:rsidR="006053F7" w:rsidRPr="009B3456">
        <w:rPr>
          <w:szCs w:val="22"/>
        </w:rPr>
        <w:t>4</w:t>
      </w:r>
      <w:r w:rsidRPr="009B3456">
        <w:rPr>
          <w:szCs w:val="22"/>
        </w:rPr>
        <w:t xml:space="preserve"> došlo dnem 1. 1. 2015 ke sloučení Praktické školy a Speciálně pedagogického centra Žďár nad Sázavou</w:t>
      </w:r>
      <w:r w:rsidR="00B80805" w:rsidRPr="009B3456">
        <w:rPr>
          <w:szCs w:val="22"/>
        </w:rPr>
        <w:t xml:space="preserve"> (dále také „SPC“)</w:t>
      </w:r>
      <w:r w:rsidRPr="009B3456">
        <w:rPr>
          <w:szCs w:val="22"/>
        </w:rPr>
        <w:t xml:space="preserve"> s Pedagogicko-psychologickou poradnou Žďár nad Sázavou </w:t>
      </w:r>
      <w:r w:rsidR="00B80805" w:rsidRPr="009B3456">
        <w:rPr>
          <w:szCs w:val="22"/>
        </w:rPr>
        <w:t>(dále také „PPP“). SPC je dočasně umístěno ve stávajících prostorách Komenského 8. Tento areál v majetku kraje je odloučeným pracovištěm Střední průmyslové školy Žďár nad Sázavou (dříve jej využívala Střední škola technická Žďár nad Sázavou pro vaření obědů a</w:t>
      </w:r>
      <w:r w:rsidR="00071FC8" w:rsidRPr="009B3456">
        <w:rPr>
          <w:szCs w:val="22"/>
        </w:rPr>
        <w:t> </w:t>
      </w:r>
      <w:r w:rsidR="00B80805" w:rsidRPr="009B3456">
        <w:rPr>
          <w:szCs w:val="22"/>
        </w:rPr>
        <w:t xml:space="preserve">ubytování žáků). Z důvodu demografického poklesu je tento areál pro střední školu nadbytečný a od září 2015 jej uvolní k dalšímu </w:t>
      </w:r>
      <w:r w:rsidR="006C2815" w:rsidRPr="009B3456">
        <w:rPr>
          <w:szCs w:val="22"/>
        </w:rPr>
        <w:t>využití či prodeji.</w:t>
      </w:r>
    </w:p>
    <w:p w:rsidR="00B96F78" w:rsidRPr="009B3456" w:rsidRDefault="00B80805" w:rsidP="009B3456">
      <w:pPr>
        <w:spacing w:line="20" w:lineRule="atLeast"/>
        <w:rPr>
          <w:szCs w:val="22"/>
        </w:rPr>
      </w:pPr>
      <w:r w:rsidRPr="009B3456">
        <w:rPr>
          <w:szCs w:val="22"/>
        </w:rPr>
        <w:t xml:space="preserve">Pro samotnou sloučenou organizaci PPP a SPC </w:t>
      </w:r>
      <w:r w:rsidR="006C2815" w:rsidRPr="009B3456">
        <w:rPr>
          <w:szCs w:val="22"/>
        </w:rPr>
        <w:t>je areál příliš velký a již při příp</w:t>
      </w:r>
      <w:r w:rsidR="00B96F78" w:rsidRPr="009B3456">
        <w:rPr>
          <w:szCs w:val="22"/>
        </w:rPr>
        <w:t>r</w:t>
      </w:r>
      <w:r w:rsidR="006C2815" w:rsidRPr="009B3456">
        <w:rPr>
          <w:szCs w:val="22"/>
        </w:rPr>
        <w:t xml:space="preserve">avě sloučení se počítalo se sestěhováním do budovy </w:t>
      </w:r>
      <w:r w:rsidR="00496D27" w:rsidRPr="009B3456">
        <w:rPr>
          <w:szCs w:val="22"/>
        </w:rPr>
        <w:t xml:space="preserve">Veselská 35 </w:t>
      </w:r>
      <w:r w:rsidR="006C2815" w:rsidRPr="009B3456">
        <w:rPr>
          <w:szCs w:val="22"/>
        </w:rPr>
        <w:t xml:space="preserve">v majetku </w:t>
      </w:r>
      <w:r w:rsidR="006053F7" w:rsidRPr="009B3456">
        <w:rPr>
          <w:szCs w:val="22"/>
        </w:rPr>
        <w:t xml:space="preserve">města </w:t>
      </w:r>
      <w:r w:rsidR="00B96F78" w:rsidRPr="009B3456">
        <w:rPr>
          <w:szCs w:val="22"/>
        </w:rPr>
        <w:t>Žďáru nad Sázavou (dále také „m</w:t>
      </w:r>
      <w:r w:rsidR="006C2815" w:rsidRPr="009B3456">
        <w:rPr>
          <w:szCs w:val="22"/>
        </w:rPr>
        <w:t>ěsta</w:t>
      </w:r>
      <w:r w:rsidR="00B96F78" w:rsidRPr="009B3456">
        <w:rPr>
          <w:szCs w:val="22"/>
        </w:rPr>
        <w:t>“)</w:t>
      </w:r>
      <w:r w:rsidR="006C2815" w:rsidRPr="009B3456">
        <w:rPr>
          <w:szCs w:val="22"/>
        </w:rPr>
        <w:t xml:space="preserve">, ve které sídlí PPP. </w:t>
      </w:r>
      <w:r w:rsidR="00B96F78" w:rsidRPr="009B3456">
        <w:rPr>
          <w:szCs w:val="22"/>
        </w:rPr>
        <w:t xml:space="preserve">Pro sestěhování je potřebné provést menší stavební úpravy (přepažení jedné půdní místnosti, sanace sklepní místnosti na sklad, </w:t>
      </w:r>
      <w:r w:rsidR="00B33BE0" w:rsidRPr="009B3456">
        <w:rPr>
          <w:szCs w:val="22"/>
        </w:rPr>
        <w:t xml:space="preserve">výměna </w:t>
      </w:r>
      <w:r w:rsidR="00B96F78" w:rsidRPr="009B3456">
        <w:rPr>
          <w:szCs w:val="22"/>
        </w:rPr>
        <w:t xml:space="preserve">vstupních vrat) a zejména zabezpečit bezbariérový přístup do budovy. Úpravy byly projednány a odsouhlaseny </w:t>
      </w:r>
      <w:r w:rsidR="00496D27" w:rsidRPr="009B3456">
        <w:rPr>
          <w:szCs w:val="22"/>
        </w:rPr>
        <w:t>majetkovými útvary města i kraje</w:t>
      </w:r>
      <w:r w:rsidR="00B96F78" w:rsidRPr="009B3456">
        <w:rPr>
          <w:szCs w:val="22"/>
        </w:rPr>
        <w:t>.</w:t>
      </w:r>
    </w:p>
    <w:p w:rsidR="00CF69C8" w:rsidRPr="009B3456" w:rsidRDefault="00B96F78" w:rsidP="009B3456">
      <w:pPr>
        <w:spacing w:line="20" w:lineRule="atLeast"/>
        <w:rPr>
          <w:szCs w:val="22"/>
        </w:rPr>
      </w:pPr>
      <w:r w:rsidRPr="009B3456">
        <w:rPr>
          <w:szCs w:val="22"/>
        </w:rPr>
        <w:t>V této věci proběhl</w:t>
      </w:r>
      <w:r w:rsidR="00CF69C8" w:rsidRPr="009B3456">
        <w:rPr>
          <w:szCs w:val="22"/>
        </w:rPr>
        <w:t>a</w:t>
      </w:r>
      <w:r w:rsidRPr="009B3456">
        <w:rPr>
          <w:szCs w:val="22"/>
        </w:rPr>
        <w:t xml:space="preserve"> jednání se zástupci města. Město je připraveno realizovat stavbu ve vlastní budově</w:t>
      </w:r>
      <w:r w:rsidR="00935C4E" w:rsidRPr="009B3456">
        <w:rPr>
          <w:szCs w:val="22"/>
        </w:rPr>
        <w:t xml:space="preserve"> včetně zpracování projektu</w:t>
      </w:r>
      <w:r w:rsidRPr="009B3456">
        <w:rPr>
          <w:szCs w:val="22"/>
        </w:rPr>
        <w:t xml:space="preserve">, </w:t>
      </w:r>
      <w:r w:rsidR="00935C4E" w:rsidRPr="009B3456">
        <w:rPr>
          <w:szCs w:val="22"/>
        </w:rPr>
        <w:t xml:space="preserve">potřebuje však zajistit financování. </w:t>
      </w:r>
      <w:r w:rsidR="00DD27CF" w:rsidRPr="009B3456">
        <w:rPr>
          <w:szCs w:val="22"/>
        </w:rPr>
        <w:t>P</w:t>
      </w:r>
      <w:r w:rsidR="00935C4E" w:rsidRPr="009B3456">
        <w:rPr>
          <w:szCs w:val="22"/>
        </w:rPr>
        <w:t xml:space="preserve">ro další jednání </w:t>
      </w:r>
      <w:r w:rsidR="00CF69C8" w:rsidRPr="009B3456">
        <w:rPr>
          <w:szCs w:val="22"/>
        </w:rPr>
        <w:t>z</w:t>
      </w:r>
      <w:r w:rsidR="00935C4E" w:rsidRPr="009B3456">
        <w:rPr>
          <w:szCs w:val="22"/>
        </w:rPr>
        <w:t>pracova</w:t>
      </w:r>
      <w:r w:rsidR="00CF69C8" w:rsidRPr="009B3456">
        <w:rPr>
          <w:szCs w:val="22"/>
        </w:rPr>
        <w:t xml:space="preserve">lo město s finanční podporou kraje (usnesení </w:t>
      </w:r>
      <w:r w:rsidR="00196A53" w:rsidRPr="009B3456">
        <w:rPr>
          <w:szCs w:val="22"/>
        </w:rPr>
        <w:t xml:space="preserve">0442/09/2015/RK </w:t>
      </w:r>
      <w:r w:rsidR="00CF69C8" w:rsidRPr="009B3456">
        <w:rPr>
          <w:szCs w:val="22"/>
        </w:rPr>
        <w:t>ze dne 10.</w:t>
      </w:r>
      <w:r w:rsidR="004F5ADD" w:rsidRPr="009B3456">
        <w:rPr>
          <w:szCs w:val="22"/>
        </w:rPr>
        <w:t> </w:t>
      </w:r>
      <w:r w:rsidR="00CF69C8" w:rsidRPr="009B3456">
        <w:rPr>
          <w:szCs w:val="22"/>
        </w:rPr>
        <w:t>3.</w:t>
      </w:r>
      <w:r w:rsidR="004F5ADD" w:rsidRPr="009B3456">
        <w:rPr>
          <w:szCs w:val="22"/>
        </w:rPr>
        <w:t> </w:t>
      </w:r>
      <w:r w:rsidR="00CF69C8" w:rsidRPr="009B3456">
        <w:rPr>
          <w:szCs w:val="22"/>
        </w:rPr>
        <w:t xml:space="preserve">2015) </w:t>
      </w:r>
      <w:r w:rsidR="00935C4E" w:rsidRPr="009B3456">
        <w:rPr>
          <w:szCs w:val="22"/>
        </w:rPr>
        <w:t>projektovou dokumentaci, která upřesn</w:t>
      </w:r>
      <w:r w:rsidR="00CF69C8" w:rsidRPr="009B3456">
        <w:rPr>
          <w:szCs w:val="22"/>
        </w:rPr>
        <w:t xml:space="preserve">ila </w:t>
      </w:r>
      <w:r w:rsidR="00935C4E" w:rsidRPr="009B3456">
        <w:rPr>
          <w:szCs w:val="22"/>
        </w:rPr>
        <w:t>výši nákladů</w:t>
      </w:r>
      <w:r w:rsidR="00CF69C8" w:rsidRPr="009B3456">
        <w:rPr>
          <w:szCs w:val="22"/>
        </w:rPr>
        <w:t xml:space="preserve"> na 88</w:t>
      </w:r>
      <w:r w:rsidR="00F91E46" w:rsidRPr="009B3456">
        <w:rPr>
          <w:szCs w:val="22"/>
        </w:rPr>
        <w:t>3</w:t>
      </w:r>
      <w:r w:rsidR="00CF69C8" w:rsidRPr="009B3456">
        <w:rPr>
          <w:szCs w:val="22"/>
        </w:rPr>
        <w:t xml:space="preserve"> tis. Kč</w:t>
      </w:r>
      <w:r w:rsidR="00935C4E" w:rsidRPr="009B3456">
        <w:rPr>
          <w:szCs w:val="22"/>
        </w:rPr>
        <w:t>.</w:t>
      </w:r>
      <w:r w:rsidR="00DD27CF" w:rsidRPr="009B3456">
        <w:rPr>
          <w:szCs w:val="22"/>
        </w:rPr>
        <w:t xml:space="preserve"> </w:t>
      </w:r>
      <w:r w:rsidR="00CF69C8" w:rsidRPr="009B3456">
        <w:rPr>
          <w:szCs w:val="22"/>
        </w:rPr>
        <w:t>Následně proběhlo další jednání se zástupci města o způsobu financování stavebních úprav. Při jednání byly zohledněny následující faktory.</w:t>
      </w:r>
    </w:p>
    <w:p w:rsidR="00EC2C12" w:rsidRPr="009B3456" w:rsidRDefault="00EC2C12" w:rsidP="009B3456">
      <w:pPr>
        <w:pStyle w:val="Odstavecseseznamem"/>
        <w:numPr>
          <w:ilvl w:val="0"/>
          <w:numId w:val="3"/>
        </w:numPr>
        <w:spacing w:line="20" w:lineRule="atLeast"/>
        <w:rPr>
          <w:szCs w:val="22"/>
        </w:rPr>
      </w:pPr>
      <w:r w:rsidRPr="009B3456">
        <w:rPr>
          <w:szCs w:val="22"/>
        </w:rPr>
        <w:t xml:space="preserve">stavebními úpravami dojde k technickému zhodnocení budovy v majetku města; </w:t>
      </w:r>
    </w:p>
    <w:p w:rsidR="00EC2C12" w:rsidRPr="009B3456" w:rsidRDefault="00CF69C8" w:rsidP="009B3456">
      <w:pPr>
        <w:pStyle w:val="Odstavecseseznamem"/>
        <w:numPr>
          <w:ilvl w:val="0"/>
          <w:numId w:val="3"/>
        </w:numPr>
        <w:spacing w:line="20" w:lineRule="atLeast"/>
        <w:rPr>
          <w:szCs w:val="22"/>
        </w:rPr>
      </w:pPr>
      <w:r w:rsidRPr="009B3456">
        <w:rPr>
          <w:szCs w:val="22"/>
        </w:rPr>
        <w:t>iniciátorem stavebních úprav je kraj, město je nepotřebuje</w:t>
      </w:r>
      <w:r w:rsidR="00EC2C12" w:rsidRPr="009B3456">
        <w:rPr>
          <w:szCs w:val="22"/>
        </w:rPr>
        <w:t>;</w:t>
      </w:r>
    </w:p>
    <w:p w:rsidR="00EC2C12" w:rsidRPr="009B3456" w:rsidRDefault="00EC2C12" w:rsidP="009B3456">
      <w:pPr>
        <w:pStyle w:val="Odstavecseseznamem"/>
        <w:numPr>
          <w:ilvl w:val="0"/>
          <w:numId w:val="3"/>
        </w:numPr>
        <w:spacing w:line="20" w:lineRule="atLeast"/>
        <w:rPr>
          <w:szCs w:val="22"/>
        </w:rPr>
      </w:pPr>
      <w:r w:rsidRPr="009B3456">
        <w:rPr>
          <w:szCs w:val="22"/>
        </w:rPr>
        <w:t>krajská organizace PPP a SP</w:t>
      </w:r>
      <w:r w:rsidR="00A6530C" w:rsidRPr="009B3456">
        <w:rPr>
          <w:szCs w:val="22"/>
        </w:rPr>
        <w:t>C</w:t>
      </w:r>
      <w:r w:rsidRPr="009B3456">
        <w:rPr>
          <w:szCs w:val="22"/>
        </w:rPr>
        <w:t xml:space="preserve"> platí nájemné, město je vyžívá ke zlepšení technického stavu budovy (např. výměna oken, plánovaná výměna kotle);</w:t>
      </w:r>
    </w:p>
    <w:p w:rsidR="00EC2C12" w:rsidRPr="009B3456" w:rsidRDefault="00EC2C12" w:rsidP="009B3456">
      <w:pPr>
        <w:pStyle w:val="Odstavecseseznamem"/>
        <w:numPr>
          <w:ilvl w:val="0"/>
          <w:numId w:val="3"/>
        </w:numPr>
        <w:spacing w:line="20" w:lineRule="atLeast"/>
        <w:rPr>
          <w:szCs w:val="22"/>
        </w:rPr>
      </w:pPr>
      <w:r w:rsidRPr="009B3456">
        <w:rPr>
          <w:szCs w:val="22"/>
        </w:rPr>
        <w:t>využití budovy pro účely krajských poradenských služeb lze považovat za perspektivní (je vázáno na podmínku bývalých majitelů, že město využije budovu k výchovným a vzdělávacím účelům; PPP sídlí v budově již od 90. let).</w:t>
      </w:r>
    </w:p>
    <w:p w:rsidR="00EC2C12" w:rsidRPr="009B3456" w:rsidRDefault="00EC2C12" w:rsidP="009B3456">
      <w:pPr>
        <w:spacing w:line="20" w:lineRule="atLeast"/>
        <w:rPr>
          <w:szCs w:val="22"/>
        </w:rPr>
      </w:pPr>
      <w:r w:rsidRPr="009B3456">
        <w:rPr>
          <w:szCs w:val="22"/>
        </w:rPr>
        <w:t xml:space="preserve">Na základě předběžných jednání </w:t>
      </w:r>
      <w:r w:rsidR="00F91E46" w:rsidRPr="009B3456">
        <w:rPr>
          <w:szCs w:val="22"/>
        </w:rPr>
        <w:t xml:space="preserve">bude </w:t>
      </w:r>
      <w:r w:rsidRPr="009B3456">
        <w:rPr>
          <w:szCs w:val="22"/>
        </w:rPr>
        <w:t>navrženo orgánům kraje i města, že kraj poskytne městu prostředky ve výši 600 tis. Kč a město zabezpečí realizaci stavebních úprav včetně financování.</w:t>
      </w:r>
      <w:r w:rsidR="00F40629" w:rsidRPr="009B3456">
        <w:rPr>
          <w:szCs w:val="22"/>
        </w:rPr>
        <w:t xml:space="preserve"> Předpokládané ukončení stavebních úprav je nejpozději do konce roku 2015.</w:t>
      </w:r>
    </w:p>
    <w:p w:rsidR="004914C6" w:rsidRPr="009B3456" w:rsidRDefault="004914C6" w:rsidP="009B3456">
      <w:pPr>
        <w:spacing w:line="20" w:lineRule="atLeast"/>
        <w:rPr>
          <w:szCs w:val="22"/>
        </w:rPr>
      </w:pPr>
    </w:p>
    <w:p w:rsidR="00CE4DF6" w:rsidRPr="009B3456" w:rsidRDefault="00CE4DF6" w:rsidP="009B3456">
      <w:pPr>
        <w:spacing w:line="20" w:lineRule="atLeast"/>
        <w:rPr>
          <w:szCs w:val="22"/>
        </w:rPr>
      </w:pPr>
    </w:p>
    <w:p w:rsidR="004914C6" w:rsidRPr="009B3456" w:rsidRDefault="007D7101" w:rsidP="009B3456">
      <w:pPr>
        <w:spacing w:line="20" w:lineRule="atLeast"/>
        <w:rPr>
          <w:b/>
          <w:bCs/>
          <w:szCs w:val="22"/>
        </w:rPr>
      </w:pPr>
      <w:r w:rsidRPr="009B3456">
        <w:rPr>
          <w:b/>
          <w:bCs/>
          <w:szCs w:val="22"/>
        </w:rPr>
        <w:t>Návrh řešení, zdůvodnění:</w:t>
      </w:r>
    </w:p>
    <w:p w:rsidR="004914C6" w:rsidRPr="009B3456" w:rsidRDefault="004914C6" w:rsidP="009B3456">
      <w:pPr>
        <w:spacing w:line="20" w:lineRule="atLeast"/>
        <w:ind w:firstLine="708"/>
        <w:rPr>
          <w:szCs w:val="22"/>
        </w:rPr>
      </w:pPr>
    </w:p>
    <w:p w:rsidR="00F40629" w:rsidRPr="009B3456" w:rsidRDefault="009552C2" w:rsidP="009B3456">
      <w:pPr>
        <w:spacing w:line="20" w:lineRule="atLeast"/>
        <w:rPr>
          <w:szCs w:val="22"/>
        </w:rPr>
      </w:pPr>
      <w:r w:rsidRPr="009B3456">
        <w:rPr>
          <w:szCs w:val="22"/>
        </w:rPr>
        <w:t>V</w:t>
      </w:r>
      <w:r w:rsidR="00935C4E" w:rsidRPr="009B3456">
        <w:rPr>
          <w:szCs w:val="22"/>
        </w:rPr>
        <w:t xml:space="preserve"> souladu s výsledky jednání se zástupci města navrhuje OŠMS poskytnout městu dar </w:t>
      </w:r>
      <w:r w:rsidR="00DD27CF" w:rsidRPr="009B3456">
        <w:rPr>
          <w:szCs w:val="22"/>
        </w:rPr>
        <w:t xml:space="preserve">ve výši </w:t>
      </w:r>
      <w:r w:rsidR="00EC2C12" w:rsidRPr="009B3456">
        <w:rPr>
          <w:szCs w:val="22"/>
        </w:rPr>
        <w:t>60</w:t>
      </w:r>
      <w:r w:rsidR="00DD27CF" w:rsidRPr="009B3456">
        <w:rPr>
          <w:szCs w:val="22"/>
        </w:rPr>
        <w:t xml:space="preserve">0 tis. Kč z kapitoly Školství, mládeže a sportu, </w:t>
      </w:r>
      <w:r w:rsidR="00040AB2" w:rsidRPr="009B3456">
        <w:rPr>
          <w:szCs w:val="22"/>
        </w:rPr>
        <w:t>§ 3299 Ostatní záležitosti vzdělávání (</w:t>
      </w:r>
      <w:r w:rsidR="00DD27CF" w:rsidRPr="009B3456">
        <w:rPr>
          <w:szCs w:val="22"/>
        </w:rPr>
        <w:t>ÚZ 00302 Drobné studie, analýzy a podpory v oblasti školství</w:t>
      </w:r>
      <w:r w:rsidR="000A7212" w:rsidRPr="009B3456">
        <w:rPr>
          <w:szCs w:val="22"/>
        </w:rPr>
        <w:t>).</w:t>
      </w:r>
      <w:r w:rsidR="0008261F" w:rsidRPr="009B3456">
        <w:rPr>
          <w:szCs w:val="22"/>
        </w:rPr>
        <w:t xml:space="preserve"> </w:t>
      </w:r>
      <w:r w:rsidR="009F0A6C" w:rsidRPr="009B3456">
        <w:rPr>
          <w:szCs w:val="22"/>
        </w:rPr>
        <w:t xml:space="preserve">Za tímto účelem je třeba schválit rozpočtové opatření </w:t>
      </w:r>
      <w:r w:rsidR="000A7212" w:rsidRPr="009B3456">
        <w:rPr>
          <w:szCs w:val="22"/>
        </w:rPr>
        <w:t xml:space="preserve">spočívající ve zvýšení příjmů (§ 3146 Zařízení výchovného </w:t>
      </w:r>
      <w:r w:rsidR="000A7212" w:rsidRPr="009B3456">
        <w:rPr>
          <w:szCs w:val="22"/>
        </w:rPr>
        <w:lastRenderedPageBreak/>
        <w:t>poradenství, položka 2122 Odvody příspěvkových organizací) a výdajů rozpočtu kraje, kapitoly Školství, mládeže a sportu, § 3299 Ostatní záležitosti vzdělávání (</w:t>
      </w:r>
      <w:r w:rsidR="009B3456">
        <w:rPr>
          <w:szCs w:val="22"/>
        </w:rPr>
        <w:t>ÚZ 00302) o </w:t>
      </w:r>
      <w:r w:rsidR="000A7212" w:rsidRPr="009B3456">
        <w:rPr>
          <w:szCs w:val="22"/>
        </w:rPr>
        <w:t xml:space="preserve">částku 600 000 Kč </w:t>
      </w:r>
      <w:r w:rsidR="009F0A6C" w:rsidRPr="009B3456">
        <w:rPr>
          <w:szCs w:val="22"/>
        </w:rPr>
        <w:t xml:space="preserve">a </w:t>
      </w:r>
      <w:r w:rsidR="000A7212" w:rsidRPr="009B3456">
        <w:rPr>
          <w:szCs w:val="22"/>
        </w:rPr>
        <w:t xml:space="preserve">zvýšení </w:t>
      </w:r>
      <w:r w:rsidR="009F0A6C" w:rsidRPr="009B3456">
        <w:rPr>
          <w:szCs w:val="22"/>
        </w:rPr>
        <w:t>závazného ukazatele</w:t>
      </w:r>
      <w:r w:rsidR="000A7212" w:rsidRPr="009B3456">
        <w:rPr>
          <w:szCs w:val="22"/>
        </w:rPr>
        <w:t xml:space="preserve"> Odvod z fondu investic Pedagogicko-psychologické poradně, Speciálně pedagogickému centru a Praktické škole Žďár nad Sázavou o částku 600 000 Kč</w:t>
      </w:r>
      <w:r w:rsidR="009F0A6C" w:rsidRPr="009B3456">
        <w:rPr>
          <w:szCs w:val="22"/>
        </w:rPr>
        <w:t xml:space="preserve">. </w:t>
      </w:r>
      <w:r w:rsidR="0008261F" w:rsidRPr="009B3456">
        <w:rPr>
          <w:szCs w:val="22"/>
        </w:rPr>
        <w:t>Příslušná darovací smlouva je</w:t>
      </w:r>
      <w:r w:rsidR="00B21CAF" w:rsidRPr="009B3456">
        <w:rPr>
          <w:szCs w:val="22"/>
        </w:rPr>
        <w:t xml:space="preserve"> </w:t>
      </w:r>
      <w:r w:rsidR="0008261F" w:rsidRPr="009B3456">
        <w:rPr>
          <w:szCs w:val="22"/>
        </w:rPr>
        <w:t>uvedena v</w:t>
      </w:r>
      <w:r w:rsidR="00B21CAF" w:rsidRPr="009B3456">
        <w:rPr>
          <w:szCs w:val="22"/>
        </w:rPr>
        <w:t> </w:t>
      </w:r>
      <w:r w:rsidR="0008261F" w:rsidRPr="009B3456">
        <w:rPr>
          <w:szCs w:val="22"/>
        </w:rPr>
        <w:t>materiálu</w:t>
      </w:r>
      <w:r w:rsidR="00B21CAF" w:rsidRPr="009B3456">
        <w:rPr>
          <w:szCs w:val="22"/>
        </w:rPr>
        <w:t xml:space="preserve"> </w:t>
      </w:r>
      <w:r w:rsidR="009B3456">
        <w:rPr>
          <w:szCs w:val="22"/>
        </w:rPr>
        <w:br/>
      </w:r>
      <w:r w:rsidR="00B21CAF" w:rsidRPr="009B3456">
        <w:rPr>
          <w:szCs w:val="22"/>
        </w:rPr>
        <w:t>RK-</w:t>
      </w:r>
      <w:r w:rsidR="00F40629" w:rsidRPr="009B3456">
        <w:rPr>
          <w:szCs w:val="22"/>
        </w:rPr>
        <w:t>25</w:t>
      </w:r>
      <w:r w:rsidR="00B21CAF" w:rsidRPr="009B3456">
        <w:rPr>
          <w:szCs w:val="22"/>
        </w:rPr>
        <w:t>-2015</w:t>
      </w:r>
      <w:r w:rsidR="00CB15DF">
        <w:rPr>
          <w:szCs w:val="22"/>
        </w:rPr>
        <w:t>-26</w:t>
      </w:r>
      <w:r w:rsidR="00B21CAF" w:rsidRPr="009B3456">
        <w:rPr>
          <w:szCs w:val="22"/>
        </w:rPr>
        <w:t>, př. 1.</w:t>
      </w:r>
      <w:r w:rsidR="00F40629" w:rsidRPr="009B3456">
        <w:rPr>
          <w:szCs w:val="22"/>
        </w:rPr>
        <w:t xml:space="preserve"> Pokud by konečná cena stavebních úprav byla nižší než dar kraje, město využije prostředky k dalšímu zlepšení technického stavu budovy. </w:t>
      </w:r>
    </w:p>
    <w:p w:rsidR="00DD27CF" w:rsidRPr="009B3456" w:rsidRDefault="00DD27CF" w:rsidP="009B3456">
      <w:pPr>
        <w:spacing w:line="20" w:lineRule="atLeast"/>
        <w:rPr>
          <w:szCs w:val="22"/>
        </w:rPr>
      </w:pPr>
      <w:r w:rsidRPr="009B3456">
        <w:rPr>
          <w:szCs w:val="22"/>
        </w:rPr>
        <w:t>Dle koncepcí MŠMT i kraje budou poradenské služby</w:t>
      </w:r>
      <w:r w:rsidR="00B21CAF" w:rsidRPr="009B3456">
        <w:rPr>
          <w:szCs w:val="22"/>
        </w:rPr>
        <w:t xml:space="preserve"> PPP a SPC </w:t>
      </w:r>
      <w:r w:rsidRPr="009B3456">
        <w:rPr>
          <w:szCs w:val="22"/>
        </w:rPr>
        <w:t>i do budoucna zajišťovány organizací zřizovanou krajem.</w:t>
      </w:r>
      <w:r w:rsidR="00F44DA8" w:rsidRPr="009B3456">
        <w:rPr>
          <w:szCs w:val="22"/>
        </w:rPr>
        <w:t xml:space="preserve"> Postup byl projednán s ředitelem PPP a SPC. </w:t>
      </w:r>
    </w:p>
    <w:p w:rsidR="004914C6" w:rsidRPr="009B3456" w:rsidRDefault="004914C6" w:rsidP="009B3456">
      <w:pPr>
        <w:spacing w:line="20" w:lineRule="atLeast"/>
        <w:rPr>
          <w:szCs w:val="22"/>
        </w:rPr>
      </w:pPr>
    </w:p>
    <w:p w:rsidR="006A5E3E" w:rsidRPr="009B3456" w:rsidRDefault="006A5E3E" w:rsidP="009B3456">
      <w:pPr>
        <w:spacing w:line="20" w:lineRule="atLeast"/>
        <w:rPr>
          <w:szCs w:val="22"/>
        </w:rPr>
      </w:pPr>
    </w:p>
    <w:p w:rsidR="004914C6" w:rsidRPr="009B3456" w:rsidRDefault="007D7101" w:rsidP="009B3456">
      <w:pPr>
        <w:spacing w:line="20" w:lineRule="atLeast"/>
        <w:rPr>
          <w:b/>
          <w:bCs/>
          <w:szCs w:val="22"/>
        </w:rPr>
      </w:pPr>
      <w:r w:rsidRPr="009B3456">
        <w:rPr>
          <w:b/>
          <w:bCs/>
          <w:szCs w:val="22"/>
        </w:rPr>
        <w:t>Stanoviska:</w:t>
      </w:r>
    </w:p>
    <w:p w:rsidR="004914C6" w:rsidRPr="009B3456" w:rsidRDefault="004914C6" w:rsidP="009B3456">
      <w:pPr>
        <w:spacing w:line="20" w:lineRule="atLeast"/>
        <w:rPr>
          <w:b/>
          <w:bCs/>
          <w:szCs w:val="22"/>
        </w:rPr>
      </w:pPr>
    </w:p>
    <w:p w:rsidR="00DD27CF" w:rsidRPr="009B3456" w:rsidRDefault="00DD27CF" w:rsidP="009B3456">
      <w:pPr>
        <w:spacing w:line="20" w:lineRule="atLeast"/>
        <w:rPr>
          <w:szCs w:val="22"/>
        </w:rPr>
      </w:pPr>
      <w:r w:rsidRPr="009B3456">
        <w:rPr>
          <w:szCs w:val="22"/>
        </w:rPr>
        <w:t>Odbor majetkový:</w:t>
      </w:r>
      <w:r w:rsidR="009B1353" w:rsidRPr="009B3456">
        <w:rPr>
          <w:szCs w:val="22"/>
        </w:rPr>
        <w:t xml:space="preserve"> </w:t>
      </w:r>
      <w:r w:rsidR="004C56C4" w:rsidRPr="009B3456">
        <w:rPr>
          <w:szCs w:val="22"/>
        </w:rPr>
        <w:t>OM souhlasí s navrhovaným usnesením.</w:t>
      </w:r>
    </w:p>
    <w:p w:rsidR="00DD27CF" w:rsidRPr="009B3456" w:rsidRDefault="00DD27CF" w:rsidP="009B3456">
      <w:pPr>
        <w:spacing w:line="20" w:lineRule="atLeast"/>
        <w:rPr>
          <w:szCs w:val="22"/>
        </w:rPr>
      </w:pPr>
    </w:p>
    <w:p w:rsidR="00775855" w:rsidRPr="009B3456" w:rsidRDefault="00DD27CF" w:rsidP="009B3456">
      <w:pPr>
        <w:spacing w:line="20" w:lineRule="atLeast"/>
        <w:rPr>
          <w:szCs w:val="22"/>
        </w:rPr>
      </w:pPr>
      <w:r w:rsidRPr="009B3456">
        <w:rPr>
          <w:szCs w:val="22"/>
        </w:rPr>
        <w:t>Odbor ekonomický</w:t>
      </w:r>
      <w:r w:rsidR="004F5ADD" w:rsidRPr="009B3456">
        <w:rPr>
          <w:szCs w:val="22"/>
        </w:rPr>
        <w:t xml:space="preserve"> nemá připomínky k navrhovanému rozpočtovému opatření.</w:t>
      </w:r>
    </w:p>
    <w:p w:rsidR="006A04C0" w:rsidRPr="009B3456" w:rsidRDefault="006A04C0" w:rsidP="009B3456">
      <w:pPr>
        <w:spacing w:line="20" w:lineRule="atLeast"/>
        <w:rPr>
          <w:szCs w:val="22"/>
        </w:rPr>
      </w:pPr>
    </w:p>
    <w:p w:rsidR="00B21CAF" w:rsidRPr="009B3456" w:rsidRDefault="00B21CAF" w:rsidP="009B3456">
      <w:pPr>
        <w:spacing w:line="20" w:lineRule="atLeast"/>
        <w:rPr>
          <w:szCs w:val="22"/>
        </w:rPr>
      </w:pPr>
      <w:r w:rsidRPr="009B3456">
        <w:rPr>
          <w:szCs w:val="22"/>
        </w:rPr>
        <w:t xml:space="preserve">Odbor informatiky: </w:t>
      </w:r>
      <w:r w:rsidR="00040AB2" w:rsidRPr="009B3456">
        <w:rPr>
          <w:szCs w:val="22"/>
        </w:rPr>
        <w:t xml:space="preserve">Podpora byla zaevidována v systému eDotace </w:t>
      </w:r>
      <w:r w:rsidR="00F40629" w:rsidRPr="009B3456">
        <w:rPr>
          <w:szCs w:val="22"/>
        </w:rPr>
        <w:t>–</w:t>
      </w:r>
      <w:r w:rsidR="00040AB2" w:rsidRPr="009B3456">
        <w:rPr>
          <w:szCs w:val="22"/>
        </w:rPr>
        <w:t xml:space="preserve"> ID</w:t>
      </w:r>
      <w:r w:rsidR="00F40629" w:rsidRPr="009B3456">
        <w:rPr>
          <w:szCs w:val="22"/>
        </w:rPr>
        <w:t xml:space="preserve"> </w:t>
      </w:r>
      <w:r w:rsidR="00AF0FCF" w:rsidRPr="009B3456">
        <w:rPr>
          <w:szCs w:val="22"/>
        </w:rPr>
        <w:t>O01406</w:t>
      </w:r>
      <w:r w:rsidR="00040AB2" w:rsidRPr="009B3456">
        <w:rPr>
          <w:szCs w:val="22"/>
        </w:rPr>
        <w:t>.</w:t>
      </w:r>
    </w:p>
    <w:p w:rsidR="004914C6" w:rsidRPr="009B3456" w:rsidRDefault="004914C6" w:rsidP="009B3456">
      <w:pPr>
        <w:spacing w:line="20" w:lineRule="atLeast"/>
        <w:rPr>
          <w:b/>
          <w:bCs/>
          <w:szCs w:val="22"/>
        </w:rPr>
      </w:pPr>
    </w:p>
    <w:p w:rsidR="004914C6" w:rsidRPr="009B3456" w:rsidRDefault="004914C6" w:rsidP="009B3456">
      <w:pPr>
        <w:spacing w:line="20" w:lineRule="atLeast"/>
        <w:rPr>
          <w:b/>
          <w:bCs/>
          <w:szCs w:val="22"/>
        </w:rPr>
      </w:pPr>
    </w:p>
    <w:p w:rsidR="004914C6" w:rsidRPr="009B3456" w:rsidRDefault="007D7101" w:rsidP="009B3456">
      <w:pPr>
        <w:spacing w:line="20" w:lineRule="atLeast"/>
        <w:rPr>
          <w:b/>
          <w:bCs/>
          <w:szCs w:val="22"/>
        </w:rPr>
      </w:pPr>
      <w:r w:rsidRPr="009B3456">
        <w:rPr>
          <w:b/>
          <w:bCs/>
          <w:szCs w:val="22"/>
        </w:rPr>
        <w:t>Návrh usnesení:</w:t>
      </w:r>
    </w:p>
    <w:p w:rsidR="004914C6" w:rsidRPr="009B3456" w:rsidRDefault="004914C6" w:rsidP="009B3456">
      <w:pPr>
        <w:spacing w:line="20" w:lineRule="atLeast"/>
        <w:rPr>
          <w:szCs w:val="22"/>
        </w:rPr>
      </w:pPr>
    </w:p>
    <w:p w:rsidR="004914C6" w:rsidRPr="009B3456" w:rsidRDefault="007D7101" w:rsidP="009B3456">
      <w:pPr>
        <w:spacing w:line="20" w:lineRule="atLeast"/>
        <w:rPr>
          <w:b/>
          <w:bCs/>
          <w:szCs w:val="22"/>
        </w:rPr>
      </w:pPr>
      <w:r w:rsidRPr="009B3456">
        <w:rPr>
          <w:b/>
          <w:bCs/>
          <w:szCs w:val="22"/>
        </w:rPr>
        <w:t>Rada kraje</w:t>
      </w:r>
    </w:p>
    <w:p w:rsidR="00EC499D" w:rsidRPr="009B3456" w:rsidRDefault="005E36CC" w:rsidP="009B3456">
      <w:pPr>
        <w:spacing w:line="20" w:lineRule="atLeast"/>
        <w:rPr>
          <w:b/>
          <w:szCs w:val="22"/>
        </w:rPr>
      </w:pPr>
      <w:r w:rsidRPr="009B3456">
        <w:rPr>
          <w:b/>
          <w:szCs w:val="22"/>
        </w:rPr>
        <w:t>d</w:t>
      </w:r>
      <w:r w:rsidR="00F40629" w:rsidRPr="009B3456">
        <w:rPr>
          <w:b/>
          <w:szCs w:val="22"/>
        </w:rPr>
        <w:t>oporučuje</w:t>
      </w:r>
    </w:p>
    <w:p w:rsidR="00E053FF" w:rsidRPr="009B3456" w:rsidRDefault="00F40629" w:rsidP="009B3456">
      <w:pPr>
        <w:spacing w:line="20" w:lineRule="atLeast"/>
        <w:rPr>
          <w:szCs w:val="22"/>
        </w:rPr>
      </w:pPr>
      <w:r w:rsidRPr="009B3456">
        <w:rPr>
          <w:szCs w:val="22"/>
        </w:rPr>
        <w:t>zastupitelstvu kraje</w:t>
      </w:r>
      <w:r w:rsidR="009B3456">
        <w:rPr>
          <w:szCs w:val="22"/>
        </w:rPr>
        <w:t>:</w:t>
      </w:r>
    </w:p>
    <w:p w:rsidR="00775855" w:rsidRPr="009B3456" w:rsidRDefault="00F40629" w:rsidP="009B3456">
      <w:pPr>
        <w:pStyle w:val="Odstavecseseznamem"/>
        <w:numPr>
          <w:ilvl w:val="0"/>
          <w:numId w:val="5"/>
        </w:numPr>
        <w:spacing w:line="20" w:lineRule="atLeast"/>
        <w:ind w:left="284" w:hanging="284"/>
        <w:rPr>
          <w:szCs w:val="22"/>
        </w:rPr>
      </w:pPr>
      <w:r w:rsidRPr="009B3456">
        <w:rPr>
          <w:szCs w:val="22"/>
        </w:rPr>
        <w:t xml:space="preserve">rozhodnout </w:t>
      </w:r>
      <w:r w:rsidR="00DD27CF" w:rsidRPr="009B3456">
        <w:rPr>
          <w:szCs w:val="22"/>
        </w:rPr>
        <w:t>poskytnout dar Městu Žďár nad Sázavou, IČO</w:t>
      </w:r>
      <w:r w:rsidR="00B33BE0" w:rsidRPr="009B3456">
        <w:rPr>
          <w:szCs w:val="22"/>
        </w:rPr>
        <w:t xml:space="preserve"> </w:t>
      </w:r>
      <w:r w:rsidR="000D7844" w:rsidRPr="009B3456">
        <w:rPr>
          <w:szCs w:val="22"/>
        </w:rPr>
        <w:t>00295841</w:t>
      </w:r>
      <w:r w:rsidR="00916085" w:rsidRPr="009B3456">
        <w:rPr>
          <w:szCs w:val="22"/>
        </w:rPr>
        <w:t xml:space="preserve"> </w:t>
      </w:r>
      <w:r w:rsidR="00B33BE0" w:rsidRPr="009B3456">
        <w:rPr>
          <w:szCs w:val="22"/>
        </w:rPr>
        <w:t xml:space="preserve">ve výši </w:t>
      </w:r>
      <w:r w:rsidRPr="009B3456">
        <w:rPr>
          <w:szCs w:val="22"/>
        </w:rPr>
        <w:t>60</w:t>
      </w:r>
      <w:r w:rsidR="00B33BE0" w:rsidRPr="009B3456">
        <w:rPr>
          <w:szCs w:val="22"/>
        </w:rPr>
        <w:t>0</w:t>
      </w:r>
      <w:r w:rsidR="009F0A6C" w:rsidRPr="009B3456">
        <w:rPr>
          <w:szCs w:val="22"/>
        </w:rPr>
        <w:t> 000 </w:t>
      </w:r>
      <w:r w:rsidR="00B33BE0" w:rsidRPr="009B3456">
        <w:rPr>
          <w:szCs w:val="22"/>
        </w:rPr>
        <w:t>Kč</w:t>
      </w:r>
      <w:r w:rsidR="009F0A6C" w:rsidRPr="009B3456">
        <w:rPr>
          <w:szCs w:val="22"/>
        </w:rPr>
        <w:t> </w:t>
      </w:r>
      <w:r w:rsidR="00B33BE0" w:rsidRPr="009B3456">
        <w:rPr>
          <w:szCs w:val="22"/>
        </w:rPr>
        <w:t xml:space="preserve"> </w:t>
      </w:r>
      <w:r w:rsidR="00DD27CF" w:rsidRPr="009B3456">
        <w:rPr>
          <w:szCs w:val="22"/>
        </w:rPr>
        <w:t xml:space="preserve">dle materiálu </w:t>
      </w:r>
      <w:r w:rsidR="00B21CAF" w:rsidRPr="009B3456">
        <w:rPr>
          <w:szCs w:val="22"/>
        </w:rPr>
        <w:t>RK-</w:t>
      </w:r>
      <w:r w:rsidRPr="009B3456">
        <w:rPr>
          <w:szCs w:val="22"/>
        </w:rPr>
        <w:t>25</w:t>
      </w:r>
      <w:r w:rsidR="0060109D" w:rsidRPr="009B3456">
        <w:rPr>
          <w:szCs w:val="22"/>
        </w:rPr>
        <w:t>-2015</w:t>
      </w:r>
      <w:r w:rsidR="00CB15DF">
        <w:rPr>
          <w:szCs w:val="22"/>
        </w:rPr>
        <w:t>-26</w:t>
      </w:r>
      <w:r w:rsidR="0060109D" w:rsidRPr="009B3456">
        <w:rPr>
          <w:szCs w:val="22"/>
        </w:rPr>
        <w:t>, př. 1;</w:t>
      </w:r>
    </w:p>
    <w:p w:rsidR="0060109D" w:rsidRPr="009B3456" w:rsidRDefault="0060109D" w:rsidP="009B3456">
      <w:pPr>
        <w:pStyle w:val="Zkladntext"/>
        <w:numPr>
          <w:ilvl w:val="0"/>
          <w:numId w:val="5"/>
        </w:numPr>
        <w:spacing w:line="20" w:lineRule="atLeast"/>
        <w:ind w:left="284" w:hanging="284"/>
        <w:jc w:val="both"/>
        <w:rPr>
          <w:szCs w:val="22"/>
        </w:rPr>
      </w:pPr>
      <w:r w:rsidRPr="009B3456">
        <w:rPr>
          <w:bCs/>
          <w:szCs w:val="22"/>
        </w:rPr>
        <w:t>uložit</w:t>
      </w:r>
      <w:r w:rsidRPr="009B3456">
        <w:rPr>
          <w:b/>
          <w:bCs/>
          <w:szCs w:val="22"/>
        </w:rPr>
        <w:t xml:space="preserve"> </w:t>
      </w:r>
      <w:r w:rsidRPr="009B3456">
        <w:rPr>
          <w:szCs w:val="22"/>
        </w:rPr>
        <w:t>odvod z fondu investic do rozpočtu kraje Pedagogicko-psychologické poradně, Speciálně pedagogickému centru a Praktické škole Žďár nad Sázavou, IČO 70832510 ve výši 600 000 Kč dle materiálu RK-25-2015</w:t>
      </w:r>
      <w:r w:rsidR="00CB15DF">
        <w:rPr>
          <w:szCs w:val="22"/>
        </w:rPr>
        <w:t>-26</w:t>
      </w:r>
      <w:r w:rsidRPr="009B3456">
        <w:rPr>
          <w:szCs w:val="22"/>
        </w:rPr>
        <w:t>;</w:t>
      </w:r>
    </w:p>
    <w:p w:rsidR="0060109D" w:rsidRPr="009B3456" w:rsidRDefault="00EC499D" w:rsidP="009B3456">
      <w:pPr>
        <w:pStyle w:val="Odstavecseseznamem"/>
        <w:numPr>
          <w:ilvl w:val="0"/>
          <w:numId w:val="6"/>
        </w:numPr>
        <w:tabs>
          <w:tab w:val="clear" w:pos="360"/>
          <w:tab w:val="num" w:pos="-709"/>
        </w:tabs>
        <w:spacing w:line="20" w:lineRule="atLeast"/>
        <w:ind w:left="284" w:hanging="284"/>
        <w:rPr>
          <w:szCs w:val="22"/>
        </w:rPr>
      </w:pPr>
      <w:r w:rsidRPr="009B3456">
        <w:rPr>
          <w:szCs w:val="22"/>
        </w:rPr>
        <w:t xml:space="preserve">schválit </w:t>
      </w:r>
      <w:r w:rsidR="005E36CC" w:rsidRPr="009B3456">
        <w:rPr>
          <w:szCs w:val="22"/>
        </w:rPr>
        <w:t xml:space="preserve">zvýšení závazného ukazatele </w:t>
      </w:r>
      <w:r w:rsidR="0060109D" w:rsidRPr="009B3456">
        <w:rPr>
          <w:szCs w:val="22"/>
        </w:rPr>
        <w:t>O</w:t>
      </w:r>
      <w:r w:rsidR="005E36CC" w:rsidRPr="009B3456">
        <w:rPr>
          <w:szCs w:val="22"/>
        </w:rPr>
        <w:t xml:space="preserve">dvod z fondu investic o </w:t>
      </w:r>
      <w:r w:rsidR="0060109D" w:rsidRPr="009B3456">
        <w:rPr>
          <w:szCs w:val="22"/>
        </w:rPr>
        <w:t xml:space="preserve">částku </w:t>
      </w:r>
      <w:r w:rsidR="005E36CC" w:rsidRPr="009B3456">
        <w:rPr>
          <w:szCs w:val="22"/>
        </w:rPr>
        <w:t>600</w:t>
      </w:r>
      <w:r w:rsidR="0060109D" w:rsidRPr="009B3456">
        <w:rPr>
          <w:szCs w:val="22"/>
        </w:rPr>
        <w:t> 000 </w:t>
      </w:r>
      <w:r w:rsidR="005E36CC" w:rsidRPr="009B3456">
        <w:rPr>
          <w:szCs w:val="22"/>
        </w:rPr>
        <w:t xml:space="preserve">Kč </w:t>
      </w:r>
      <w:r w:rsidR="0060109D" w:rsidRPr="009B3456">
        <w:rPr>
          <w:szCs w:val="22"/>
        </w:rPr>
        <w:t xml:space="preserve">Pedagogicko-psychologické poradně, Speciálně pedagogickému centru a Praktické škole Žďár nad Sázavou, IČO 70832510 </w:t>
      </w:r>
      <w:r w:rsidR="005E36CC" w:rsidRPr="009B3456">
        <w:rPr>
          <w:szCs w:val="22"/>
        </w:rPr>
        <w:t>dle materiálu RK-25-2015</w:t>
      </w:r>
      <w:r w:rsidR="00CB15DF">
        <w:rPr>
          <w:szCs w:val="22"/>
        </w:rPr>
        <w:t>-26</w:t>
      </w:r>
      <w:r w:rsidR="0060109D" w:rsidRPr="009B3456">
        <w:rPr>
          <w:szCs w:val="22"/>
        </w:rPr>
        <w:t>;</w:t>
      </w:r>
    </w:p>
    <w:p w:rsidR="004914C6" w:rsidRPr="009B3456" w:rsidRDefault="00EC499D" w:rsidP="009B3456">
      <w:pPr>
        <w:pStyle w:val="Odstavecseseznamem"/>
        <w:numPr>
          <w:ilvl w:val="0"/>
          <w:numId w:val="6"/>
        </w:numPr>
        <w:tabs>
          <w:tab w:val="clear" w:pos="360"/>
          <w:tab w:val="num" w:pos="-709"/>
        </w:tabs>
        <w:spacing w:line="20" w:lineRule="atLeast"/>
        <w:ind w:left="284" w:hanging="284"/>
        <w:rPr>
          <w:b/>
          <w:bCs/>
          <w:szCs w:val="22"/>
        </w:rPr>
      </w:pPr>
      <w:r w:rsidRPr="009B3456">
        <w:rPr>
          <w:szCs w:val="22"/>
        </w:rPr>
        <w:t xml:space="preserve">schválit </w:t>
      </w:r>
      <w:r w:rsidR="005E36CC" w:rsidRPr="009B3456">
        <w:rPr>
          <w:szCs w:val="22"/>
        </w:rPr>
        <w:t>rozpočtové opatření spočívající</w:t>
      </w:r>
      <w:r w:rsidR="0060109D" w:rsidRPr="009B3456">
        <w:rPr>
          <w:szCs w:val="22"/>
        </w:rPr>
        <w:t xml:space="preserve"> ve zvýšení příjmů (§ 3146 Zařízení výchovného poradenství, položka 2122 Odvody příspěvkových organizací) o částku 600 000 Kč při současném zvýšení</w:t>
      </w:r>
      <w:r w:rsidR="000A7212" w:rsidRPr="009B3456">
        <w:rPr>
          <w:szCs w:val="22"/>
        </w:rPr>
        <w:t xml:space="preserve"> výdajů rozpočtu kraje,</w:t>
      </w:r>
      <w:r w:rsidR="005E36CC" w:rsidRPr="009B3456">
        <w:rPr>
          <w:szCs w:val="22"/>
        </w:rPr>
        <w:t xml:space="preserve"> kapitoly Školství, mládeže a sportu</w:t>
      </w:r>
      <w:r w:rsidR="00052EE9" w:rsidRPr="009B3456">
        <w:rPr>
          <w:szCs w:val="22"/>
        </w:rPr>
        <w:t xml:space="preserve">, </w:t>
      </w:r>
      <w:r w:rsidR="005E36CC" w:rsidRPr="009B3456">
        <w:rPr>
          <w:szCs w:val="22"/>
        </w:rPr>
        <w:t xml:space="preserve">§ 3299 </w:t>
      </w:r>
      <w:r w:rsidR="0060109D" w:rsidRPr="009B3456">
        <w:rPr>
          <w:szCs w:val="22"/>
        </w:rPr>
        <w:t>Ostatní záležitosti vzdělávání</w:t>
      </w:r>
      <w:r w:rsidR="00052EE9" w:rsidRPr="009B3456">
        <w:rPr>
          <w:szCs w:val="22"/>
        </w:rPr>
        <w:t xml:space="preserve"> (</w:t>
      </w:r>
      <w:r w:rsidR="005E36CC" w:rsidRPr="009B3456">
        <w:rPr>
          <w:szCs w:val="22"/>
        </w:rPr>
        <w:t xml:space="preserve">ÚZ 00302) o </w:t>
      </w:r>
      <w:r w:rsidR="00052EE9" w:rsidRPr="009B3456">
        <w:rPr>
          <w:szCs w:val="22"/>
        </w:rPr>
        <w:t xml:space="preserve">částku </w:t>
      </w:r>
      <w:r w:rsidR="005E36CC" w:rsidRPr="009B3456">
        <w:rPr>
          <w:szCs w:val="22"/>
        </w:rPr>
        <w:t>600</w:t>
      </w:r>
      <w:r w:rsidR="00052EE9" w:rsidRPr="009B3456">
        <w:rPr>
          <w:szCs w:val="22"/>
        </w:rPr>
        <w:t> 000 </w:t>
      </w:r>
      <w:r w:rsidR="005E36CC" w:rsidRPr="009B3456">
        <w:rPr>
          <w:szCs w:val="22"/>
        </w:rPr>
        <w:t>Kč</w:t>
      </w:r>
      <w:r w:rsidR="00052EE9" w:rsidRPr="009B3456">
        <w:rPr>
          <w:szCs w:val="22"/>
        </w:rPr>
        <w:t>.</w:t>
      </w:r>
      <w:r w:rsidR="005E36CC" w:rsidRPr="009B3456">
        <w:rPr>
          <w:szCs w:val="22"/>
        </w:rPr>
        <w:t xml:space="preserve"> </w:t>
      </w:r>
    </w:p>
    <w:p w:rsidR="00052EE9" w:rsidRPr="009B3456" w:rsidRDefault="00052EE9" w:rsidP="009B3456">
      <w:pPr>
        <w:spacing w:line="20" w:lineRule="atLeast"/>
        <w:rPr>
          <w:b/>
          <w:bCs/>
          <w:szCs w:val="22"/>
        </w:rPr>
      </w:pPr>
    </w:p>
    <w:p w:rsidR="004914C6" w:rsidRPr="009B3456" w:rsidRDefault="007D7101" w:rsidP="009B3456">
      <w:pPr>
        <w:spacing w:line="20" w:lineRule="atLeast"/>
        <w:rPr>
          <w:szCs w:val="22"/>
        </w:rPr>
      </w:pPr>
      <w:r w:rsidRPr="009B3456">
        <w:rPr>
          <w:b/>
          <w:bCs/>
          <w:szCs w:val="22"/>
        </w:rPr>
        <w:t xml:space="preserve">odpovědnost: </w:t>
      </w:r>
      <w:r w:rsidRPr="009B3456">
        <w:rPr>
          <w:szCs w:val="22"/>
        </w:rPr>
        <w:t>odbor školství, mládeže a sportu</w:t>
      </w:r>
      <w:r w:rsidR="006A04C0" w:rsidRPr="009B3456">
        <w:rPr>
          <w:szCs w:val="22"/>
        </w:rPr>
        <w:t>, odbor ekonomický</w:t>
      </w:r>
      <w:r w:rsidR="002070BF" w:rsidRPr="009B3456">
        <w:rPr>
          <w:szCs w:val="22"/>
        </w:rPr>
        <w:t>, odbor majetkový, ředitel Pedagogicko-psychologické poradny, Speciálně pedagogického centra a Praktické školy Žďár nad Sázavou</w:t>
      </w:r>
    </w:p>
    <w:p w:rsidR="007D7101" w:rsidRPr="009B3456" w:rsidRDefault="007D7101" w:rsidP="009B3456">
      <w:pPr>
        <w:spacing w:line="20" w:lineRule="atLeast"/>
        <w:rPr>
          <w:szCs w:val="22"/>
        </w:rPr>
      </w:pPr>
      <w:r w:rsidRPr="009B3456">
        <w:rPr>
          <w:b/>
          <w:bCs/>
          <w:szCs w:val="22"/>
        </w:rPr>
        <w:t xml:space="preserve">termín: </w:t>
      </w:r>
      <w:r w:rsidR="00F40629" w:rsidRPr="009B3456">
        <w:rPr>
          <w:bCs/>
          <w:szCs w:val="22"/>
        </w:rPr>
        <w:t>říjen</w:t>
      </w:r>
      <w:r w:rsidR="002E3370" w:rsidRPr="009B3456">
        <w:rPr>
          <w:szCs w:val="22"/>
        </w:rPr>
        <w:t xml:space="preserve"> </w:t>
      </w:r>
      <w:r w:rsidR="00501439" w:rsidRPr="009B3456">
        <w:rPr>
          <w:szCs w:val="22"/>
        </w:rPr>
        <w:t>2015</w:t>
      </w:r>
    </w:p>
    <w:sectPr w:rsidR="007D7101" w:rsidRPr="009B3456" w:rsidSect="009B3456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4E" w:rsidRDefault="00FC7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C7B4E" w:rsidRDefault="00FC7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71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14C6" w:rsidRDefault="004914C6">
    <w:pPr>
      <w:pStyle w:val="Zp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 w:rsidR="007D7101"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CB15DF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4914C6" w:rsidRDefault="004914C6">
    <w:pPr>
      <w:pStyle w:val="Zpat"/>
      <w:rPr>
        <w:rFonts w:ascii="Times New Roman" w:hAnsi="Times New Roman" w:cs="Times New Roman"/>
      </w:rPr>
    </w:pPr>
  </w:p>
  <w:p w:rsidR="004914C6" w:rsidRDefault="007D7101">
    <w:pPr>
      <w:rPr>
        <w:b/>
        <w:bCs/>
        <w:sz w:val="18"/>
      </w:rPr>
    </w:pPr>
    <w:r>
      <w:rPr>
        <w:b/>
        <w:bCs/>
        <w:sz w:val="18"/>
      </w:rPr>
      <w:t xml:space="preserve">úkol – odpovědnost: </w:t>
    </w:r>
    <w:r>
      <w:rPr>
        <w:sz w:val="18"/>
        <w:szCs w:val="18"/>
      </w:rPr>
      <w:t>OŠMS</w:t>
    </w:r>
  </w:p>
  <w:p w:rsidR="004914C6" w:rsidRDefault="007D7101">
    <w:pPr>
      <w:pStyle w:val="Zpat"/>
      <w:rPr>
        <w:rFonts w:ascii="Times New Roman" w:hAnsi="Times New Roman" w:cs="Times New Roman"/>
        <w:b/>
        <w:bCs/>
      </w:rPr>
    </w:pPr>
    <w:r>
      <w:rPr>
        <w:b/>
        <w:bCs/>
        <w:sz w:val="18"/>
      </w:rPr>
      <w:t>úkol – termín:</w:t>
    </w:r>
    <w:r>
      <w:rPr>
        <w:sz w:val="18"/>
      </w:rPr>
      <w:t xml:space="preserve"> </w:t>
    </w:r>
    <w:r w:rsidR="009A5A8B">
      <w:rPr>
        <w:sz w:val="18"/>
        <w:szCs w:val="18"/>
      </w:rPr>
      <w:t>3</w:t>
    </w:r>
    <w:r w:rsidR="00B21CAF">
      <w:rPr>
        <w:sz w:val="18"/>
        <w:szCs w:val="18"/>
      </w:rPr>
      <w:t>1</w:t>
    </w:r>
    <w:r w:rsidR="009A5A8B">
      <w:rPr>
        <w:sz w:val="18"/>
        <w:szCs w:val="18"/>
      </w:rPr>
      <w:t>.</w:t>
    </w:r>
    <w:r w:rsidR="002E3370">
      <w:rPr>
        <w:sz w:val="18"/>
        <w:szCs w:val="18"/>
      </w:rPr>
      <w:t xml:space="preserve"> </w:t>
    </w:r>
    <w:r w:rsidR="00F26F71">
      <w:rPr>
        <w:sz w:val="18"/>
        <w:szCs w:val="18"/>
      </w:rPr>
      <w:t>10</w:t>
    </w:r>
    <w:r w:rsidR="00501439">
      <w:rPr>
        <w:sz w:val="18"/>
        <w:szCs w:val="18"/>
      </w:rPr>
      <w:t>.</w:t>
    </w:r>
    <w:r w:rsidR="002E3370">
      <w:rPr>
        <w:sz w:val="18"/>
        <w:szCs w:val="18"/>
      </w:rPr>
      <w:t xml:space="preserve"> </w:t>
    </w:r>
    <w:r w:rsidR="00501439">
      <w:rPr>
        <w:sz w:val="18"/>
        <w:szCs w:val="18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4E" w:rsidRDefault="00FC7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C7B4E" w:rsidRDefault="00FC7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6DF"/>
    <w:multiLevelType w:val="hybridMultilevel"/>
    <w:tmpl w:val="30D6F57A"/>
    <w:lvl w:ilvl="0" w:tplc="57108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>
    <w:nsid w:val="130152A0"/>
    <w:multiLevelType w:val="hybridMultilevel"/>
    <w:tmpl w:val="F7029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D3FDC"/>
    <w:multiLevelType w:val="hybridMultilevel"/>
    <w:tmpl w:val="0B3C55B0"/>
    <w:lvl w:ilvl="0" w:tplc="07721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A55AF"/>
    <w:multiLevelType w:val="hybridMultilevel"/>
    <w:tmpl w:val="E6840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D43A6"/>
    <w:multiLevelType w:val="hybridMultilevel"/>
    <w:tmpl w:val="64E89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3"/>
    <w:rsid w:val="00015C2C"/>
    <w:rsid w:val="00040AB2"/>
    <w:rsid w:val="00044F02"/>
    <w:rsid w:val="00052EE9"/>
    <w:rsid w:val="00053106"/>
    <w:rsid w:val="00063994"/>
    <w:rsid w:val="00064897"/>
    <w:rsid w:val="00071FC8"/>
    <w:rsid w:val="00075E2F"/>
    <w:rsid w:val="0008261F"/>
    <w:rsid w:val="0008584E"/>
    <w:rsid w:val="000A7212"/>
    <w:rsid w:val="000D6508"/>
    <w:rsid w:val="000D7844"/>
    <w:rsid w:val="000E5F8E"/>
    <w:rsid w:val="00157A4A"/>
    <w:rsid w:val="0017053B"/>
    <w:rsid w:val="001862F3"/>
    <w:rsid w:val="001910ED"/>
    <w:rsid w:val="00196A53"/>
    <w:rsid w:val="001D5086"/>
    <w:rsid w:val="001F18CD"/>
    <w:rsid w:val="002070BF"/>
    <w:rsid w:val="00207FC4"/>
    <w:rsid w:val="00217733"/>
    <w:rsid w:val="00233965"/>
    <w:rsid w:val="00237746"/>
    <w:rsid w:val="002501E9"/>
    <w:rsid w:val="00262EB3"/>
    <w:rsid w:val="00277CBF"/>
    <w:rsid w:val="00285AB4"/>
    <w:rsid w:val="002B0F77"/>
    <w:rsid w:val="002C7F83"/>
    <w:rsid w:val="002D6C06"/>
    <w:rsid w:val="002E036A"/>
    <w:rsid w:val="002E3370"/>
    <w:rsid w:val="002E4C33"/>
    <w:rsid w:val="002F6B57"/>
    <w:rsid w:val="00301D97"/>
    <w:rsid w:val="00310559"/>
    <w:rsid w:val="00320F2C"/>
    <w:rsid w:val="00344968"/>
    <w:rsid w:val="0035661E"/>
    <w:rsid w:val="00367716"/>
    <w:rsid w:val="00386CF5"/>
    <w:rsid w:val="003A3807"/>
    <w:rsid w:val="003A3E6F"/>
    <w:rsid w:val="003B654F"/>
    <w:rsid w:val="003D0C68"/>
    <w:rsid w:val="003E1F61"/>
    <w:rsid w:val="003E7367"/>
    <w:rsid w:val="003F187A"/>
    <w:rsid w:val="00434E35"/>
    <w:rsid w:val="00455E83"/>
    <w:rsid w:val="00473886"/>
    <w:rsid w:val="004914C6"/>
    <w:rsid w:val="00496D27"/>
    <w:rsid w:val="004C56C4"/>
    <w:rsid w:val="004F1A10"/>
    <w:rsid w:val="004F4DD7"/>
    <w:rsid w:val="004F5ADD"/>
    <w:rsid w:val="004F67F2"/>
    <w:rsid w:val="00501439"/>
    <w:rsid w:val="00505181"/>
    <w:rsid w:val="005138A2"/>
    <w:rsid w:val="00515730"/>
    <w:rsid w:val="00530A09"/>
    <w:rsid w:val="00576DE3"/>
    <w:rsid w:val="00581245"/>
    <w:rsid w:val="005A016C"/>
    <w:rsid w:val="005B5E86"/>
    <w:rsid w:val="005D087F"/>
    <w:rsid w:val="005D0D19"/>
    <w:rsid w:val="005E34FB"/>
    <w:rsid w:val="005E36CC"/>
    <w:rsid w:val="0060109D"/>
    <w:rsid w:val="006053F7"/>
    <w:rsid w:val="006150BB"/>
    <w:rsid w:val="0062216D"/>
    <w:rsid w:val="00633470"/>
    <w:rsid w:val="00633C35"/>
    <w:rsid w:val="0063618A"/>
    <w:rsid w:val="006418DE"/>
    <w:rsid w:val="00653D8F"/>
    <w:rsid w:val="00660005"/>
    <w:rsid w:val="0067541B"/>
    <w:rsid w:val="006807A0"/>
    <w:rsid w:val="006A04C0"/>
    <w:rsid w:val="006A49DA"/>
    <w:rsid w:val="006A5E3E"/>
    <w:rsid w:val="006B70F6"/>
    <w:rsid w:val="006C2815"/>
    <w:rsid w:val="006D1027"/>
    <w:rsid w:val="006D2E60"/>
    <w:rsid w:val="006F5309"/>
    <w:rsid w:val="0070147D"/>
    <w:rsid w:val="00713101"/>
    <w:rsid w:val="00722B54"/>
    <w:rsid w:val="007303C9"/>
    <w:rsid w:val="00761C2F"/>
    <w:rsid w:val="00762A96"/>
    <w:rsid w:val="00775855"/>
    <w:rsid w:val="00780321"/>
    <w:rsid w:val="00783347"/>
    <w:rsid w:val="007D7101"/>
    <w:rsid w:val="007E4BDE"/>
    <w:rsid w:val="0083325A"/>
    <w:rsid w:val="00834521"/>
    <w:rsid w:val="008448A8"/>
    <w:rsid w:val="00874397"/>
    <w:rsid w:val="00896A47"/>
    <w:rsid w:val="008A1295"/>
    <w:rsid w:val="008A791A"/>
    <w:rsid w:val="008B2ED0"/>
    <w:rsid w:val="008C0376"/>
    <w:rsid w:val="008C2073"/>
    <w:rsid w:val="008D3707"/>
    <w:rsid w:val="008E2DD0"/>
    <w:rsid w:val="00916085"/>
    <w:rsid w:val="009310BA"/>
    <w:rsid w:val="00931375"/>
    <w:rsid w:val="00933344"/>
    <w:rsid w:val="0093439B"/>
    <w:rsid w:val="00935C4E"/>
    <w:rsid w:val="00944010"/>
    <w:rsid w:val="00946FE9"/>
    <w:rsid w:val="00950CBC"/>
    <w:rsid w:val="009552C2"/>
    <w:rsid w:val="00964A4F"/>
    <w:rsid w:val="00974841"/>
    <w:rsid w:val="009A5A8B"/>
    <w:rsid w:val="009B1353"/>
    <w:rsid w:val="009B3456"/>
    <w:rsid w:val="009C1EB2"/>
    <w:rsid w:val="009D4FFB"/>
    <w:rsid w:val="009E0304"/>
    <w:rsid w:val="009F0A6C"/>
    <w:rsid w:val="00A10573"/>
    <w:rsid w:val="00A13351"/>
    <w:rsid w:val="00A14346"/>
    <w:rsid w:val="00A27AE6"/>
    <w:rsid w:val="00A5503D"/>
    <w:rsid w:val="00A6144C"/>
    <w:rsid w:val="00A6530C"/>
    <w:rsid w:val="00A75D50"/>
    <w:rsid w:val="00AA1D4F"/>
    <w:rsid w:val="00AB69E1"/>
    <w:rsid w:val="00AF0FCF"/>
    <w:rsid w:val="00B20D15"/>
    <w:rsid w:val="00B21CAF"/>
    <w:rsid w:val="00B30645"/>
    <w:rsid w:val="00B33BE0"/>
    <w:rsid w:val="00B35985"/>
    <w:rsid w:val="00B44A4F"/>
    <w:rsid w:val="00B54907"/>
    <w:rsid w:val="00B6256F"/>
    <w:rsid w:val="00B639B1"/>
    <w:rsid w:val="00B80805"/>
    <w:rsid w:val="00B96F78"/>
    <w:rsid w:val="00BB362D"/>
    <w:rsid w:val="00BC575F"/>
    <w:rsid w:val="00BC6192"/>
    <w:rsid w:val="00BE3635"/>
    <w:rsid w:val="00C00AFA"/>
    <w:rsid w:val="00C01CF5"/>
    <w:rsid w:val="00C1613E"/>
    <w:rsid w:val="00C31E6B"/>
    <w:rsid w:val="00C66115"/>
    <w:rsid w:val="00C71D36"/>
    <w:rsid w:val="00C750BB"/>
    <w:rsid w:val="00C8248D"/>
    <w:rsid w:val="00C93EF1"/>
    <w:rsid w:val="00CB15DF"/>
    <w:rsid w:val="00CC7A87"/>
    <w:rsid w:val="00CE4DF6"/>
    <w:rsid w:val="00CF1628"/>
    <w:rsid w:val="00CF380B"/>
    <w:rsid w:val="00CF6081"/>
    <w:rsid w:val="00CF69C8"/>
    <w:rsid w:val="00D23E2A"/>
    <w:rsid w:val="00D269B8"/>
    <w:rsid w:val="00D37722"/>
    <w:rsid w:val="00D41D72"/>
    <w:rsid w:val="00D621F4"/>
    <w:rsid w:val="00D842D6"/>
    <w:rsid w:val="00D9419F"/>
    <w:rsid w:val="00D97279"/>
    <w:rsid w:val="00DA3021"/>
    <w:rsid w:val="00DB29D3"/>
    <w:rsid w:val="00DC60CE"/>
    <w:rsid w:val="00DD27CF"/>
    <w:rsid w:val="00DF1295"/>
    <w:rsid w:val="00DF336B"/>
    <w:rsid w:val="00E000A9"/>
    <w:rsid w:val="00E03DFE"/>
    <w:rsid w:val="00E053FF"/>
    <w:rsid w:val="00E06A88"/>
    <w:rsid w:val="00E136C2"/>
    <w:rsid w:val="00E42AD7"/>
    <w:rsid w:val="00E5324C"/>
    <w:rsid w:val="00E708B5"/>
    <w:rsid w:val="00EC2C12"/>
    <w:rsid w:val="00EC499D"/>
    <w:rsid w:val="00EE0DA9"/>
    <w:rsid w:val="00EE2B85"/>
    <w:rsid w:val="00F155A1"/>
    <w:rsid w:val="00F26F71"/>
    <w:rsid w:val="00F40629"/>
    <w:rsid w:val="00F43F9B"/>
    <w:rsid w:val="00F44DA8"/>
    <w:rsid w:val="00F7304B"/>
    <w:rsid w:val="00F73F7A"/>
    <w:rsid w:val="00F7477F"/>
    <w:rsid w:val="00F91480"/>
    <w:rsid w:val="00F91E46"/>
    <w:rsid w:val="00FA2C6C"/>
    <w:rsid w:val="00FA3963"/>
    <w:rsid w:val="00FB2F7B"/>
    <w:rsid w:val="00FC7B4E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4C6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0376"/>
    <w:pPr>
      <w:ind w:left="720"/>
      <w:contextualSpacing/>
    </w:pPr>
  </w:style>
  <w:style w:type="paragraph" w:styleId="Zkladntext">
    <w:name w:val="Body Text"/>
    <w:basedOn w:val="Normln"/>
    <w:link w:val="ZkladntextChar"/>
    <w:rsid w:val="00EC499D"/>
    <w:pPr>
      <w:tabs>
        <w:tab w:val="num" w:pos="18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C499D"/>
    <w:rPr>
      <w:rFonts w:ascii="Arial" w:hAnsi="Arial" w:cs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A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4C6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0376"/>
    <w:pPr>
      <w:ind w:left="720"/>
      <w:contextualSpacing/>
    </w:pPr>
  </w:style>
  <w:style w:type="paragraph" w:styleId="Zkladntext">
    <w:name w:val="Body Text"/>
    <w:basedOn w:val="Normln"/>
    <w:link w:val="ZkladntextChar"/>
    <w:rsid w:val="00EC499D"/>
    <w:pPr>
      <w:tabs>
        <w:tab w:val="num" w:pos="18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C499D"/>
    <w:rPr>
      <w:rFonts w:ascii="Arial" w:hAnsi="Arial" w:cs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A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latera</dc:creator>
  <cp:lastModifiedBy>Jakoubková Marie</cp:lastModifiedBy>
  <cp:revision>10</cp:revision>
  <cp:lastPrinted>2015-08-20T10:01:00Z</cp:lastPrinted>
  <dcterms:created xsi:type="dcterms:W3CDTF">2015-08-19T07:41:00Z</dcterms:created>
  <dcterms:modified xsi:type="dcterms:W3CDTF">2015-08-20T10:01:00Z</dcterms:modified>
</cp:coreProperties>
</file>