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A4" w:rsidRDefault="009E51A4" w:rsidP="009E51A4">
      <w:pPr>
        <w:tabs>
          <w:tab w:val="left" w:pos="6237"/>
        </w:tabs>
        <w:spacing w:after="240"/>
        <w:contextualSpacing/>
        <w:jc w:val="center"/>
        <w:rPr>
          <w:rFonts w:ascii="Arial" w:hAnsi="Arial" w:cs="Arial"/>
          <w:b/>
          <w:sz w:val="22"/>
          <w:szCs w:val="22"/>
        </w:rPr>
      </w:pPr>
      <w:r>
        <w:rPr>
          <w:rFonts w:ascii="Calibri" w:hAnsi="Calibri"/>
          <w:b/>
          <w:sz w:val="22"/>
          <w:szCs w:val="22"/>
        </w:rPr>
        <w:tab/>
      </w:r>
      <w:r w:rsidRPr="009C4C57">
        <w:rPr>
          <w:rFonts w:ascii="Arial" w:hAnsi="Arial" w:cs="Arial"/>
          <w:b/>
          <w:sz w:val="22"/>
          <w:szCs w:val="22"/>
        </w:rPr>
        <w:t>RK</w:t>
      </w:r>
      <w:r w:rsidR="00F07F77">
        <w:rPr>
          <w:rFonts w:ascii="Arial" w:hAnsi="Arial" w:cs="Arial"/>
          <w:b/>
          <w:sz w:val="22"/>
          <w:szCs w:val="22"/>
        </w:rPr>
        <w:t>-31-2014-38</w:t>
      </w:r>
      <w:r>
        <w:rPr>
          <w:rFonts w:ascii="Arial" w:hAnsi="Arial" w:cs="Arial"/>
          <w:b/>
          <w:sz w:val="22"/>
          <w:szCs w:val="22"/>
        </w:rPr>
        <w:t>, př.</w:t>
      </w:r>
      <w:r w:rsidR="00F07F77">
        <w:rPr>
          <w:rFonts w:ascii="Arial" w:hAnsi="Arial" w:cs="Arial"/>
          <w:b/>
          <w:sz w:val="22"/>
          <w:szCs w:val="22"/>
        </w:rPr>
        <w:t xml:space="preserve"> </w:t>
      </w:r>
      <w:bookmarkStart w:id="0" w:name="_GoBack"/>
      <w:bookmarkEnd w:id="0"/>
      <w:r>
        <w:rPr>
          <w:rFonts w:ascii="Arial" w:hAnsi="Arial" w:cs="Arial"/>
          <w:b/>
          <w:sz w:val="22"/>
          <w:szCs w:val="22"/>
        </w:rPr>
        <w:t>8</w:t>
      </w:r>
    </w:p>
    <w:p w:rsidR="009E51A4" w:rsidRPr="009C4C57" w:rsidRDefault="00F07F77" w:rsidP="009E51A4">
      <w:pPr>
        <w:tabs>
          <w:tab w:val="left" w:pos="6237"/>
        </w:tabs>
        <w:spacing w:after="240"/>
        <w:contextualSpacing/>
        <w:rPr>
          <w:rFonts w:ascii="Arial" w:hAnsi="Arial" w:cs="Arial"/>
          <w:b/>
          <w:sz w:val="22"/>
          <w:szCs w:val="22"/>
        </w:rPr>
      </w:pPr>
      <w:r>
        <w:rPr>
          <w:rFonts w:ascii="Arial" w:hAnsi="Arial" w:cs="Arial"/>
          <w:b/>
          <w:sz w:val="22"/>
          <w:szCs w:val="22"/>
        </w:rPr>
        <w:tab/>
        <w:t xml:space="preserve">      Počet stran: 36</w:t>
      </w:r>
    </w:p>
    <w:p w:rsidR="009D4066" w:rsidRPr="00BD779B" w:rsidRDefault="009D4066" w:rsidP="002F179D">
      <w:pPr>
        <w:keepLines/>
        <w:spacing w:after="240" w:line="276" w:lineRule="auto"/>
        <w:jc w:val="both"/>
        <w:rPr>
          <w:rFonts w:ascii="Calibri" w:hAnsi="Calibri"/>
          <w:b/>
          <w:sz w:val="22"/>
          <w:szCs w:val="22"/>
        </w:rPr>
      </w:pPr>
    </w:p>
    <w:p w:rsidR="009D4066" w:rsidRPr="00BD779B" w:rsidRDefault="009D4066" w:rsidP="002F179D">
      <w:pPr>
        <w:keepLines/>
        <w:spacing w:before="240" w:after="240" w:line="276" w:lineRule="auto"/>
        <w:ind w:left="5670"/>
        <w:contextualSpacing/>
        <w:jc w:val="both"/>
        <w:rPr>
          <w:rFonts w:ascii="Calibri" w:hAnsi="Calibri"/>
          <w:b/>
          <w:sz w:val="22"/>
          <w:szCs w:val="22"/>
        </w:rPr>
      </w:pPr>
      <w:r w:rsidRPr="00BD779B">
        <w:rPr>
          <w:rFonts w:ascii="Calibri" w:hAnsi="Calibri"/>
          <w:b/>
          <w:noProof/>
          <w:sz w:val="22"/>
          <w:szCs w:val="22"/>
        </w:rPr>
        <w:t>Středisko křesťanské pomoci Jihlava</w:t>
      </w:r>
    </w:p>
    <w:p w:rsidR="009D4066" w:rsidRPr="00BD779B" w:rsidRDefault="009D4066" w:rsidP="002F179D">
      <w:pPr>
        <w:keepLines/>
        <w:spacing w:before="240" w:after="240" w:line="276" w:lineRule="auto"/>
        <w:ind w:left="5670"/>
        <w:contextualSpacing/>
        <w:jc w:val="both"/>
        <w:rPr>
          <w:rFonts w:ascii="Calibri" w:hAnsi="Calibri"/>
          <w:b/>
          <w:sz w:val="22"/>
          <w:szCs w:val="22"/>
        </w:rPr>
      </w:pPr>
      <w:r w:rsidRPr="00BD779B">
        <w:rPr>
          <w:rFonts w:ascii="Calibri" w:hAnsi="Calibri"/>
          <w:b/>
          <w:noProof/>
          <w:sz w:val="22"/>
          <w:szCs w:val="22"/>
        </w:rPr>
        <w:t>Čajkovského 669/9</w:t>
      </w:r>
    </w:p>
    <w:p w:rsidR="009D4066" w:rsidRPr="00BD779B" w:rsidRDefault="009D4066" w:rsidP="002F179D">
      <w:pPr>
        <w:keepLines/>
        <w:spacing w:before="240" w:after="240" w:line="276" w:lineRule="auto"/>
        <w:ind w:left="5670"/>
        <w:jc w:val="both"/>
        <w:rPr>
          <w:rFonts w:ascii="Calibri" w:hAnsi="Calibri"/>
          <w:b/>
          <w:sz w:val="22"/>
          <w:szCs w:val="22"/>
        </w:rPr>
      </w:pPr>
      <w:r w:rsidRPr="00BD779B">
        <w:rPr>
          <w:rFonts w:ascii="Calibri" w:hAnsi="Calibri"/>
          <w:b/>
          <w:noProof/>
          <w:sz w:val="22"/>
          <w:szCs w:val="22"/>
        </w:rPr>
        <w:t>586 01</w:t>
      </w:r>
      <w:r w:rsidRPr="00BD779B">
        <w:rPr>
          <w:rFonts w:ascii="Calibri" w:hAnsi="Calibri"/>
          <w:b/>
          <w:sz w:val="22"/>
          <w:szCs w:val="22"/>
        </w:rPr>
        <w:t xml:space="preserve"> </w:t>
      </w:r>
      <w:r w:rsidRPr="00BD779B">
        <w:rPr>
          <w:rFonts w:ascii="Calibri" w:hAnsi="Calibri"/>
          <w:b/>
          <w:noProof/>
          <w:sz w:val="22"/>
          <w:szCs w:val="22"/>
        </w:rPr>
        <w:t>Jihlava</w:t>
      </w:r>
    </w:p>
    <w:p w:rsidR="009D4066" w:rsidRPr="00BD779B" w:rsidRDefault="009D4066" w:rsidP="002F179D">
      <w:pPr>
        <w:keepLines/>
        <w:spacing w:before="240" w:after="240" w:line="276" w:lineRule="auto"/>
        <w:jc w:val="both"/>
        <w:rPr>
          <w:rFonts w:ascii="Calibri" w:hAnsi="Calibri"/>
          <w:b/>
          <w:sz w:val="22"/>
          <w:szCs w:val="22"/>
        </w:rPr>
      </w:pPr>
    </w:p>
    <w:p w:rsidR="009D4066" w:rsidRPr="00BD779B" w:rsidRDefault="009D4066" w:rsidP="002F179D">
      <w:pPr>
        <w:keepLines/>
        <w:spacing w:before="240" w:after="240" w:line="276" w:lineRule="auto"/>
        <w:ind w:left="5670"/>
        <w:jc w:val="both"/>
        <w:rPr>
          <w:rFonts w:ascii="Calibri" w:hAnsi="Calibri"/>
          <w:b/>
          <w:sz w:val="22"/>
          <w:szCs w:val="22"/>
        </w:rPr>
      </w:pPr>
      <w:r w:rsidRPr="00BD779B">
        <w:rPr>
          <w:rFonts w:ascii="Calibri" w:hAnsi="Calibri"/>
          <w:b/>
          <w:sz w:val="22"/>
          <w:szCs w:val="22"/>
        </w:rPr>
        <w:t xml:space="preserve">V Jihlavě dne </w:t>
      </w:r>
      <w:r w:rsidR="009E51A4">
        <w:rPr>
          <w:rFonts w:ascii="Calibri" w:hAnsi="Calibri"/>
          <w:b/>
          <w:sz w:val="22"/>
          <w:szCs w:val="22"/>
        </w:rPr>
        <w:t>21.10.2014</w:t>
      </w:r>
    </w:p>
    <w:p w:rsidR="009D4066" w:rsidRPr="00BD779B" w:rsidRDefault="009D4066" w:rsidP="002F179D">
      <w:pPr>
        <w:keepLines/>
        <w:spacing w:before="240" w:after="240" w:line="276" w:lineRule="auto"/>
        <w:jc w:val="both"/>
        <w:rPr>
          <w:rFonts w:ascii="Calibri" w:hAnsi="Calibri"/>
          <w:b/>
          <w:sz w:val="22"/>
          <w:szCs w:val="22"/>
        </w:rPr>
      </w:pPr>
    </w:p>
    <w:p w:rsidR="009D4066" w:rsidRPr="00BD779B" w:rsidRDefault="009D4066" w:rsidP="002F179D">
      <w:pPr>
        <w:keepLines/>
        <w:spacing w:before="240" w:after="240" w:line="276" w:lineRule="auto"/>
        <w:jc w:val="both"/>
        <w:rPr>
          <w:rFonts w:ascii="Calibri" w:hAnsi="Calibri"/>
          <w:b/>
          <w:sz w:val="22"/>
          <w:szCs w:val="22"/>
        </w:rPr>
      </w:pPr>
      <w:r w:rsidRPr="00BD779B">
        <w:rPr>
          <w:rFonts w:ascii="Calibri" w:hAnsi="Calibri"/>
          <w:sz w:val="22"/>
          <w:szCs w:val="22"/>
        </w:rPr>
        <w:t>Věc:</w:t>
      </w:r>
      <w:r w:rsidRPr="00BD779B">
        <w:rPr>
          <w:rFonts w:ascii="Calibri" w:hAnsi="Calibri"/>
          <w:sz w:val="22"/>
          <w:szCs w:val="22"/>
        </w:rPr>
        <w:tab/>
      </w:r>
      <w:r w:rsidRPr="00BD779B">
        <w:rPr>
          <w:rFonts w:ascii="Calibri" w:hAnsi="Calibri"/>
          <w:b/>
          <w:sz w:val="22"/>
          <w:szCs w:val="22"/>
          <w:u w:val="single"/>
        </w:rPr>
        <w:t>Výzva k jednání v jednacím řízení bez uveřejnění</w:t>
      </w:r>
    </w:p>
    <w:p w:rsidR="009D4066" w:rsidRPr="00BD779B" w:rsidRDefault="009D4066" w:rsidP="002F179D">
      <w:pPr>
        <w:keepLines/>
        <w:spacing w:before="240" w:after="240" w:line="276" w:lineRule="auto"/>
        <w:jc w:val="both"/>
        <w:rPr>
          <w:rFonts w:ascii="Calibri" w:hAnsi="Calibri"/>
          <w:b/>
          <w:sz w:val="22"/>
          <w:szCs w:val="22"/>
        </w:rPr>
      </w:pPr>
    </w:p>
    <w:p w:rsidR="009D4066" w:rsidRPr="00BD779B" w:rsidRDefault="009D4066" w:rsidP="002F179D">
      <w:pPr>
        <w:keepLines/>
        <w:spacing w:before="240" w:after="240" w:line="276" w:lineRule="auto"/>
        <w:jc w:val="both"/>
        <w:rPr>
          <w:rFonts w:ascii="Calibri" w:hAnsi="Calibri"/>
          <w:sz w:val="22"/>
          <w:szCs w:val="22"/>
        </w:rPr>
      </w:pPr>
      <w:r w:rsidRPr="00BD779B">
        <w:rPr>
          <w:rFonts w:ascii="Calibri" w:hAnsi="Calibri"/>
          <w:sz w:val="22"/>
          <w:szCs w:val="22"/>
        </w:rPr>
        <w:t>Vážení,</w:t>
      </w:r>
    </w:p>
    <w:p w:rsidR="009D4066" w:rsidRPr="00BD779B" w:rsidRDefault="009D4066" w:rsidP="002F179D">
      <w:pPr>
        <w:keepLines/>
        <w:spacing w:before="240" w:after="240" w:line="276" w:lineRule="auto"/>
        <w:jc w:val="both"/>
        <w:rPr>
          <w:rFonts w:ascii="Calibri" w:hAnsi="Calibri"/>
          <w:sz w:val="22"/>
          <w:szCs w:val="22"/>
        </w:rPr>
      </w:pPr>
      <w:r w:rsidRPr="00BD779B">
        <w:rPr>
          <w:rFonts w:ascii="Calibri" w:hAnsi="Calibri"/>
          <w:sz w:val="22"/>
          <w:szCs w:val="22"/>
        </w:rPr>
        <w:t>tímto Vás vyzýváme k jednání v jednacím řízení bez uveřejnění dle ustanovení § 21 odst. 1 písm. d) zákona č. 137/2006 Sb., o veřejných zakázkách, ve znění pozdějších předpisů (dále jen „</w:t>
      </w:r>
      <w:r w:rsidRPr="00BD779B">
        <w:rPr>
          <w:rFonts w:ascii="Calibri" w:hAnsi="Calibri"/>
          <w:b/>
          <w:sz w:val="22"/>
          <w:szCs w:val="22"/>
        </w:rPr>
        <w:t>ZVZ</w:t>
      </w:r>
      <w:r w:rsidRPr="00BD779B">
        <w:rPr>
          <w:rFonts w:ascii="Calibri" w:hAnsi="Calibri"/>
          <w:sz w:val="22"/>
          <w:szCs w:val="22"/>
        </w:rPr>
        <w:t>“) na zadání nadlimitní veřejné zakázky na služby s názvem:</w:t>
      </w:r>
    </w:p>
    <w:p w:rsidR="009D4066" w:rsidRPr="00BD779B" w:rsidRDefault="009D4066" w:rsidP="002F179D">
      <w:pPr>
        <w:keepLines/>
        <w:spacing w:before="240" w:after="240" w:line="276" w:lineRule="auto"/>
        <w:jc w:val="center"/>
        <w:rPr>
          <w:rFonts w:ascii="Calibri" w:hAnsi="Calibri"/>
          <w:b/>
          <w:sz w:val="44"/>
          <w:szCs w:val="44"/>
        </w:rPr>
      </w:pPr>
      <w:r w:rsidRPr="00BD779B">
        <w:rPr>
          <w:rFonts w:ascii="Calibri" w:hAnsi="Calibri"/>
          <w:b/>
          <w:sz w:val="44"/>
          <w:szCs w:val="44"/>
        </w:rPr>
        <w:t>„</w:t>
      </w:r>
      <w:r w:rsidRPr="00BD779B">
        <w:rPr>
          <w:rFonts w:ascii="Calibri" w:hAnsi="Calibri"/>
          <w:b/>
          <w:noProof/>
          <w:sz w:val="44"/>
          <w:szCs w:val="44"/>
        </w:rPr>
        <w:t>Sociální služby – Azylový dům pro muže – Jihlava</w:t>
      </w:r>
      <w:r w:rsidRPr="00BD779B">
        <w:rPr>
          <w:rFonts w:ascii="Calibri" w:hAnsi="Calibri"/>
          <w:b/>
          <w:sz w:val="44"/>
          <w:szCs w:val="44"/>
        </w:rPr>
        <w:t>“</w:t>
      </w:r>
    </w:p>
    <w:p w:rsidR="009D4066" w:rsidRPr="00BD779B" w:rsidRDefault="009D4066" w:rsidP="00A073C5">
      <w:pPr>
        <w:keepLines/>
        <w:spacing w:after="240" w:line="276" w:lineRule="auto"/>
        <w:jc w:val="both"/>
        <w:rPr>
          <w:rFonts w:ascii="Calibri" w:hAnsi="Calibri"/>
          <w:sz w:val="22"/>
          <w:szCs w:val="22"/>
        </w:rPr>
      </w:pPr>
      <w:r w:rsidRPr="00BD779B">
        <w:rPr>
          <w:rFonts w:ascii="Calibri" w:hAnsi="Calibri"/>
          <w:sz w:val="22"/>
          <w:szCs w:val="22"/>
        </w:rPr>
        <w:t>realizované v rámci projektu „</w:t>
      </w:r>
      <w:r w:rsidRPr="00BD779B">
        <w:rPr>
          <w:rFonts w:ascii="Calibri" w:hAnsi="Calibri"/>
          <w:b/>
          <w:sz w:val="22"/>
          <w:szCs w:val="22"/>
        </w:rPr>
        <w:t>Podpora vybraných sociálních služeb na území Kraje Vysočina individuální projekt III.</w:t>
      </w:r>
      <w:r w:rsidRPr="00BD779B">
        <w:rPr>
          <w:rFonts w:ascii="Calibri" w:hAnsi="Calibri"/>
          <w:sz w:val="22"/>
          <w:szCs w:val="22"/>
        </w:rPr>
        <w:t>“ ev. č. CZ.1.04/3.1.00/05.00086 spolufinancovaného z Evropské unie, z Evropského sociálního fondu prostřednictvím Operačního programu Lidské zdroje a zaměstnanost a státního rozpočtu České republiky.</w:t>
      </w:r>
    </w:p>
    <w:p w:rsidR="009D4066" w:rsidRPr="00BD779B" w:rsidRDefault="009D4066" w:rsidP="002F179D">
      <w:pPr>
        <w:keepLines/>
        <w:spacing w:before="240" w:after="240" w:line="276" w:lineRule="auto"/>
        <w:jc w:val="both"/>
        <w:rPr>
          <w:rFonts w:ascii="Calibri" w:hAnsi="Calibri"/>
          <w:bCs/>
          <w:sz w:val="22"/>
          <w:szCs w:val="22"/>
        </w:rPr>
      </w:pPr>
      <w:r w:rsidRPr="00BD779B">
        <w:rPr>
          <w:rFonts w:ascii="Calibri" w:hAnsi="Calibri"/>
          <w:bCs/>
          <w:sz w:val="22"/>
          <w:szCs w:val="22"/>
        </w:rPr>
        <w:t>Veřejná zakázka je zadávána v jednacím řízení bez uveřejnění na základě ustanovení § 23 odst. 4 písm. a) ZVZ, jelikož veřejná zakázka může být z</w:t>
      </w:r>
      <w:r w:rsidRPr="00BD779B">
        <w:rPr>
          <w:rFonts w:ascii="Calibri" w:hAnsi="Calibri"/>
          <w:sz w:val="22"/>
          <w:szCs w:val="22"/>
        </w:rPr>
        <w:t> </w:t>
      </w:r>
      <w:r w:rsidRPr="00BD779B">
        <w:rPr>
          <w:rFonts w:ascii="Calibri" w:hAnsi="Calibri"/>
          <w:bCs/>
          <w:sz w:val="22"/>
          <w:szCs w:val="22"/>
        </w:rPr>
        <w:t>důvodů vyplývajících ze zvláštního právního předpisu plněna pouze jediným dodavatelem.</w:t>
      </w:r>
    </w:p>
    <w:p w:rsidR="009D4066" w:rsidRPr="00BD779B" w:rsidRDefault="009D4066" w:rsidP="00A073C5">
      <w:pPr>
        <w:keepLines/>
        <w:spacing w:before="240" w:after="240" w:line="276" w:lineRule="auto"/>
        <w:jc w:val="both"/>
        <w:rPr>
          <w:rFonts w:ascii="Calibri" w:hAnsi="Calibri"/>
          <w:bCs/>
          <w:sz w:val="22"/>
          <w:szCs w:val="22"/>
        </w:rPr>
      </w:pPr>
      <w:r w:rsidRPr="00BD779B">
        <w:rPr>
          <w:rFonts w:ascii="Calibri" w:hAnsi="Calibri"/>
          <w:bCs/>
          <w:sz w:val="22"/>
          <w:szCs w:val="22"/>
        </w:rPr>
        <w:t>Zadavatel zadává veřejnou zakázku v jednacím řízení bez uveřejnění, neboť jejím předmětem je poskytování sociálních služeb dle zákona č. 108/2006 Sb., o sociálních službách, ve znění pozdějších předpisů (dále jen „</w:t>
      </w:r>
      <w:r w:rsidRPr="00BD779B">
        <w:rPr>
          <w:rFonts w:ascii="Calibri" w:hAnsi="Calibri"/>
          <w:b/>
          <w:bCs/>
          <w:sz w:val="22"/>
          <w:szCs w:val="22"/>
        </w:rPr>
        <w:t>zákon o sociálních službách</w:t>
      </w:r>
      <w:r w:rsidRPr="00BD779B">
        <w:rPr>
          <w:rFonts w:ascii="Calibri" w:hAnsi="Calibri"/>
          <w:bCs/>
          <w:sz w:val="22"/>
          <w:szCs w:val="22"/>
        </w:rPr>
        <w:t>“), které mohou být poskytovány pouze subjekty, které byly za tím účelem registrovány příslušným registrujícím orgánem dle ustanovení § 78 odst. 2 zákona o sociálních službách, a to v rozsahu a místě dle rozhodnutí o registraci.</w:t>
      </w:r>
    </w:p>
    <w:p w:rsidR="009D4066" w:rsidRPr="00BD779B" w:rsidRDefault="009D4066" w:rsidP="00A073C5">
      <w:pPr>
        <w:keepNext/>
        <w:keepLines/>
        <w:spacing w:before="240" w:after="240" w:line="276" w:lineRule="auto"/>
        <w:jc w:val="both"/>
        <w:rPr>
          <w:rFonts w:ascii="Calibri" w:hAnsi="Calibri"/>
          <w:bCs/>
          <w:sz w:val="22"/>
          <w:szCs w:val="22"/>
        </w:rPr>
      </w:pPr>
      <w:r w:rsidRPr="00BD779B">
        <w:rPr>
          <w:rFonts w:ascii="Calibri" w:hAnsi="Calibri"/>
          <w:bCs/>
          <w:sz w:val="22"/>
          <w:szCs w:val="22"/>
        </w:rPr>
        <w:lastRenderedPageBreak/>
        <w:t>Zadavatelem poptávané sociální služby tedy mohou být poskytovány pouze takovým subjektem, který je oprávněn konkrétní typ zadavatelem poptávaných sociálních služeb v místě stanoveném zadavatelem poskytovat, neboť v opačném případě by se takový subjekt dopustil správního deliktu dle ustanovení § 107 zákona o sociálních službách.</w:t>
      </w:r>
    </w:p>
    <w:p w:rsidR="009D4066" w:rsidRPr="00BD779B" w:rsidRDefault="009D4066" w:rsidP="002F179D">
      <w:pPr>
        <w:keepLines/>
        <w:spacing w:before="240" w:after="240" w:line="276" w:lineRule="auto"/>
        <w:jc w:val="both"/>
        <w:rPr>
          <w:rFonts w:ascii="Calibri" w:hAnsi="Calibri"/>
          <w:bCs/>
          <w:sz w:val="22"/>
          <w:szCs w:val="22"/>
        </w:rPr>
      </w:pPr>
      <w:r w:rsidRPr="00BD779B">
        <w:rPr>
          <w:rFonts w:ascii="Calibri" w:hAnsi="Calibri"/>
          <w:bCs/>
          <w:sz w:val="22"/>
          <w:szCs w:val="22"/>
        </w:rPr>
        <w:t>Z registru poskytovatelů sociálních služeb pak vyplývá, že sociální služby, které jsou předmětem této veřejné zakázky, je v místě a rozsahu poptávaném zadavatelem oprávněn poskytovat pouze jediný dodavatel.</w:t>
      </w:r>
    </w:p>
    <w:p w:rsidR="009D4066" w:rsidRPr="00BD779B" w:rsidRDefault="009D4066" w:rsidP="002F179D">
      <w:pPr>
        <w:keepLines/>
        <w:spacing w:before="240" w:after="240" w:line="276" w:lineRule="auto"/>
        <w:jc w:val="both"/>
        <w:rPr>
          <w:rFonts w:ascii="Calibri" w:hAnsi="Calibri"/>
          <w:b/>
          <w:sz w:val="22"/>
          <w:szCs w:val="22"/>
        </w:rPr>
      </w:pPr>
      <w:r w:rsidRPr="00BD779B">
        <w:rPr>
          <w:rFonts w:ascii="Calibri" w:hAnsi="Calibri"/>
          <w:b/>
          <w:sz w:val="22"/>
          <w:szCs w:val="22"/>
        </w:rPr>
        <w:t>Obsah výzvy k jednání</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1.</w:t>
      </w:r>
      <w:r w:rsidRPr="00BD779B">
        <w:rPr>
          <w:rFonts w:ascii="Calibri" w:hAnsi="Calibri"/>
          <w:sz w:val="22"/>
          <w:szCs w:val="22"/>
        </w:rPr>
        <w:tab/>
        <w:t>Identifikační údaje zadavatele</w:t>
      </w:r>
      <w:r w:rsidRPr="00BD779B">
        <w:rPr>
          <w:rFonts w:ascii="Calibri" w:hAnsi="Calibri"/>
          <w:sz w:val="22"/>
          <w:szCs w:val="22"/>
        </w:rPr>
        <w:tab/>
        <w:t>2</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2.</w:t>
      </w:r>
      <w:r w:rsidRPr="00BD779B">
        <w:rPr>
          <w:rFonts w:ascii="Calibri" w:hAnsi="Calibri"/>
          <w:sz w:val="22"/>
          <w:szCs w:val="22"/>
        </w:rPr>
        <w:tab/>
        <w:t>Předmět plnění veřejné zakázky</w:t>
      </w:r>
      <w:r w:rsidRPr="00BD779B">
        <w:rPr>
          <w:rFonts w:ascii="Calibri" w:hAnsi="Calibri"/>
          <w:sz w:val="22"/>
          <w:szCs w:val="22"/>
        </w:rPr>
        <w:tab/>
        <w:t>3</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3.</w:t>
      </w:r>
      <w:r w:rsidRPr="00BD779B">
        <w:rPr>
          <w:rFonts w:ascii="Calibri" w:hAnsi="Calibri"/>
          <w:sz w:val="22"/>
          <w:szCs w:val="22"/>
        </w:rPr>
        <w:tab/>
        <w:t>Doba a místo plnění předmětu veřejné zakázky</w:t>
      </w:r>
      <w:r w:rsidRPr="00BD779B">
        <w:rPr>
          <w:rFonts w:ascii="Calibri" w:hAnsi="Calibri"/>
          <w:sz w:val="22"/>
          <w:szCs w:val="22"/>
        </w:rPr>
        <w:tab/>
        <w:t>3</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4.</w:t>
      </w:r>
      <w:r w:rsidRPr="00BD779B">
        <w:rPr>
          <w:rFonts w:ascii="Calibri" w:hAnsi="Calibri"/>
          <w:sz w:val="22"/>
          <w:szCs w:val="22"/>
        </w:rPr>
        <w:tab/>
        <w:t>Požadavky na jednotný způsob zpracování nabídkové ceny, vymezení platebních podmínek</w:t>
      </w:r>
      <w:r w:rsidRPr="00BD779B">
        <w:rPr>
          <w:rFonts w:ascii="Calibri" w:hAnsi="Calibri"/>
          <w:sz w:val="22"/>
          <w:szCs w:val="22"/>
        </w:rPr>
        <w:tab/>
        <w:t>3</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5.</w:t>
      </w:r>
      <w:r w:rsidRPr="00BD779B">
        <w:rPr>
          <w:rFonts w:ascii="Calibri" w:hAnsi="Calibri"/>
          <w:sz w:val="22"/>
          <w:szCs w:val="22"/>
        </w:rPr>
        <w:tab/>
        <w:t>Zadávací lhůta a požadavek na poskytnutí jistoty</w:t>
      </w:r>
      <w:r w:rsidRPr="00BD779B">
        <w:rPr>
          <w:rFonts w:ascii="Calibri" w:hAnsi="Calibri"/>
          <w:sz w:val="22"/>
          <w:szCs w:val="22"/>
        </w:rPr>
        <w:tab/>
        <w:t>4</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6.</w:t>
      </w:r>
      <w:r w:rsidRPr="00BD779B">
        <w:rPr>
          <w:rFonts w:ascii="Calibri" w:hAnsi="Calibri"/>
          <w:sz w:val="22"/>
          <w:szCs w:val="22"/>
        </w:rPr>
        <w:tab/>
        <w:t>Kritéria pro zadání veřejné zakázky</w:t>
      </w:r>
      <w:r w:rsidRPr="00BD779B">
        <w:rPr>
          <w:rFonts w:ascii="Calibri" w:hAnsi="Calibri"/>
          <w:sz w:val="22"/>
          <w:szCs w:val="22"/>
        </w:rPr>
        <w:tab/>
        <w:t>5</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7.</w:t>
      </w:r>
      <w:r w:rsidRPr="00BD779B">
        <w:rPr>
          <w:rFonts w:ascii="Calibri" w:hAnsi="Calibri"/>
          <w:sz w:val="22"/>
          <w:szCs w:val="22"/>
        </w:rPr>
        <w:tab/>
        <w:t>Jednání o nabídkách</w:t>
      </w:r>
      <w:r w:rsidRPr="00BD779B">
        <w:rPr>
          <w:rFonts w:ascii="Calibri" w:hAnsi="Calibri"/>
          <w:sz w:val="22"/>
          <w:szCs w:val="22"/>
        </w:rPr>
        <w:tab/>
        <w:t>5</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8.</w:t>
      </w:r>
      <w:r w:rsidRPr="00BD779B">
        <w:rPr>
          <w:rFonts w:ascii="Calibri" w:hAnsi="Calibri"/>
          <w:sz w:val="22"/>
          <w:szCs w:val="22"/>
        </w:rPr>
        <w:tab/>
        <w:t>Podání nabídek</w:t>
      </w:r>
      <w:r w:rsidRPr="00BD779B">
        <w:rPr>
          <w:rFonts w:ascii="Calibri" w:hAnsi="Calibri"/>
          <w:sz w:val="22"/>
          <w:szCs w:val="22"/>
        </w:rPr>
        <w:tab/>
        <w:t>5</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9.</w:t>
      </w:r>
      <w:r w:rsidRPr="00BD779B">
        <w:rPr>
          <w:rFonts w:ascii="Calibri" w:hAnsi="Calibri"/>
          <w:sz w:val="22"/>
          <w:szCs w:val="22"/>
        </w:rPr>
        <w:tab/>
        <w:t>Obsah a forma nabídky</w:t>
      </w:r>
      <w:r w:rsidRPr="00BD779B">
        <w:rPr>
          <w:rFonts w:ascii="Calibri" w:hAnsi="Calibri"/>
          <w:sz w:val="22"/>
          <w:szCs w:val="22"/>
        </w:rPr>
        <w:tab/>
        <w:t>6</w:t>
      </w:r>
    </w:p>
    <w:p w:rsidR="009D4066" w:rsidRPr="00BD779B" w:rsidRDefault="009D4066" w:rsidP="002F179D">
      <w:pPr>
        <w:keepLines/>
        <w:tabs>
          <w:tab w:val="left" w:pos="567"/>
          <w:tab w:val="right" w:leader="dot" w:pos="9072"/>
        </w:tabs>
        <w:spacing w:after="240" w:line="276" w:lineRule="auto"/>
        <w:contextualSpacing/>
        <w:rPr>
          <w:rFonts w:ascii="Calibri" w:hAnsi="Calibri"/>
          <w:sz w:val="22"/>
          <w:szCs w:val="22"/>
        </w:rPr>
      </w:pPr>
      <w:r w:rsidRPr="00BD779B">
        <w:rPr>
          <w:rFonts w:ascii="Calibri" w:hAnsi="Calibri"/>
          <w:sz w:val="22"/>
          <w:szCs w:val="22"/>
        </w:rPr>
        <w:t>10.</w:t>
      </w:r>
      <w:r w:rsidRPr="00BD779B">
        <w:rPr>
          <w:rFonts w:ascii="Calibri" w:hAnsi="Calibri"/>
          <w:sz w:val="22"/>
          <w:szCs w:val="22"/>
        </w:rPr>
        <w:tab/>
        <w:t>Ostatní podmínky zadavatele</w:t>
      </w:r>
      <w:r w:rsidRPr="00BD779B">
        <w:rPr>
          <w:rFonts w:ascii="Calibri" w:hAnsi="Calibri"/>
          <w:sz w:val="22"/>
          <w:szCs w:val="22"/>
        </w:rPr>
        <w:tab/>
        <w:t>7</w:t>
      </w:r>
    </w:p>
    <w:p w:rsidR="009D4066" w:rsidRPr="00BD779B" w:rsidRDefault="009D4066" w:rsidP="002F179D">
      <w:pPr>
        <w:keepLines/>
        <w:spacing w:before="240" w:after="240" w:line="276" w:lineRule="auto"/>
        <w:rPr>
          <w:rFonts w:ascii="Calibri" w:hAnsi="Calibri"/>
          <w:b/>
          <w:bCs/>
          <w:sz w:val="22"/>
          <w:szCs w:val="22"/>
        </w:rPr>
      </w:pPr>
    </w:p>
    <w:p w:rsidR="009D4066" w:rsidRPr="00BD779B" w:rsidRDefault="009D406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Identifikační údaje zadavatele</w:t>
      </w:r>
    </w:p>
    <w:tbl>
      <w:tblPr>
        <w:tblW w:w="0" w:type="auto"/>
        <w:tblLook w:val="01E0" w:firstRow="1" w:lastRow="1" w:firstColumn="1" w:lastColumn="1" w:noHBand="0" w:noVBand="0"/>
      </w:tblPr>
      <w:tblGrid>
        <w:gridCol w:w="9288"/>
      </w:tblGrid>
      <w:tr w:rsidR="009D4066" w:rsidRPr="00BF2AA3" w:rsidTr="00A073C5">
        <w:tc>
          <w:tcPr>
            <w:tcW w:w="9288" w:type="dxa"/>
          </w:tcPr>
          <w:tbl>
            <w:tblPr>
              <w:tblW w:w="8221" w:type="dxa"/>
              <w:tblInd w:w="843" w:type="dxa"/>
              <w:tblCellMar>
                <w:left w:w="40" w:type="dxa"/>
                <w:right w:w="40" w:type="dxa"/>
              </w:tblCellMar>
              <w:tblLook w:val="0000" w:firstRow="0" w:lastRow="0" w:firstColumn="0" w:lastColumn="0" w:noHBand="0" w:noVBand="0"/>
            </w:tblPr>
            <w:tblGrid>
              <w:gridCol w:w="3260"/>
              <w:gridCol w:w="4961"/>
            </w:tblGrid>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700FD3">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cr/>
                    <w:t>Název zadavatele:</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BD779B">
                    <w:rPr>
                      <w:rFonts w:ascii="Calibri" w:hAnsi="Calibri"/>
                      <w:b/>
                      <w:bCs/>
                      <w:sz w:val="22"/>
                      <w:szCs w:val="22"/>
                    </w:rPr>
                    <w:t>Kraj Vysočina</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Právní forma:</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BD779B">
                    <w:rPr>
                      <w:rStyle w:val="FontStyle61"/>
                      <w:rFonts w:ascii="Calibri" w:hAnsi="Calibri" w:cs="Times New Roman"/>
                      <w:sz w:val="22"/>
                      <w:szCs w:val="22"/>
                    </w:rPr>
                    <w:t>Kraj</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Sídlo zadavatele:</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sz w:val="22"/>
                      <w:szCs w:val="22"/>
                    </w:rPr>
                    <w:t>Jihlava, Žižkova 1882/57, PSČ 587 33</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IČO:</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sz w:val="22"/>
                      <w:szCs w:val="22"/>
                    </w:rPr>
                  </w:pPr>
                  <w:r w:rsidRPr="00BD779B">
                    <w:rPr>
                      <w:rStyle w:val="FontStyle59"/>
                      <w:rFonts w:ascii="Calibri" w:hAnsi="Calibri"/>
                      <w:b w:val="0"/>
                    </w:rPr>
                    <w:t>70890749</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Osoba oprávněná zastupovat ve věcech smluvních:</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cs="Times New Roman"/>
                      <w:sz w:val="22"/>
                      <w:szCs w:val="22"/>
                    </w:rPr>
                    <w:t>MUDr. Jiří Běhounek, hejtman</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Odpovědný útvar:</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cs="Times New Roman"/>
                      <w:sz w:val="22"/>
                      <w:szCs w:val="22"/>
                    </w:rPr>
                    <w:t>Odbor sociálních věcí</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cs="Times New Roman"/>
                      <w:sz w:val="22"/>
                      <w:szCs w:val="22"/>
                    </w:rPr>
                    <w:t>Ing. Jana Křížová</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Telefon:</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cs="Times New Roman"/>
                      <w:sz w:val="22"/>
                      <w:szCs w:val="22"/>
                    </w:rPr>
                    <w:t>564 602 814</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F07F77" w:rsidP="00A073C5">
                  <w:pPr>
                    <w:pStyle w:val="Style15"/>
                    <w:keepLines/>
                    <w:widowControl/>
                    <w:spacing w:line="276" w:lineRule="auto"/>
                    <w:ind w:left="102" w:right="221"/>
                    <w:contextualSpacing/>
                    <w:jc w:val="both"/>
                    <w:rPr>
                      <w:rFonts w:ascii="Calibri" w:hAnsi="Calibri" w:cs="Times New Roman"/>
                      <w:sz w:val="22"/>
                      <w:szCs w:val="22"/>
                    </w:rPr>
                  </w:pPr>
                  <w:hyperlink r:id="rId9" w:history="1">
                    <w:r w:rsidR="009D4066" w:rsidRPr="00BD779B">
                      <w:rPr>
                        <w:rFonts w:ascii="Calibri" w:hAnsi="Calibri" w:cs="Times New Roman"/>
                        <w:sz w:val="22"/>
                        <w:szCs w:val="22"/>
                      </w:rPr>
                      <w:t>krizova.j@kr-vysocina.cz</w:t>
                    </w:r>
                  </w:hyperlink>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Administrátor zadávacího řízení:</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BD779B">
                    <w:rPr>
                      <w:rFonts w:ascii="Calibri" w:hAnsi="Calibri" w:cs="Times New Roman"/>
                      <w:b/>
                      <w:sz w:val="22"/>
                      <w:szCs w:val="22"/>
                    </w:rPr>
                    <w:t>KŠD LEGAL advokátní kancelář s.r.o.</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Fonts w:ascii="Calibri" w:hAnsi="Calibri" w:cs="Times New Roman"/>
                      <w:sz w:val="22"/>
                      <w:szCs w:val="22"/>
                    </w:rPr>
                  </w:pPr>
                  <w:r w:rsidRPr="00BD779B">
                    <w:rPr>
                      <w:rFonts w:ascii="Calibri" w:hAnsi="Calibri" w:cs="Times New Roman"/>
                      <w:sz w:val="22"/>
                      <w:szCs w:val="22"/>
                    </w:rPr>
                    <w:t>JUDr. Marek Bilej</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Adresa:</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BD779B">
                    <w:rPr>
                      <w:rFonts w:ascii="Calibri" w:hAnsi="Calibri" w:cs="Times New Roman"/>
                      <w:sz w:val="22"/>
                      <w:szCs w:val="22"/>
                    </w:rPr>
                    <w:t>Praha 4, Hvězdova 1716/2b, PSČ 140 00</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Telefon/fax:</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BD779B">
                    <w:rPr>
                      <w:rFonts w:ascii="Calibri" w:hAnsi="Calibri" w:cs="Times New Roman"/>
                      <w:sz w:val="22"/>
                      <w:szCs w:val="22"/>
                    </w:rPr>
                    <w:t xml:space="preserve">221 412 611/222 254 030 </w:t>
                  </w:r>
                </w:p>
              </w:tc>
            </w:tr>
            <w:tr w:rsidR="009D4066" w:rsidRPr="00BF2AA3" w:rsidTr="00BD779B">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9D4066" w:rsidRPr="00BD779B" w:rsidRDefault="009D406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BD779B">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9D4066" w:rsidRPr="00BD779B" w:rsidRDefault="009D406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BD779B">
                    <w:rPr>
                      <w:rFonts w:ascii="Calibri" w:hAnsi="Calibri" w:cs="Times New Roman"/>
                      <w:sz w:val="22"/>
                      <w:szCs w:val="22"/>
                    </w:rPr>
                    <w:t>marek.bilej@ksd.cz</w:t>
                  </w:r>
                </w:p>
              </w:tc>
            </w:tr>
          </w:tbl>
          <w:p w:rsidR="009D4066" w:rsidRPr="00BD779B" w:rsidRDefault="009D4066" w:rsidP="00A073C5">
            <w:pPr>
              <w:keepLines/>
              <w:spacing w:line="276" w:lineRule="auto"/>
              <w:rPr>
                <w:rFonts w:ascii="Calibri" w:hAnsi="Calibri"/>
                <w:b/>
                <w:color w:val="000000"/>
                <w:sz w:val="22"/>
                <w:szCs w:val="22"/>
              </w:rPr>
            </w:pPr>
          </w:p>
        </w:tc>
      </w:tr>
    </w:tbl>
    <w:p w:rsidR="009D4066" w:rsidRPr="00BD779B" w:rsidRDefault="009D4066" w:rsidP="00A073C5">
      <w:pPr>
        <w:keepLines/>
        <w:spacing w:before="240" w:after="240" w:line="276" w:lineRule="auto"/>
        <w:ind w:left="851"/>
        <w:rPr>
          <w:rFonts w:ascii="Calibri" w:hAnsi="Calibri"/>
          <w:bCs/>
          <w:sz w:val="22"/>
          <w:szCs w:val="22"/>
        </w:rPr>
      </w:pPr>
      <w:r w:rsidRPr="00BD779B">
        <w:rPr>
          <w:rFonts w:ascii="Calibri" w:hAnsi="Calibri"/>
          <w:bCs/>
          <w:sz w:val="22"/>
          <w:szCs w:val="22"/>
        </w:rPr>
        <w:t>(dále jen „</w:t>
      </w:r>
      <w:r w:rsidRPr="00BD779B">
        <w:rPr>
          <w:rFonts w:ascii="Calibri" w:hAnsi="Calibri"/>
          <w:b/>
          <w:bCs/>
          <w:sz w:val="22"/>
          <w:szCs w:val="22"/>
        </w:rPr>
        <w:t>zadavatel</w:t>
      </w:r>
      <w:r w:rsidRPr="00BD779B">
        <w:rPr>
          <w:rFonts w:ascii="Calibri" w:hAnsi="Calibri"/>
          <w:bCs/>
          <w:sz w:val="22"/>
          <w:szCs w:val="22"/>
        </w:rPr>
        <w:t>“)</w:t>
      </w:r>
    </w:p>
    <w:p w:rsidR="009D4066" w:rsidRPr="00BD779B" w:rsidRDefault="009D406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br w:type="page"/>
      </w:r>
      <w:r w:rsidRPr="00BD779B">
        <w:rPr>
          <w:rFonts w:ascii="Calibri" w:hAnsi="Calibri"/>
          <w:b/>
          <w:bCs/>
          <w:sz w:val="22"/>
          <w:szCs w:val="22"/>
        </w:rPr>
        <w:lastRenderedPageBreak/>
        <w:t>Předmět plnění veřejné zakázky</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Předmět plnění veřejné zakázky a jeho specifikace</w:t>
      </w:r>
    </w:p>
    <w:p w:rsidR="009D4066" w:rsidRPr="00BD779B" w:rsidRDefault="009D4066" w:rsidP="002F179D">
      <w:pPr>
        <w:keepLines/>
        <w:spacing w:after="240" w:line="276" w:lineRule="auto"/>
        <w:ind w:left="851"/>
        <w:jc w:val="both"/>
        <w:rPr>
          <w:rFonts w:ascii="Calibri" w:hAnsi="Calibri"/>
          <w:bCs/>
          <w:sz w:val="22"/>
          <w:szCs w:val="22"/>
        </w:rPr>
      </w:pPr>
      <w:r w:rsidRPr="00BD779B">
        <w:rPr>
          <w:rStyle w:val="FontStyle61"/>
          <w:rFonts w:ascii="Calibri" w:hAnsi="Calibri"/>
          <w:sz w:val="22"/>
          <w:szCs w:val="22"/>
        </w:rPr>
        <w:t xml:space="preserve">Účelem zadávacího řízení je uzavření smlouvy, na základě které se vybraný uchazeč zaváže </w:t>
      </w:r>
      <w:r w:rsidRPr="00BD779B">
        <w:rPr>
          <w:rFonts w:ascii="Calibri" w:hAnsi="Calibri" w:cs="Arial"/>
          <w:sz w:val="22"/>
          <w:szCs w:val="22"/>
        </w:rPr>
        <w:t>poskytovat sociální služby v azylovém domě ve smyslu ustanovení § 57 zákona o sociálních službách, a to při splnění monitorovacích indikátorů uvedených v příloze č. 1 této výzvy a za podmínek dle závazného návrhu smlouvy na plnění veřejné zakázky, který tvoří přílohu č. 2 a nedílnou součást této výzvy.</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Klasifikace předmětu veřejné zakázky</w:t>
      </w:r>
    </w:p>
    <w:p w:rsidR="009D4066" w:rsidRPr="00BD779B" w:rsidRDefault="009D4066" w:rsidP="002F179D">
      <w:pPr>
        <w:keepLines/>
        <w:tabs>
          <w:tab w:val="left" w:pos="2835"/>
        </w:tabs>
        <w:spacing w:after="240" w:line="276" w:lineRule="auto"/>
        <w:ind w:left="851"/>
        <w:jc w:val="both"/>
        <w:rPr>
          <w:rFonts w:ascii="Calibri" w:hAnsi="Calibri"/>
          <w:bCs/>
          <w:sz w:val="22"/>
          <w:szCs w:val="22"/>
        </w:rPr>
      </w:pPr>
      <w:r w:rsidRPr="00BD779B">
        <w:rPr>
          <w:rFonts w:ascii="Calibri" w:hAnsi="Calibri"/>
          <w:bCs/>
          <w:sz w:val="22"/>
          <w:szCs w:val="22"/>
        </w:rPr>
        <w:t>Název kódu CPV:</w:t>
      </w:r>
      <w:r w:rsidRPr="00BD779B">
        <w:rPr>
          <w:rFonts w:ascii="Calibri" w:hAnsi="Calibri"/>
          <w:bCs/>
          <w:sz w:val="22"/>
          <w:szCs w:val="22"/>
        </w:rPr>
        <w:tab/>
      </w:r>
      <w:r w:rsidRPr="00BD779B">
        <w:rPr>
          <w:rFonts w:ascii="Calibri" w:hAnsi="Calibri"/>
          <w:bCs/>
          <w:sz w:val="22"/>
          <w:szCs w:val="22"/>
        </w:rPr>
        <w:tab/>
        <w:t>Sociální péče</w:t>
      </w:r>
    </w:p>
    <w:p w:rsidR="009D4066" w:rsidRPr="00BD779B" w:rsidRDefault="009D4066" w:rsidP="002F179D">
      <w:pPr>
        <w:keepLines/>
        <w:tabs>
          <w:tab w:val="left" w:pos="2835"/>
        </w:tabs>
        <w:spacing w:after="240" w:line="276" w:lineRule="auto"/>
        <w:ind w:left="851"/>
        <w:jc w:val="both"/>
        <w:rPr>
          <w:rFonts w:ascii="Calibri" w:hAnsi="Calibri"/>
          <w:bCs/>
          <w:sz w:val="22"/>
          <w:szCs w:val="22"/>
        </w:rPr>
      </w:pPr>
      <w:r w:rsidRPr="00BD779B">
        <w:rPr>
          <w:rFonts w:ascii="Calibri" w:hAnsi="Calibri"/>
          <w:bCs/>
          <w:sz w:val="22"/>
          <w:szCs w:val="22"/>
        </w:rPr>
        <w:t>Kód CPV:</w:t>
      </w:r>
      <w:r w:rsidRPr="00BD779B">
        <w:rPr>
          <w:rFonts w:ascii="Calibri" w:hAnsi="Calibri"/>
          <w:bCs/>
          <w:sz w:val="22"/>
          <w:szCs w:val="22"/>
        </w:rPr>
        <w:tab/>
      </w:r>
      <w:r w:rsidRPr="00BD779B">
        <w:rPr>
          <w:rFonts w:ascii="Calibri" w:hAnsi="Calibri"/>
          <w:bCs/>
          <w:sz w:val="22"/>
          <w:szCs w:val="22"/>
        </w:rPr>
        <w:tab/>
        <w:t>85310000-5</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Předpokládaná hodnota veřejné zakázky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Předpokládaná hodnota veřejné zakázky činí </w:t>
      </w:r>
      <w:r w:rsidRPr="00BD779B">
        <w:rPr>
          <w:rFonts w:ascii="Calibri" w:hAnsi="Calibri"/>
          <w:b/>
          <w:bCs/>
          <w:noProof/>
          <w:sz w:val="22"/>
          <w:szCs w:val="22"/>
        </w:rPr>
        <w:t>2.468.541</w:t>
      </w:r>
      <w:r w:rsidRPr="00BD779B">
        <w:rPr>
          <w:rFonts w:ascii="Calibri" w:hAnsi="Calibri"/>
          <w:b/>
          <w:bCs/>
          <w:sz w:val="22"/>
          <w:szCs w:val="22"/>
        </w:rPr>
        <w:t>,- Kč bez DPH</w:t>
      </w:r>
      <w:r w:rsidRPr="00BD779B">
        <w:rPr>
          <w:rFonts w:ascii="Calibri" w:hAnsi="Calibri"/>
          <w:bCs/>
          <w:sz w:val="22"/>
          <w:szCs w:val="22"/>
        </w:rPr>
        <w:t xml:space="preserve"> (slovy </w:t>
      </w:r>
      <w:r w:rsidRPr="00BD779B">
        <w:rPr>
          <w:rFonts w:ascii="Calibri" w:hAnsi="Calibri"/>
          <w:bCs/>
          <w:noProof/>
          <w:sz w:val="22"/>
          <w:szCs w:val="22"/>
        </w:rPr>
        <w:t>dva miliony čtyři sta šedesát osm tisíc pět set čtyřicet jedna</w:t>
      </w:r>
      <w:r w:rsidRPr="00BD779B">
        <w:rPr>
          <w:rFonts w:ascii="Calibri" w:hAnsi="Calibri"/>
          <w:bCs/>
          <w:sz w:val="22"/>
          <w:szCs w:val="22"/>
        </w:rPr>
        <w:t xml:space="preserve"> korun českých).</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Doba a místo plnění předmětu veřejné zakázky</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Doba plnění veřejné zakázky</w:t>
      </w:r>
    </w:p>
    <w:p w:rsidR="009D4066" w:rsidRPr="00BD779B" w:rsidRDefault="009D4066" w:rsidP="002F179D">
      <w:pPr>
        <w:keepLines/>
        <w:tabs>
          <w:tab w:val="left" w:pos="6237"/>
        </w:tabs>
        <w:spacing w:after="240" w:line="276" w:lineRule="auto"/>
        <w:ind w:left="6237" w:hanging="5386"/>
        <w:jc w:val="both"/>
        <w:rPr>
          <w:rFonts w:ascii="Calibri" w:hAnsi="Calibri"/>
          <w:bCs/>
          <w:sz w:val="22"/>
          <w:szCs w:val="22"/>
        </w:rPr>
      </w:pPr>
      <w:r w:rsidRPr="00BD779B">
        <w:rPr>
          <w:rFonts w:ascii="Calibri" w:hAnsi="Calibri"/>
          <w:bCs/>
          <w:sz w:val="22"/>
          <w:szCs w:val="22"/>
        </w:rPr>
        <w:t>Předpokládané datum zahájení plnění veřejné zakázky:</w:t>
      </w:r>
      <w:r w:rsidRPr="00BD779B">
        <w:rPr>
          <w:rFonts w:ascii="Calibri" w:hAnsi="Calibri"/>
          <w:bCs/>
          <w:sz w:val="22"/>
          <w:szCs w:val="22"/>
        </w:rPr>
        <w:tab/>
      </w:r>
      <w:r w:rsidRPr="00BD779B">
        <w:rPr>
          <w:rFonts w:ascii="Calibri" w:hAnsi="Calibri"/>
          <w:b/>
          <w:bCs/>
          <w:sz w:val="22"/>
          <w:szCs w:val="22"/>
        </w:rPr>
        <w:t>1.1.2015</w:t>
      </w:r>
    </w:p>
    <w:p w:rsidR="009D4066" w:rsidRPr="00BD779B" w:rsidRDefault="009D4066" w:rsidP="002F179D">
      <w:pPr>
        <w:keepLines/>
        <w:tabs>
          <w:tab w:val="left" w:pos="6237"/>
        </w:tabs>
        <w:spacing w:after="240" w:line="276" w:lineRule="auto"/>
        <w:ind w:left="6237" w:hanging="5386"/>
        <w:jc w:val="both"/>
        <w:rPr>
          <w:rFonts w:ascii="Calibri" w:hAnsi="Calibri"/>
          <w:bCs/>
          <w:sz w:val="22"/>
          <w:szCs w:val="22"/>
        </w:rPr>
      </w:pPr>
      <w:r w:rsidRPr="00BD779B">
        <w:rPr>
          <w:rFonts w:ascii="Calibri" w:hAnsi="Calibri"/>
          <w:bCs/>
          <w:sz w:val="22"/>
          <w:szCs w:val="22"/>
        </w:rPr>
        <w:t>Předpokládané datum dokončení plnění veřejné zakázky:</w:t>
      </w:r>
      <w:r w:rsidRPr="00BD779B">
        <w:rPr>
          <w:rFonts w:ascii="Calibri" w:hAnsi="Calibri"/>
          <w:bCs/>
          <w:sz w:val="22"/>
          <w:szCs w:val="22"/>
        </w:rPr>
        <w:tab/>
      </w:r>
      <w:r w:rsidRPr="00BD779B">
        <w:rPr>
          <w:rFonts w:ascii="Calibri" w:hAnsi="Calibri"/>
          <w:b/>
          <w:bCs/>
          <w:sz w:val="22"/>
          <w:szCs w:val="22"/>
        </w:rPr>
        <w:t>30.9.2015</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Místo plnění veřejné zakázky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Místem plnění veřejné zakázky je </w:t>
      </w:r>
      <w:r w:rsidRPr="00BD779B">
        <w:rPr>
          <w:rFonts w:ascii="Calibri" w:hAnsi="Calibri"/>
          <w:bCs/>
          <w:noProof/>
          <w:sz w:val="22"/>
          <w:szCs w:val="22"/>
        </w:rPr>
        <w:t>Jihlavsko</w:t>
      </w:r>
      <w:r w:rsidRPr="00BD779B">
        <w:rPr>
          <w:rFonts w:ascii="Calibri" w:hAnsi="Calibri"/>
          <w:bCs/>
          <w:sz w:val="22"/>
          <w:szCs w:val="22"/>
        </w:rPr>
        <w:t>.</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Požadavky na jednotný způsob zpracování nabídkové ceny, vymezení platebních podmínek</w:t>
      </w:r>
    </w:p>
    <w:p w:rsidR="009D4066" w:rsidRPr="00BD779B" w:rsidRDefault="009D406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Požadavky na zpracování jednotných nabídkových cen</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Zájemce uvede nabídkovou cenu jako celkovou cenu za kompletní realizaci předmětu veřejné zakázky v rozsahu dle čl. 2 odst. 2.1 této výzvy.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Nabídková cena bude uvedena absolutní částkou v českých korunách bez DPH, výše DPH a celkovou cenou včetně DPH. </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lastRenderedPageBreak/>
        <w:t>Nabídková cena bude zahrnovat veškeré náklady na realizaci veřejné zakázky za podmínek této výzvy a návrhu smlouvy na plnění veřejné zakázky, který tvoří přílohu č. 2 této výzvy.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Zájemcem uvedená nabídková cena je cenou maximální a nepřekročitelnou po celou dobu plnění veřejné zakázky. Zájemce je povinen zapracovat svou nabídkovou cenu do návrhu smlouvy na plnění veřejné zakázky.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Podmínky, za nichž je možné překročit výši nabídkové ceny</w:t>
      </w:r>
    </w:p>
    <w:p w:rsidR="009D4066" w:rsidRPr="00BD779B" w:rsidRDefault="009D4066" w:rsidP="002F179D">
      <w:pPr>
        <w:pStyle w:val="Style19"/>
        <w:keepLines/>
        <w:widowControl/>
        <w:spacing w:after="240" w:line="276" w:lineRule="auto"/>
        <w:ind w:left="851"/>
        <w:rPr>
          <w:rFonts w:ascii="Calibri" w:hAnsi="Calibri" w:cs="Times New Roman"/>
          <w:sz w:val="22"/>
          <w:szCs w:val="22"/>
        </w:rPr>
      </w:pPr>
      <w:r w:rsidRPr="00BD779B">
        <w:rPr>
          <w:rFonts w:ascii="Calibri" w:hAnsi="Calibri" w:cs="Times New Roman"/>
          <w:sz w:val="22"/>
          <w:szCs w:val="22"/>
        </w:rPr>
        <w:t>Zadavatel nepřipouští jakoukoliv změnu výše nabídkové ceny.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Platební podmínky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Obchodní a platební podmínky jsou uvedeny v návrhu smlouvy na plnění veřejné zakázky, který tvoří přílohu č. 2 této výzvy.</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Zadávací lhůta a požadavek na poskytnutí jistoty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Zadávací lhůta</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Zadávací lhůtou je lhůta, po kterou je oslovený zájemce vázán svou nabídkou. Zadávací lhůta začíná běžet okamžikem skončení lhůty pro podání nabídek a končí dnem doručení oznámení zadavatele o výběru nejvhodnější nabídky.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Zadávací lhůta se zájemci prodlužuje, až do doby uzavření smlouvy dle ustanovení § 82 odst. 4 ZVZ nebo do zrušení zadávacího řízení dle ustanovení § 84 ZVZ.</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Délka zadávací lhůty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V souladu s ustanovením § 43 odst. 2 ZVZ zadavatel stanoví zadávací lhůtu na 90 dnů.</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Poskytnutí jistoty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nepožaduje, aby zájemce k zajištění svých povinností vyplývajících z účasti v zadávacím řízení poskytl jistotu ve smyslu ustanovení § 67 ZVZ.</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Kritéria pro zadání veřejné zakázky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Základní kritérium pro zadání veřejné zakázky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Vzhledem k účasti jediného zájemce v zadávacím řízení nebude podaná nabídka hodnocena.</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lastRenderedPageBreak/>
        <w:t>Zadavatel vyrozumí zájemce písemně o výsledku zadávacího řízení nejpozději do 5 pracovních dnů po vydání rozhodnutí o zadání zakázky.</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Jednání o nabídkách</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První jednání s vyzvaným zájemcem se uskuteční dne </w:t>
      </w:r>
      <w:r w:rsidRPr="00BD779B">
        <w:rPr>
          <w:rFonts w:ascii="Calibri" w:hAnsi="Calibri"/>
          <w:b/>
          <w:bCs/>
          <w:sz w:val="22"/>
          <w:szCs w:val="22"/>
        </w:rPr>
        <w:t xml:space="preserve">29.10.2014 od </w:t>
      </w:r>
      <w:r w:rsidRPr="00BD779B">
        <w:rPr>
          <w:rFonts w:ascii="Calibri" w:hAnsi="Calibri"/>
          <w:b/>
          <w:bCs/>
          <w:noProof/>
          <w:sz w:val="22"/>
          <w:szCs w:val="22"/>
        </w:rPr>
        <w:t>11:45</w:t>
      </w:r>
      <w:r w:rsidRPr="00BD779B">
        <w:rPr>
          <w:rFonts w:ascii="Calibri" w:hAnsi="Calibri"/>
          <w:b/>
          <w:bCs/>
          <w:sz w:val="22"/>
          <w:szCs w:val="22"/>
        </w:rPr>
        <w:t xml:space="preserve"> hod.</w:t>
      </w:r>
      <w:r w:rsidRPr="00BD779B">
        <w:rPr>
          <w:rFonts w:ascii="Calibri" w:hAnsi="Calibri"/>
          <w:bCs/>
          <w:sz w:val="22"/>
          <w:szCs w:val="22"/>
        </w:rPr>
        <w:t xml:space="preserve"> na adrese Kraj Vysočina, Krajský úřad Kraje Vysočina, Jihlava, Žižkova 1882/57, PSČ 587 33, budova D, místnost č. </w:t>
      </w:r>
      <w:r w:rsidRPr="002E184B">
        <w:rPr>
          <w:rFonts w:ascii="Calibri" w:hAnsi="Calibri"/>
          <w:bCs/>
          <w:sz w:val="22"/>
          <w:szCs w:val="22"/>
        </w:rPr>
        <w:t>3.04</w:t>
      </w:r>
      <w:r w:rsidRPr="00BD779B">
        <w:rPr>
          <w:rFonts w:ascii="Calibri" w:hAnsi="Calibri"/>
          <w:bCs/>
          <w:sz w:val="22"/>
          <w:szCs w:val="22"/>
        </w:rPr>
        <w:t>. Jednání bude vedeno pouze s jediným zájemcem, a to v českém jazyce.</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Předmětem jednání budou zejména podmínky poskytování služeb, jež jsou předmětem veřejné zakázky dle čl. 2 odst. 2.1 této výzvy a nabídková cena vyzvaného zájemce stanovená způsobem dle čl. 4 této výzvy.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Shora uvedený termín prvního jednání s osloveným zájemcem je zároveň posledním možným termínem jednání v tomto zadávacím řízení.</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Podání nabídek</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Podmínky a lhůta pro podání nabídek</w:t>
      </w:r>
    </w:p>
    <w:p w:rsidR="009D4066" w:rsidRPr="00BD779B" w:rsidRDefault="009D4066" w:rsidP="00B567E3">
      <w:pPr>
        <w:keepNext/>
        <w:keepLines/>
        <w:numPr>
          <w:ilvl w:val="2"/>
          <w:numId w:val="5"/>
        </w:numPr>
        <w:tabs>
          <w:tab w:val="left" w:pos="851"/>
        </w:tabs>
        <w:spacing w:after="240" w:line="276" w:lineRule="auto"/>
        <w:jc w:val="both"/>
        <w:rPr>
          <w:rFonts w:ascii="Calibri" w:hAnsi="Calibri"/>
          <w:b/>
          <w:bCs/>
          <w:sz w:val="22"/>
          <w:szCs w:val="22"/>
        </w:rPr>
      </w:pPr>
      <w:r w:rsidRPr="00BD779B">
        <w:rPr>
          <w:rFonts w:ascii="Calibri" w:hAnsi="Calibri"/>
          <w:b/>
          <w:bCs/>
          <w:sz w:val="22"/>
          <w:szCs w:val="22"/>
        </w:rPr>
        <w:t>Podmínky pro podání nabídek</w:t>
      </w:r>
    </w:p>
    <w:p w:rsidR="009D4066" w:rsidRPr="00BD779B" w:rsidRDefault="009D4066" w:rsidP="002F179D">
      <w:pPr>
        <w:keepLines/>
        <w:spacing w:after="240" w:line="276" w:lineRule="auto"/>
        <w:ind w:left="851"/>
        <w:jc w:val="both"/>
        <w:rPr>
          <w:rFonts w:ascii="Calibri" w:hAnsi="Calibri"/>
          <w:b/>
          <w:bCs/>
          <w:sz w:val="22"/>
          <w:szCs w:val="22"/>
        </w:rPr>
      </w:pPr>
      <w:r w:rsidRPr="00BD779B">
        <w:rPr>
          <w:rFonts w:ascii="Calibri" w:hAnsi="Calibri"/>
          <w:bCs/>
          <w:sz w:val="22"/>
          <w:szCs w:val="22"/>
        </w:rPr>
        <w:t>Zájemce může podat pouze jednu nabídku, a to písemně, v českém jazyce.</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V případě podání společné nabídky budou uvedeny identifikační údaje všech zájemců.</w:t>
      </w:r>
    </w:p>
    <w:p w:rsidR="009D4066" w:rsidRPr="00BD779B" w:rsidRDefault="009D4066" w:rsidP="00B567E3">
      <w:pPr>
        <w:keepNext/>
        <w:keepLines/>
        <w:numPr>
          <w:ilvl w:val="2"/>
          <w:numId w:val="5"/>
        </w:numPr>
        <w:tabs>
          <w:tab w:val="left" w:pos="851"/>
        </w:tabs>
        <w:spacing w:after="240" w:line="276" w:lineRule="auto"/>
        <w:jc w:val="both"/>
        <w:rPr>
          <w:rFonts w:ascii="Calibri" w:hAnsi="Calibri"/>
          <w:b/>
          <w:bCs/>
          <w:sz w:val="22"/>
          <w:szCs w:val="22"/>
        </w:rPr>
      </w:pPr>
      <w:r w:rsidRPr="00BD779B">
        <w:rPr>
          <w:rFonts w:ascii="Calibri" w:hAnsi="Calibri"/>
          <w:b/>
          <w:bCs/>
          <w:sz w:val="22"/>
          <w:szCs w:val="22"/>
        </w:rPr>
        <w:t>Lhůta pro podání nabídek</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Nabídka se podává ve lhůtě pro podání nabídek, v 1 originálním vyhotovení a 1 kopii v listinné podobě spolu s jednou kopií v elektronické podobě na CD a/nebo DVD ve formátu .doc a/nebo .pdf, v uzavřené obálce, která musí být opatřena názvem veřejné zakázky „</w:t>
      </w:r>
      <w:r w:rsidRPr="00BD779B">
        <w:rPr>
          <w:rFonts w:ascii="Calibri" w:hAnsi="Calibri"/>
          <w:bCs/>
          <w:noProof/>
          <w:sz w:val="22"/>
          <w:szCs w:val="22"/>
        </w:rPr>
        <w:t>Sociální služby – Azylový dům pro muže – Jihlava</w:t>
      </w:r>
      <w:r w:rsidRPr="00BD779B">
        <w:rPr>
          <w:rFonts w:ascii="Calibri" w:hAnsi="Calibri"/>
          <w:bCs/>
          <w:sz w:val="22"/>
          <w:szCs w:val="22"/>
        </w:rPr>
        <w:t>“ a textem „NEOTVÍRAT – VEŘEJNÁ ZAKÁZKA" a opatřena na uzavření razítky zájemce. Na obálce musí být uvedena adresa zájemce, na níž je možné zaslat vyrozumění dle ustanovení § 71 odst. 5 nebo 6 ZVZ, že jeho nabídka byla podána po uplynutí lhůty pro podání nabídek.</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Lhůta pro podání nabídky končí dne </w:t>
      </w:r>
      <w:r w:rsidR="009E51A4">
        <w:rPr>
          <w:rFonts w:ascii="Calibri" w:hAnsi="Calibri"/>
          <w:b/>
          <w:bCs/>
          <w:sz w:val="22"/>
          <w:szCs w:val="22"/>
        </w:rPr>
        <w:t>12.11.2014</w:t>
      </w:r>
      <w:r w:rsidRPr="00BD779B">
        <w:rPr>
          <w:rFonts w:ascii="Calibri" w:hAnsi="Calibri"/>
          <w:b/>
          <w:bCs/>
          <w:sz w:val="22"/>
          <w:szCs w:val="22"/>
        </w:rPr>
        <w:t xml:space="preserve"> ve 13:00 hod.</w:t>
      </w:r>
      <w:r w:rsidRPr="00BD779B">
        <w:rPr>
          <w:rFonts w:ascii="Calibri" w:hAnsi="Calibri"/>
          <w:bCs/>
          <w:sz w:val="22"/>
          <w:szCs w:val="22"/>
        </w:rPr>
        <w:t>, nebude-li v rámci jednání s vyzvaným zájemcem sjednáno jinak.</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Pokud je nabídka zaslána prostřednictvím držitele poštovní licence, musí být zadavateli doručena nejpozději do konce lhůty pro podání nabídek.</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 xml:space="preserve">Nabídky se doručují buď poštou na adresu: </w:t>
      </w:r>
    </w:p>
    <w:p w:rsidR="009D4066" w:rsidRPr="00BD779B" w:rsidRDefault="009D4066" w:rsidP="002F179D">
      <w:pPr>
        <w:keepLines/>
        <w:spacing w:after="240" w:line="276" w:lineRule="auto"/>
        <w:ind w:left="851"/>
        <w:contextualSpacing/>
        <w:jc w:val="both"/>
        <w:rPr>
          <w:rFonts w:ascii="Calibri" w:eastAsia="Calibri" w:hAnsi="Calibri"/>
          <w:b/>
          <w:bCs/>
          <w:sz w:val="22"/>
          <w:szCs w:val="22"/>
          <w:lang w:eastAsia="en-US"/>
        </w:rPr>
      </w:pPr>
      <w:r w:rsidRPr="00BD779B">
        <w:rPr>
          <w:rFonts w:ascii="Calibri" w:eastAsia="Calibri" w:hAnsi="Calibri"/>
          <w:b/>
          <w:bCs/>
          <w:sz w:val="22"/>
          <w:szCs w:val="22"/>
          <w:lang w:eastAsia="en-US"/>
        </w:rPr>
        <w:lastRenderedPageBreak/>
        <w:t>Kraj Vysočina</w:t>
      </w:r>
    </w:p>
    <w:p w:rsidR="009D4066" w:rsidRPr="00BD779B" w:rsidRDefault="009D4066" w:rsidP="002F179D">
      <w:pPr>
        <w:keepLines/>
        <w:spacing w:after="240" w:line="276" w:lineRule="auto"/>
        <w:ind w:left="851"/>
        <w:contextualSpacing/>
        <w:jc w:val="both"/>
        <w:rPr>
          <w:rFonts w:ascii="Calibri" w:eastAsia="Calibri" w:hAnsi="Calibri"/>
          <w:b/>
          <w:bCs/>
          <w:sz w:val="22"/>
          <w:szCs w:val="22"/>
          <w:lang w:eastAsia="en-US"/>
        </w:rPr>
      </w:pPr>
      <w:r w:rsidRPr="00BD779B">
        <w:rPr>
          <w:rFonts w:ascii="Calibri" w:eastAsia="Calibri" w:hAnsi="Calibri"/>
          <w:b/>
          <w:bCs/>
          <w:sz w:val="22"/>
          <w:szCs w:val="22"/>
          <w:lang w:eastAsia="en-US"/>
        </w:rPr>
        <w:t>Krajský úřad Kraje Vysočina</w:t>
      </w:r>
    </w:p>
    <w:p w:rsidR="009D4066" w:rsidRPr="00BD779B" w:rsidRDefault="009D4066" w:rsidP="002F179D">
      <w:pPr>
        <w:keepLines/>
        <w:spacing w:after="240" w:line="276" w:lineRule="auto"/>
        <w:ind w:left="851"/>
        <w:contextualSpacing/>
        <w:jc w:val="both"/>
        <w:rPr>
          <w:rFonts w:ascii="Calibri" w:eastAsia="Calibri" w:hAnsi="Calibri"/>
          <w:b/>
          <w:bCs/>
          <w:sz w:val="22"/>
          <w:szCs w:val="22"/>
          <w:lang w:eastAsia="en-US"/>
        </w:rPr>
      </w:pPr>
      <w:r w:rsidRPr="00BD779B">
        <w:rPr>
          <w:rFonts w:ascii="Calibri" w:eastAsia="Calibri" w:hAnsi="Calibri"/>
          <w:b/>
          <w:bCs/>
          <w:sz w:val="22"/>
          <w:szCs w:val="22"/>
          <w:lang w:eastAsia="en-US"/>
        </w:rPr>
        <w:t>Žižkova 1882/57</w:t>
      </w:r>
    </w:p>
    <w:p w:rsidR="009D4066" w:rsidRPr="00BD779B" w:rsidRDefault="009D4066" w:rsidP="002F179D">
      <w:pPr>
        <w:keepLines/>
        <w:spacing w:after="240" w:line="276" w:lineRule="auto"/>
        <w:ind w:left="851"/>
        <w:jc w:val="both"/>
        <w:rPr>
          <w:rFonts w:ascii="Calibri" w:eastAsia="Calibri" w:hAnsi="Calibri"/>
          <w:b/>
          <w:bCs/>
          <w:sz w:val="22"/>
          <w:szCs w:val="22"/>
          <w:lang w:eastAsia="en-US"/>
        </w:rPr>
      </w:pPr>
      <w:r w:rsidRPr="00BD779B">
        <w:rPr>
          <w:rFonts w:ascii="Calibri" w:eastAsia="Calibri" w:hAnsi="Calibri"/>
          <w:b/>
          <w:bCs/>
          <w:sz w:val="22"/>
          <w:szCs w:val="22"/>
          <w:lang w:eastAsia="en-US"/>
        </w:rPr>
        <w:t>587 33 Jihlava</w:t>
      </w:r>
    </w:p>
    <w:p w:rsidR="009D4066" w:rsidRPr="00BD779B" w:rsidRDefault="009D4066" w:rsidP="00A00F4C">
      <w:pPr>
        <w:keepLines/>
        <w:spacing w:after="240" w:line="276" w:lineRule="auto"/>
        <w:ind w:left="851"/>
        <w:jc w:val="both"/>
        <w:rPr>
          <w:rFonts w:ascii="Calibri" w:eastAsia="Calibri" w:hAnsi="Calibri"/>
          <w:bCs/>
          <w:sz w:val="22"/>
          <w:szCs w:val="22"/>
          <w:lang w:eastAsia="en-US"/>
        </w:rPr>
      </w:pPr>
      <w:r w:rsidRPr="00BD779B">
        <w:rPr>
          <w:rFonts w:ascii="Calibri" w:hAnsi="Calibri"/>
          <w:bCs/>
          <w:sz w:val="22"/>
          <w:szCs w:val="22"/>
        </w:rPr>
        <w:t>nebo osobně každý pracovní den na podatelně zadavatele na adrese Krajský úřad Kraje Vysočina, Jihlava, Žižkova 1882/57, PSČ 587 33 v době od 8:00 hod. do 13:00 hod., v pondělí a ve středu do 17:00 hod. a v poslední den lhůty pro podání nabídky do 14:00 hod.</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Místo a doba otevírání obálek s nabídkami</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Obálka s nabídkou osloveného zájemce bude otevírána na adrese Kraj Vysočina, Krajský úřad Kraje Vysočina, Jihlava, Žižkova 1882/57, PSČ 587 33, budova D, místnost č. </w:t>
      </w:r>
      <w:r w:rsidR="009E51A4">
        <w:rPr>
          <w:rFonts w:ascii="Calibri" w:hAnsi="Calibri"/>
          <w:bCs/>
          <w:sz w:val="22"/>
          <w:szCs w:val="22"/>
        </w:rPr>
        <w:t>3.04</w:t>
      </w:r>
      <w:r w:rsidRPr="00BD779B">
        <w:rPr>
          <w:rFonts w:ascii="Calibri" w:hAnsi="Calibri"/>
          <w:bCs/>
          <w:sz w:val="22"/>
          <w:szCs w:val="22"/>
        </w:rPr>
        <w:t xml:space="preserve">, dne </w:t>
      </w:r>
      <w:r w:rsidR="009E51A4">
        <w:rPr>
          <w:rFonts w:ascii="Calibri" w:hAnsi="Calibri"/>
          <w:bCs/>
          <w:sz w:val="22"/>
          <w:szCs w:val="22"/>
        </w:rPr>
        <w:t>12.11</w:t>
      </w:r>
      <w:r w:rsidRPr="00BD779B">
        <w:rPr>
          <w:rFonts w:ascii="Calibri" w:hAnsi="Calibri"/>
          <w:bCs/>
          <w:sz w:val="22"/>
          <w:szCs w:val="22"/>
        </w:rPr>
        <w:t xml:space="preserve">.2014 od </w:t>
      </w:r>
      <w:r w:rsidRPr="00BD779B">
        <w:rPr>
          <w:rFonts w:ascii="Calibri" w:hAnsi="Calibri"/>
          <w:bCs/>
          <w:noProof/>
          <w:sz w:val="22"/>
          <w:szCs w:val="22"/>
        </w:rPr>
        <w:t>14:35</w:t>
      </w:r>
      <w:r w:rsidRPr="00BD779B">
        <w:rPr>
          <w:rFonts w:ascii="Calibri" w:hAnsi="Calibri"/>
          <w:bCs/>
          <w:sz w:val="22"/>
          <w:szCs w:val="22"/>
        </w:rPr>
        <w:t xml:space="preserve"> hod.</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Osoby, které jsou oprávněny být přítomné při otevírání obálek s nabídkami</w:t>
      </w:r>
    </w:p>
    <w:p w:rsidR="009D4066" w:rsidRPr="00BD779B" w:rsidRDefault="009D4066" w:rsidP="002F179D">
      <w:pPr>
        <w:keepLines/>
        <w:numPr>
          <w:ilvl w:val="0"/>
          <w:numId w:val="1"/>
        </w:numPr>
        <w:spacing w:after="240" w:line="276" w:lineRule="auto"/>
        <w:ind w:left="1134" w:hanging="283"/>
        <w:jc w:val="both"/>
        <w:rPr>
          <w:rFonts w:ascii="Calibri" w:hAnsi="Calibri"/>
          <w:bCs/>
          <w:sz w:val="22"/>
          <w:szCs w:val="22"/>
        </w:rPr>
      </w:pPr>
      <w:r w:rsidRPr="00BD779B">
        <w:rPr>
          <w:rFonts w:ascii="Calibri" w:hAnsi="Calibri"/>
          <w:bCs/>
          <w:sz w:val="22"/>
          <w:szCs w:val="22"/>
        </w:rPr>
        <w:t>zástupci zadavatele;</w:t>
      </w:r>
    </w:p>
    <w:p w:rsidR="009D4066" w:rsidRPr="00BD779B" w:rsidRDefault="009D4066" w:rsidP="002F179D">
      <w:pPr>
        <w:keepLines/>
        <w:numPr>
          <w:ilvl w:val="0"/>
          <w:numId w:val="1"/>
        </w:numPr>
        <w:spacing w:after="240" w:line="276" w:lineRule="auto"/>
        <w:ind w:left="1134" w:hanging="283"/>
        <w:jc w:val="both"/>
        <w:rPr>
          <w:rFonts w:ascii="Calibri" w:hAnsi="Calibri"/>
          <w:bCs/>
          <w:sz w:val="22"/>
          <w:szCs w:val="22"/>
        </w:rPr>
      </w:pPr>
      <w:r w:rsidRPr="00BD779B">
        <w:rPr>
          <w:rFonts w:ascii="Calibri" w:hAnsi="Calibri"/>
          <w:bCs/>
          <w:sz w:val="22"/>
          <w:szCs w:val="22"/>
        </w:rPr>
        <w:t>zástupci Operačního programu Lidské zdroje a zaměstnanost, či jiného orgánu provádějícího kontrolu Projektu;</w:t>
      </w:r>
    </w:p>
    <w:p w:rsidR="009D4066" w:rsidRPr="00BD779B" w:rsidRDefault="009D4066" w:rsidP="002F179D">
      <w:pPr>
        <w:keepLines/>
        <w:numPr>
          <w:ilvl w:val="0"/>
          <w:numId w:val="1"/>
        </w:numPr>
        <w:spacing w:after="240" w:line="276" w:lineRule="auto"/>
        <w:ind w:left="1134" w:hanging="283"/>
        <w:jc w:val="both"/>
        <w:rPr>
          <w:rFonts w:ascii="Calibri" w:hAnsi="Calibri"/>
          <w:bCs/>
          <w:sz w:val="22"/>
          <w:szCs w:val="22"/>
        </w:rPr>
      </w:pPr>
      <w:r w:rsidRPr="00BD779B">
        <w:rPr>
          <w:rFonts w:ascii="Calibri" w:hAnsi="Calibri"/>
          <w:bCs/>
          <w:sz w:val="22"/>
          <w:szCs w:val="22"/>
        </w:rPr>
        <w:t>členové (nebo jejich náhradníci) komise jmenované zadavatelem;</w:t>
      </w:r>
    </w:p>
    <w:p w:rsidR="009D4066" w:rsidRPr="00BD779B" w:rsidRDefault="009D4066" w:rsidP="002F179D">
      <w:pPr>
        <w:keepLines/>
        <w:numPr>
          <w:ilvl w:val="0"/>
          <w:numId w:val="1"/>
        </w:numPr>
        <w:spacing w:after="240" w:line="276" w:lineRule="auto"/>
        <w:ind w:left="1134" w:hanging="283"/>
        <w:jc w:val="both"/>
        <w:rPr>
          <w:rFonts w:ascii="Calibri" w:hAnsi="Calibri"/>
          <w:bCs/>
          <w:sz w:val="22"/>
          <w:szCs w:val="22"/>
        </w:rPr>
      </w:pPr>
      <w:r w:rsidRPr="00BD779B">
        <w:rPr>
          <w:rFonts w:ascii="Calibri" w:hAnsi="Calibri"/>
          <w:bCs/>
          <w:sz w:val="22"/>
          <w:szCs w:val="22"/>
        </w:rPr>
        <w:t>zástupce zájemce, který podal nabídku ve lhůtě pro podání nabídek; zástupce zájemce je povinen prokázat svoji totožnost, případně doložit oprávnění jednat jménem zájemce.</w:t>
      </w:r>
    </w:p>
    <w:p w:rsidR="009D4066" w:rsidRPr="00BD779B" w:rsidRDefault="009D4066" w:rsidP="002F179D">
      <w:pPr>
        <w:keepLines/>
        <w:spacing w:after="240" w:line="276" w:lineRule="auto"/>
        <w:ind w:left="851"/>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Obsah a forma nabídky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Obsah nabídky</w:t>
      </w:r>
    </w:p>
    <w:p w:rsidR="009D4066" w:rsidRPr="00BD779B" w:rsidRDefault="009D4066" w:rsidP="002F179D">
      <w:pPr>
        <w:keepLines/>
        <w:spacing w:after="240" w:line="276" w:lineRule="auto"/>
        <w:ind w:left="851"/>
        <w:jc w:val="both"/>
        <w:rPr>
          <w:rFonts w:ascii="Calibri" w:hAnsi="Calibri"/>
          <w:b/>
          <w:bCs/>
          <w:sz w:val="22"/>
          <w:szCs w:val="22"/>
        </w:rPr>
      </w:pPr>
      <w:r w:rsidRPr="00BD779B">
        <w:rPr>
          <w:rFonts w:ascii="Calibri" w:hAnsi="Calibri"/>
          <w:b/>
          <w:bCs/>
          <w:sz w:val="22"/>
          <w:szCs w:val="22"/>
        </w:rPr>
        <w:t>Nabídka zájemce bude obsahovat:</w:t>
      </w:r>
    </w:p>
    <w:p w:rsidR="009D4066" w:rsidRPr="00BD779B" w:rsidRDefault="009D4066" w:rsidP="009871D1">
      <w:pPr>
        <w:keepLines/>
        <w:numPr>
          <w:ilvl w:val="1"/>
          <w:numId w:val="2"/>
        </w:numPr>
        <w:spacing w:after="240" w:line="276" w:lineRule="auto"/>
        <w:ind w:left="1134" w:hanging="283"/>
        <w:jc w:val="both"/>
        <w:rPr>
          <w:rFonts w:ascii="Calibri" w:hAnsi="Calibri"/>
          <w:bCs/>
          <w:sz w:val="22"/>
          <w:szCs w:val="22"/>
        </w:rPr>
      </w:pPr>
      <w:r w:rsidRPr="00BD779B">
        <w:rPr>
          <w:rFonts w:ascii="Calibri" w:hAnsi="Calibri"/>
          <w:b/>
          <w:bCs/>
          <w:sz w:val="22"/>
          <w:szCs w:val="22"/>
        </w:rPr>
        <w:t xml:space="preserve">návrh smlouvy na plnění veřejné zakázky </w:t>
      </w:r>
      <w:r w:rsidRPr="00BD779B">
        <w:rPr>
          <w:rFonts w:ascii="Calibri" w:hAnsi="Calibri"/>
          <w:bCs/>
          <w:sz w:val="22"/>
          <w:szCs w:val="22"/>
        </w:rPr>
        <w:t>dle závazného vzoru uvedeného v příloze č. 2 této výzvy podepsaný osobou oprávněnou zastupovat zájemce a opatřený razítkem zájemce;</w:t>
      </w:r>
    </w:p>
    <w:p w:rsidR="009D4066" w:rsidRPr="00BD779B" w:rsidRDefault="009D4066" w:rsidP="009871D1">
      <w:pPr>
        <w:keepLines/>
        <w:numPr>
          <w:ilvl w:val="1"/>
          <w:numId w:val="2"/>
        </w:numPr>
        <w:spacing w:after="240" w:line="276" w:lineRule="auto"/>
        <w:ind w:left="1134" w:hanging="283"/>
        <w:jc w:val="both"/>
        <w:rPr>
          <w:rFonts w:ascii="Calibri" w:hAnsi="Calibri"/>
          <w:bCs/>
          <w:sz w:val="22"/>
          <w:szCs w:val="22"/>
        </w:rPr>
      </w:pPr>
      <w:r w:rsidRPr="00BD779B">
        <w:rPr>
          <w:rFonts w:ascii="Calibri" w:hAnsi="Calibri"/>
          <w:b/>
          <w:bCs/>
          <w:sz w:val="22"/>
          <w:szCs w:val="22"/>
        </w:rPr>
        <w:t>seznam subdodavatelů</w:t>
      </w:r>
      <w:r w:rsidRPr="00BD779B">
        <w:rPr>
          <w:rFonts w:ascii="Calibri" w:hAnsi="Calibri"/>
          <w:bCs/>
          <w:sz w:val="22"/>
          <w:szCs w:val="22"/>
        </w:rPr>
        <w:t>, jejichž prostřednictvím má být plněn předmět veřejné zakázky dle závazného vzoru, jež je přílohou č. 3 této výzvy, viz čl. 10 odst. 10.3 této výzvy;</w:t>
      </w:r>
    </w:p>
    <w:p w:rsidR="009D4066" w:rsidRPr="00BD779B" w:rsidRDefault="009D4066" w:rsidP="009871D1">
      <w:pPr>
        <w:keepLines/>
        <w:numPr>
          <w:ilvl w:val="1"/>
          <w:numId w:val="2"/>
        </w:numPr>
        <w:spacing w:after="240" w:line="276" w:lineRule="auto"/>
        <w:ind w:left="1134" w:hanging="283"/>
        <w:jc w:val="both"/>
        <w:rPr>
          <w:rFonts w:ascii="Calibri" w:hAnsi="Calibri"/>
          <w:b/>
          <w:bCs/>
          <w:sz w:val="22"/>
          <w:szCs w:val="22"/>
        </w:rPr>
      </w:pPr>
      <w:r w:rsidRPr="00BD779B">
        <w:rPr>
          <w:rFonts w:ascii="Calibri" w:hAnsi="Calibri"/>
          <w:b/>
          <w:bCs/>
          <w:sz w:val="22"/>
          <w:szCs w:val="22"/>
        </w:rPr>
        <w:t>seznam statutárních orgánů nebo členů statutárních orgánů zájemce</w:t>
      </w:r>
      <w:r w:rsidRPr="00BD779B">
        <w:rPr>
          <w:rFonts w:ascii="Calibri" w:hAnsi="Calibri"/>
          <w:bCs/>
          <w:sz w:val="22"/>
          <w:szCs w:val="22"/>
        </w:rPr>
        <w:t>, kteří v posledních 3 letech od konce lhůty pro podání nabídek byli v pracovněprávním, funkčním či obdobném poměru u zadavatele;</w:t>
      </w:r>
    </w:p>
    <w:p w:rsidR="009D4066" w:rsidRPr="00BD779B" w:rsidRDefault="009D4066" w:rsidP="009871D1">
      <w:pPr>
        <w:keepLines/>
        <w:numPr>
          <w:ilvl w:val="1"/>
          <w:numId w:val="2"/>
        </w:numPr>
        <w:spacing w:after="240" w:line="276" w:lineRule="auto"/>
        <w:ind w:left="1134" w:hanging="283"/>
        <w:jc w:val="both"/>
        <w:rPr>
          <w:rFonts w:ascii="Calibri" w:hAnsi="Calibri"/>
          <w:bCs/>
          <w:sz w:val="22"/>
          <w:szCs w:val="22"/>
        </w:rPr>
      </w:pPr>
      <w:r w:rsidRPr="00BD779B">
        <w:rPr>
          <w:rFonts w:ascii="Calibri" w:hAnsi="Calibri"/>
          <w:bCs/>
          <w:sz w:val="22"/>
          <w:szCs w:val="22"/>
        </w:rPr>
        <w:lastRenderedPageBreak/>
        <w:t xml:space="preserve">má-li zájemce formu akciové společnosti, </w:t>
      </w:r>
      <w:r w:rsidRPr="00BD779B">
        <w:rPr>
          <w:rFonts w:ascii="Calibri" w:hAnsi="Calibri"/>
          <w:b/>
          <w:bCs/>
          <w:sz w:val="22"/>
          <w:szCs w:val="22"/>
        </w:rPr>
        <w:t>seznam vlastníků akcií, jejichž souhrnná jmenovitá hodnota přesahuje 10 % základního kapitálu</w:t>
      </w:r>
      <w:r w:rsidRPr="00BD779B">
        <w:rPr>
          <w:rFonts w:ascii="Calibri" w:hAnsi="Calibri"/>
          <w:bCs/>
          <w:sz w:val="22"/>
          <w:szCs w:val="22"/>
        </w:rPr>
        <w:t>, vyhotovený ve lhůtě pro podání nabídek;</w:t>
      </w:r>
    </w:p>
    <w:p w:rsidR="009D4066" w:rsidRPr="00BD779B" w:rsidRDefault="009D4066" w:rsidP="009871D1">
      <w:pPr>
        <w:keepLines/>
        <w:numPr>
          <w:ilvl w:val="1"/>
          <w:numId w:val="2"/>
        </w:numPr>
        <w:spacing w:after="240" w:line="276" w:lineRule="auto"/>
        <w:ind w:left="1134" w:hanging="283"/>
        <w:jc w:val="both"/>
        <w:rPr>
          <w:rFonts w:ascii="Calibri" w:hAnsi="Calibri"/>
          <w:bCs/>
          <w:sz w:val="22"/>
          <w:szCs w:val="22"/>
        </w:rPr>
      </w:pPr>
      <w:r w:rsidRPr="00BD779B">
        <w:rPr>
          <w:rFonts w:ascii="Calibri" w:hAnsi="Calibri"/>
          <w:b/>
          <w:bCs/>
          <w:sz w:val="22"/>
          <w:szCs w:val="22"/>
        </w:rPr>
        <w:t>prohlášení zájemce o tom, že neuzavřel a neuzavře zakázanou dohodu</w:t>
      </w:r>
      <w:r w:rsidRPr="00BD779B">
        <w:rPr>
          <w:rFonts w:ascii="Calibri" w:hAnsi="Calibri"/>
          <w:bCs/>
          <w:sz w:val="22"/>
          <w:szCs w:val="22"/>
        </w:rPr>
        <w:t xml:space="preserve"> podle zvláštního právního předpisu v souvislosti se zadávanou veřejnou zakázkou.</w:t>
      </w:r>
    </w:p>
    <w:p w:rsidR="009D4066" w:rsidRPr="00BD779B" w:rsidRDefault="009D4066" w:rsidP="009871D1">
      <w:pPr>
        <w:keepLines/>
        <w:spacing w:after="240" w:line="276" w:lineRule="auto"/>
        <w:ind w:left="851"/>
        <w:jc w:val="both"/>
        <w:rPr>
          <w:rFonts w:ascii="Calibri" w:hAnsi="Calibri"/>
          <w:bCs/>
          <w:sz w:val="22"/>
          <w:szCs w:val="22"/>
        </w:rPr>
      </w:pPr>
      <w:r w:rsidRPr="00BD779B">
        <w:rPr>
          <w:rFonts w:ascii="Calibri" w:hAnsi="Calibri"/>
          <w:bCs/>
          <w:sz w:val="22"/>
          <w:szCs w:val="22"/>
        </w:rPr>
        <w:t>Nabídka zájemce musí plně respektovat podmínky stanovené v této výzvě.</w:t>
      </w:r>
    </w:p>
    <w:p w:rsidR="009D4066" w:rsidRPr="00BD779B" w:rsidRDefault="009D4066" w:rsidP="009871D1">
      <w:pPr>
        <w:keepLines/>
        <w:spacing w:after="240" w:line="276" w:lineRule="auto"/>
        <w:ind w:left="851"/>
        <w:jc w:val="both"/>
        <w:rPr>
          <w:rFonts w:ascii="Calibri" w:hAnsi="Calibri"/>
          <w:bCs/>
          <w:sz w:val="22"/>
          <w:szCs w:val="22"/>
        </w:rPr>
      </w:pPr>
      <w:r w:rsidRPr="00BD779B">
        <w:rPr>
          <w:rFonts w:ascii="Calibri" w:hAnsi="Calibri"/>
          <w:bCs/>
          <w:color w:val="000000"/>
          <w:sz w:val="22"/>
          <w:szCs w:val="22"/>
        </w:rPr>
        <w:t>Pro dokumenty dle písm. c) až e) tohoto ustanovení může oslovený zájemce použít vzor, který je přílohou č. 4 této výzvy.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Zabezpečení nabídky zájemce a způsob označení jednotlivých listů</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doporučuje, aby nabídka předložená zájemcem byla zabezpečena proti manipulaci s jednotlivými listy provázáním provázkem, jehož volný konec bude zapečetěn nebo přelepen nebo jinak ukončen tak, aby bez násilného porušení provázání nebylo možno žádný list volně vyjmout. Pro právní jistotu obou stran zadavatel dále doporučuje, aby bylo provedeno očíslování všech listů nabídky pořadovými čísly vzestupnou, nepřerušenou číselnou řadou.</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BD779B">
        <w:rPr>
          <w:rFonts w:ascii="Calibri" w:hAnsi="Calibri"/>
          <w:b/>
          <w:bCs/>
          <w:sz w:val="22"/>
          <w:szCs w:val="22"/>
        </w:rPr>
        <w:t>Ostatní podmínky zadavatele</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Požadavky na varianty nabídek</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nepřipouští varianty nabídek.</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Změna podmínek této výzvy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si vyhrazuje právo na změnu nebo úpravu podmínek stanovených touto výzvou, a to buď na základě žádostí vyzvaného zájemce o vyjasnění zadávacích podmínek, nebo z vlastního podnětu. Změnu obsahu této výzvy zadavatel oznámí vyzvanému zájemci.</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Subdodavatelé</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Zájemce je povinen ve smyslu ustanovení § 44 odst. 6 ZVZ předložit zadavateli seznam všech subdodavatelů, jejichž prostřednictvím má v úmyslu plnit předmět veřejné zakázky spolu s vymezením předpokládaných hodnot a částí veřejné zakázky, jež budou těmito subdodavateli plněny.</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Struktura nabídky</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Nabídka bude podána v následující struktuře:</w:t>
      </w:r>
    </w:p>
    <w:p w:rsidR="009D4066" w:rsidRPr="00BD779B" w:rsidRDefault="009D4066" w:rsidP="009871D1">
      <w:pPr>
        <w:keepLines/>
        <w:numPr>
          <w:ilvl w:val="0"/>
          <w:numId w:val="3"/>
        </w:numPr>
        <w:spacing w:after="240" w:line="276" w:lineRule="auto"/>
        <w:ind w:left="1134" w:hanging="283"/>
        <w:jc w:val="both"/>
        <w:rPr>
          <w:rFonts w:ascii="Calibri" w:hAnsi="Calibri"/>
          <w:b/>
          <w:bCs/>
          <w:sz w:val="22"/>
          <w:szCs w:val="22"/>
        </w:rPr>
      </w:pPr>
      <w:r w:rsidRPr="00BD779B">
        <w:rPr>
          <w:rFonts w:ascii="Calibri" w:hAnsi="Calibri"/>
          <w:bCs/>
          <w:sz w:val="22"/>
          <w:szCs w:val="22"/>
        </w:rPr>
        <w:lastRenderedPageBreak/>
        <w:t xml:space="preserve">vyplněný formulář </w:t>
      </w:r>
      <w:r w:rsidRPr="00BD779B">
        <w:rPr>
          <w:rFonts w:ascii="Calibri" w:hAnsi="Calibri"/>
          <w:b/>
          <w:bCs/>
          <w:sz w:val="22"/>
          <w:szCs w:val="22"/>
        </w:rPr>
        <w:t xml:space="preserve">"KRYCÍ LIST NABÍDKY" </w:t>
      </w:r>
      <w:r w:rsidRPr="00BD779B">
        <w:rPr>
          <w:rFonts w:ascii="Calibri" w:hAnsi="Calibri"/>
          <w:bCs/>
          <w:sz w:val="22"/>
          <w:szCs w:val="22"/>
        </w:rPr>
        <w:t>obsahující identifikační údaje zájemce, opatřený razítkem a podpisem osoby, či osob oprávněných zastupovat zájemce v souladu se způsobem podepisování uvedeným ve výpise z obchodního rejstříku nebo zástupcem zmocněným k tomuto úkonu podle právních předpisů, přičemž plná moc musí být v takovém případě součástí nabídky uložená za krycím listem nabídky;</w:t>
      </w:r>
    </w:p>
    <w:p w:rsidR="009D4066" w:rsidRPr="00BD779B" w:rsidRDefault="009D4066" w:rsidP="009871D1">
      <w:pPr>
        <w:keepLines/>
        <w:numPr>
          <w:ilvl w:val="0"/>
          <w:numId w:val="3"/>
        </w:numPr>
        <w:spacing w:after="240" w:line="276" w:lineRule="auto"/>
        <w:ind w:left="1134" w:hanging="283"/>
        <w:jc w:val="both"/>
        <w:rPr>
          <w:rFonts w:ascii="Calibri" w:hAnsi="Calibri"/>
          <w:b/>
          <w:bCs/>
          <w:sz w:val="22"/>
          <w:szCs w:val="22"/>
        </w:rPr>
      </w:pPr>
      <w:r w:rsidRPr="00BD779B">
        <w:rPr>
          <w:rFonts w:ascii="Calibri" w:hAnsi="Calibri"/>
          <w:bCs/>
          <w:sz w:val="22"/>
          <w:szCs w:val="22"/>
        </w:rPr>
        <w:t>nabídková cena zájemce;</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seznam subdodavatelů spolu s doklady vztahujícími se k subdodavatelům;</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seznam statutárních orgánů nebo členů statutárních orgánů zájemce, kteří v posledních 3 letech od konce lhůty pro podání nabídek byli v pracovněprávním, funkčním či obdobném poměru u zadavatele;</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má-li zájemce formu akciové společnosti, seznam vlastníků akcií, jejichž souhrnná jmenovitá hodnota přesahuje 10 % základního kapitálu, vyhotovený ve lhůtě pro podání nabídek;</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prohlášení zájemce o tom, že neuzavřel a neuzavře zakázanou dohodu podle zvláštního právního předpisu v souvislosti se zadávanou veřejnou zakázkou.</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návrh smlouvy na plnění veřejné zakázky dle závazného vzoru uvedeného v příloze č. 2 této výzvy podepsaný osobou oprávněnou zastupovat zájemce a opatřený razítkem zájemce;</w:t>
      </w:r>
    </w:p>
    <w:p w:rsidR="009D4066" w:rsidRPr="00BD779B" w:rsidRDefault="009D4066" w:rsidP="009871D1">
      <w:pPr>
        <w:keepLines/>
        <w:numPr>
          <w:ilvl w:val="0"/>
          <w:numId w:val="3"/>
        </w:numPr>
        <w:spacing w:after="240" w:line="276" w:lineRule="auto"/>
        <w:ind w:left="1134" w:hanging="283"/>
        <w:jc w:val="both"/>
        <w:rPr>
          <w:rFonts w:ascii="Calibri" w:hAnsi="Calibri"/>
          <w:bCs/>
          <w:sz w:val="22"/>
          <w:szCs w:val="22"/>
        </w:rPr>
      </w:pPr>
      <w:r w:rsidRPr="00BD779B">
        <w:rPr>
          <w:rFonts w:ascii="Calibri" w:hAnsi="Calibri"/>
          <w:bCs/>
          <w:sz w:val="22"/>
          <w:szCs w:val="22"/>
        </w:rPr>
        <w:t>případné další dokumenty dle zadávacích podmínek.</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Zrušení zadávacího řízení</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V případě zrušení zadávacího řízení zadavatel postupuje v souladu s ustanovení § 84 ZVZ.</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Úhrada nákladů za účast v zadávacím řízení</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nehradí náklady za účast v zadávacím řízení.</w:t>
      </w:r>
    </w:p>
    <w:p w:rsidR="009D4066" w:rsidRPr="00BD779B" w:rsidRDefault="009D406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BD779B">
        <w:rPr>
          <w:rFonts w:ascii="Calibri" w:hAnsi="Calibri"/>
          <w:b/>
          <w:bCs/>
          <w:sz w:val="22"/>
          <w:szCs w:val="22"/>
        </w:rPr>
        <w:t>Ověření údajů uvedených v nabídkách</w:t>
      </w:r>
    </w:p>
    <w:p w:rsidR="009D4066" w:rsidRPr="00BD779B" w:rsidRDefault="009D4066" w:rsidP="002F179D">
      <w:pPr>
        <w:keepLines/>
        <w:spacing w:after="240" w:line="276" w:lineRule="auto"/>
        <w:ind w:left="851"/>
        <w:jc w:val="both"/>
        <w:rPr>
          <w:rFonts w:ascii="Calibri" w:hAnsi="Calibri"/>
          <w:bCs/>
          <w:sz w:val="22"/>
          <w:szCs w:val="22"/>
        </w:rPr>
      </w:pPr>
      <w:r w:rsidRPr="00BD779B">
        <w:rPr>
          <w:rFonts w:ascii="Calibri" w:hAnsi="Calibri"/>
          <w:bCs/>
          <w:sz w:val="22"/>
          <w:szCs w:val="22"/>
        </w:rPr>
        <w:t>Zadavatel si vyhrazuje právo ověřit a prověřit údaje uvedené zájemcem v jeho nabídce. Zadavatel vyloučí zájemce ze zadávacího řízení v případě, že zájemce uvede ve své nabídce nepravdivé údaje.</w:t>
      </w:r>
    </w:p>
    <w:p w:rsidR="009D4066" w:rsidRPr="00BD779B" w:rsidRDefault="009D4066" w:rsidP="002F179D">
      <w:pPr>
        <w:keepLines/>
        <w:spacing w:after="240" w:line="276" w:lineRule="auto"/>
        <w:jc w:val="both"/>
        <w:rPr>
          <w:rFonts w:ascii="Calibri" w:hAnsi="Calibri"/>
          <w:bCs/>
          <w:sz w:val="22"/>
          <w:szCs w:val="22"/>
        </w:rPr>
      </w:pPr>
    </w:p>
    <w:p w:rsidR="009D4066" w:rsidRPr="00BD779B" w:rsidRDefault="009D4066" w:rsidP="002F179D">
      <w:pPr>
        <w:keepLines/>
        <w:spacing w:after="240" w:line="276" w:lineRule="auto"/>
        <w:ind w:left="5670"/>
        <w:contextualSpacing/>
        <w:jc w:val="center"/>
        <w:rPr>
          <w:rFonts w:ascii="Calibri" w:hAnsi="Calibri"/>
          <w:bCs/>
          <w:sz w:val="22"/>
          <w:szCs w:val="22"/>
        </w:rPr>
      </w:pPr>
      <w:r w:rsidRPr="00BD779B">
        <w:rPr>
          <w:rFonts w:ascii="Calibri" w:hAnsi="Calibri"/>
          <w:bCs/>
          <w:sz w:val="22"/>
          <w:szCs w:val="22"/>
        </w:rPr>
        <w:t>___________________</w:t>
      </w:r>
    </w:p>
    <w:p w:rsidR="009D4066" w:rsidRPr="00BD779B" w:rsidRDefault="009D4066" w:rsidP="002F179D">
      <w:pPr>
        <w:keepLines/>
        <w:spacing w:after="240" w:line="276" w:lineRule="auto"/>
        <w:ind w:left="5670"/>
        <w:contextualSpacing/>
        <w:jc w:val="center"/>
        <w:rPr>
          <w:rStyle w:val="FontStyle59"/>
          <w:rFonts w:ascii="Calibri" w:hAnsi="Calibri"/>
        </w:rPr>
      </w:pPr>
      <w:r w:rsidRPr="00BD779B">
        <w:rPr>
          <w:rStyle w:val="FontStyle59"/>
          <w:rFonts w:ascii="Calibri" w:hAnsi="Calibri"/>
        </w:rPr>
        <w:t>Kraj Vysočina</w:t>
      </w:r>
    </w:p>
    <w:p w:rsidR="009D4066" w:rsidRPr="00BD779B" w:rsidRDefault="009D4066" w:rsidP="002F179D">
      <w:pPr>
        <w:keepLines/>
        <w:spacing w:after="240" w:line="276" w:lineRule="auto"/>
        <w:ind w:left="5670"/>
        <w:contextualSpacing/>
        <w:jc w:val="center"/>
        <w:rPr>
          <w:rStyle w:val="FontStyle59"/>
          <w:rFonts w:ascii="Calibri" w:hAnsi="Calibri"/>
        </w:rPr>
      </w:pPr>
      <w:r w:rsidRPr="00BD779B">
        <w:rPr>
          <w:rStyle w:val="FontStyle59"/>
          <w:rFonts w:ascii="Calibri" w:hAnsi="Calibri"/>
        </w:rPr>
        <w:t>MUDr. Jiří Běhounek</w:t>
      </w:r>
    </w:p>
    <w:p w:rsidR="009D4066" w:rsidRPr="00BD779B" w:rsidRDefault="009D4066" w:rsidP="002F179D">
      <w:pPr>
        <w:keepLines/>
        <w:spacing w:after="240" w:line="276" w:lineRule="auto"/>
        <w:ind w:left="5670"/>
        <w:jc w:val="center"/>
        <w:rPr>
          <w:rStyle w:val="FontStyle59"/>
          <w:rFonts w:ascii="Calibri" w:hAnsi="Calibri"/>
          <w:b w:val="0"/>
        </w:rPr>
      </w:pPr>
      <w:r w:rsidRPr="00BD779B">
        <w:rPr>
          <w:rStyle w:val="FontStyle59"/>
          <w:rFonts w:ascii="Calibri" w:hAnsi="Calibri"/>
          <w:b w:val="0"/>
        </w:rPr>
        <w:lastRenderedPageBreak/>
        <w:t>hejtman</w:t>
      </w:r>
    </w:p>
    <w:p w:rsidR="009D4066" w:rsidRPr="00BD779B" w:rsidRDefault="009D4066" w:rsidP="002F179D">
      <w:pPr>
        <w:keepLines/>
        <w:spacing w:after="240" w:line="276" w:lineRule="auto"/>
        <w:jc w:val="both"/>
        <w:rPr>
          <w:rFonts w:ascii="Calibri" w:hAnsi="Calibri"/>
          <w:b/>
          <w:bCs/>
          <w:sz w:val="22"/>
          <w:szCs w:val="22"/>
        </w:rPr>
      </w:pPr>
      <w:r w:rsidRPr="00BD779B">
        <w:rPr>
          <w:rFonts w:ascii="Calibri" w:hAnsi="Calibri"/>
          <w:b/>
          <w:bCs/>
          <w:sz w:val="22"/>
          <w:szCs w:val="22"/>
        </w:rPr>
        <w:t>Přílohy:</w:t>
      </w:r>
    </w:p>
    <w:p w:rsidR="009D4066" w:rsidRPr="00BD779B" w:rsidRDefault="009D406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BD779B">
        <w:rPr>
          <w:rFonts w:ascii="Calibri" w:hAnsi="Calibri"/>
          <w:bCs/>
          <w:sz w:val="22"/>
          <w:szCs w:val="22"/>
        </w:rPr>
        <w:t>monitorovací indikátory;</w:t>
      </w:r>
    </w:p>
    <w:p w:rsidR="009D4066" w:rsidRPr="00BD779B" w:rsidRDefault="009D406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BD779B">
        <w:rPr>
          <w:rFonts w:ascii="Calibri" w:hAnsi="Calibri"/>
          <w:bCs/>
          <w:sz w:val="22"/>
          <w:szCs w:val="22"/>
        </w:rPr>
        <w:t>návrh smlouvy na plnění veřejné zakázky;</w:t>
      </w:r>
    </w:p>
    <w:p w:rsidR="009D4066" w:rsidRPr="00BD779B" w:rsidRDefault="009D406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BD779B">
        <w:rPr>
          <w:rFonts w:ascii="Calibri" w:hAnsi="Calibri"/>
          <w:bCs/>
          <w:sz w:val="22"/>
          <w:szCs w:val="22"/>
        </w:rPr>
        <w:t>přehled subdodavatelů;</w:t>
      </w:r>
    </w:p>
    <w:p w:rsidR="009D4066" w:rsidRPr="00BD779B" w:rsidRDefault="009D406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BD779B">
        <w:rPr>
          <w:rFonts w:ascii="Calibri" w:hAnsi="Calibri"/>
          <w:bCs/>
          <w:sz w:val="22"/>
          <w:szCs w:val="22"/>
        </w:rPr>
        <w:t>vzor čestného prohlášení;</w:t>
      </w:r>
    </w:p>
    <w:p w:rsidR="009D4066" w:rsidRPr="00BD779B" w:rsidRDefault="009D4066" w:rsidP="002F179D">
      <w:pPr>
        <w:keepLines/>
        <w:numPr>
          <w:ilvl w:val="0"/>
          <w:numId w:val="4"/>
        </w:numPr>
        <w:tabs>
          <w:tab w:val="left" w:pos="1276"/>
        </w:tabs>
        <w:spacing w:after="240" w:line="276" w:lineRule="auto"/>
        <w:ind w:left="1276" w:hanging="1276"/>
        <w:jc w:val="both"/>
        <w:rPr>
          <w:rFonts w:ascii="Calibri" w:hAnsi="Calibri"/>
          <w:bCs/>
          <w:sz w:val="22"/>
          <w:szCs w:val="22"/>
        </w:rPr>
      </w:pPr>
      <w:r w:rsidRPr="00BD779B">
        <w:rPr>
          <w:rFonts w:ascii="Calibri" w:hAnsi="Calibri"/>
          <w:bCs/>
          <w:sz w:val="22"/>
          <w:szCs w:val="22"/>
        </w:rPr>
        <w:t>krycí list nabídky.</w:t>
      </w:r>
    </w:p>
    <w:p w:rsidR="009D4066" w:rsidRPr="00BD779B" w:rsidRDefault="009D4066" w:rsidP="002F179D">
      <w:pPr>
        <w:keepLines/>
        <w:tabs>
          <w:tab w:val="left" w:pos="1276"/>
        </w:tabs>
        <w:spacing w:after="240" w:line="276" w:lineRule="auto"/>
        <w:jc w:val="both"/>
        <w:rPr>
          <w:rFonts w:ascii="Calibri" w:hAnsi="Calibri"/>
          <w:bCs/>
          <w:sz w:val="22"/>
          <w:szCs w:val="22"/>
        </w:rPr>
      </w:pPr>
    </w:p>
    <w:p w:rsidR="009D4066" w:rsidRPr="00BD779B" w:rsidRDefault="009D4066" w:rsidP="002F179D">
      <w:pPr>
        <w:keepLines/>
        <w:tabs>
          <w:tab w:val="left" w:pos="1276"/>
        </w:tabs>
        <w:spacing w:after="240" w:line="276" w:lineRule="auto"/>
        <w:jc w:val="both"/>
        <w:rPr>
          <w:rFonts w:ascii="Calibri" w:hAnsi="Calibri"/>
          <w:bCs/>
          <w:sz w:val="22"/>
          <w:szCs w:val="22"/>
        </w:rPr>
        <w:sectPr w:rsidR="009D4066" w:rsidRPr="00BD779B" w:rsidSect="00F41F38">
          <w:headerReference w:type="default" r:id="rId10"/>
          <w:footerReference w:type="default" r:id="rId11"/>
          <w:pgSz w:w="11906" w:h="16838"/>
          <w:pgMar w:top="1417" w:right="1417" w:bottom="1560" w:left="1417" w:header="708" w:footer="708" w:gutter="0"/>
          <w:pgNumType w:start="1"/>
          <w:cols w:space="708"/>
          <w:docGrid w:linePitch="360"/>
        </w:sectPr>
      </w:pPr>
    </w:p>
    <w:p w:rsidR="009D4066" w:rsidRPr="00BD779B" w:rsidRDefault="009D4066" w:rsidP="002F179D">
      <w:pPr>
        <w:keepLines/>
        <w:autoSpaceDE w:val="0"/>
        <w:autoSpaceDN w:val="0"/>
        <w:adjustRightInd w:val="0"/>
        <w:spacing w:after="240" w:line="276" w:lineRule="auto"/>
        <w:jc w:val="center"/>
        <w:rPr>
          <w:rFonts w:ascii="Calibri" w:hAnsi="Calibri" w:cs="Arial"/>
          <w:b/>
          <w:bCs/>
          <w:sz w:val="22"/>
          <w:szCs w:val="22"/>
        </w:rPr>
      </w:pPr>
      <w:r w:rsidRPr="00BD779B">
        <w:rPr>
          <w:rFonts w:ascii="Calibri" w:hAnsi="Calibri" w:cs="Arial"/>
          <w:b/>
          <w:bCs/>
          <w:sz w:val="22"/>
          <w:szCs w:val="22"/>
        </w:rPr>
        <w:lastRenderedPageBreak/>
        <w:t>MONITOROVACÍ INDIKÁTORY</w:t>
      </w:r>
    </w:p>
    <w:p w:rsidR="009D4066" w:rsidRPr="00BD779B" w:rsidRDefault="009D4066" w:rsidP="002F179D">
      <w:pPr>
        <w:keepLines/>
        <w:autoSpaceDE w:val="0"/>
        <w:autoSpaceDN w:val="0"/>
        <w:adjustRightInd w:val="0"/>
        <w:spacing w:after="240" w:line="276" w:lineRule="auto"/>
        <w:jc w:val="center"/>
        <w:rPr>
          <w:rFonts w:ascii="Calibri" w:hAnsi="Calibri" w:cs="Arial"/>
          <w:b/>
          <w:bCs/>
          <w:sz w:val="22"/>
          <w:szCs w:val="22"/>
        </w:rPr>
      </w:pPr>
      <w:r w:rsidRPr="00BD779B">
        <w:rPr>
          <w:rFonts w:ascii="Calibri" w:hAnsi="Calibri" w:cs="Arial"/>
          <w:b/>
          <w:bCs/>
          <w:sz w:val="22"/>
          <w:szCs w:val="22"/>
        </w:rPr>
        <w:t>„</w:t>
      </w:r>
      <w:r w:rsidRPr="00BD779B">
        <w:rPr>
          <w:rFonts w:ascii="Calibri" w:hAnsi="Calibri" w:cs="Arial"/>
          <w:b/>
          <w:bCs/>
          <w:noProof/>
          <w:sz w:val="22"/>
          <w:szCs w:val="22"/>
        </w:rPr>
        <w:t>Sociální služby – Azylový dům pro muže – Jihlava</w:t>
      </w:r>
      <w:r w:rsidRPr="00BD779B">
        <w:rPr>
          <w:rFonts w:ascii="Calibri" w:hAnsi="Calibri" w:cs="Arial"/>
          <w:b/>
          <w:bCs/>
          <w:sz w:val="22"/>
          <w:szCs w:val="22"/>
        </w:rPr>
        <w:t>“</w:t>
      </w:r>
    </w:p>
    <w:p w:rsidR="009D4066" w:rsidRPr="00BD779B" w:rsidRDefault="009D4066" w:rsidP="002F179D">
      <w:pPr>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BD779B">
        <w:rPr>
          <w:rFonts w:ascii="Calibri" w:hAnsi="Calibri" w:cs="Arial"/>
          <w:b/>
          <w:bCs/>
          <w:sz w:val="22"/>
        </w:rPr>
        <w:t>Specifikace poskytovaných služeb</w:t>
      </w:r>
    </w:p>
    <w:p w:rsidR="009D4066" w:rsidRPr="00BD779B" w:rsidRDefault="009D4066" w:rsidP="002F179D">
      <w:pPr>
        <w:keepLines/>
        <w:autoSpaceDE w:val="0"/>
        <w:autoSpaceDN w:val="0"/>
        <w:adjustRightInd w:val="0"/>
        <w:spacing w:after="240" w:line="276" w:lineRule="auto"/>
        <w:jc w:val="both"/>
        <w:rPr>
          <w:rFonts w:ascii="Calibri" w:hAnsi="Calibri" w:cs="Arial"/>
          <w:sz w:val="22"/>
        </w:rPr>
      </w:pPr>
      <w:r w:rsidRPr="00BD779B">
        <w:rPr>
          <w:rFonts w:ascii="Calibri" w:hAnsi="Calibri" w:cs="Arial"/>
          <w:sz w:val="22"/>
          <w:szCs w:val="22"/>
        </w:rPr>
        <w:t xml:space="preserve">Sociální služby v azylovém domě ve smyslu ustanovení § 57 </w:t>
      </w:r>
      <w:r w:rsidRPr="00BD779B">
        <w:rPr>
          <w:rFonts w:ascii="Calibri" w:hAnsi="Calibri" w:cs="Arial"/>
          <w:bCs/>
          <w:sz w:val="22"/>
          <w:szCs w:val="22"/>
        </w:rPr>
        <w:t>zákona č. 108/2006 Sb., o sociálních službách, ve znění pozdějších předpisů, které jsou předmětem smlouvy na plnění veřejné zakázky,</w:t>
      </w:r>
      <w:r w:rsidRPr="00BD779B">
        <w:rPr>
          <w:rFonts w:ascii="Calibri" w:hAnsi="Calibri" w:cs="Arial"/>
          <w:sz w:val="22"/>
        </w:rPr>
        <w:t xml:space="preserve"> představují provádění zejména následujících činností:</w:t>
      </w:r>
    </w:p>
    <w:p w:rsidR="009D4066" w:rsidRPr="00BD779B" w:rsidRDefault="009D406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poskytnutí stravy nebo pomoc při zajištění stravy;</w:t>
      </w:r>
    </w:p>
    <w:p w:rsidR="009D4066" w:rsidRPr="00BD779B" w:rsidRDefault="009D406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poskytnutí ubytování;</w:t>
      </w:r>
    </w:p>
    <w:p w:rsidR="009D4066" w:rsidRPr="00BD779B" w:rsidRDefault="009D406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pomoc při uplatňování práv, oprávněných zájmů a při obstarávání osobních záležitostí.</w:t>
      </w:r>
    </w:p>
    <w:p w:rsidR="009D4066" w:rsidRPr="00BD779B" w:rsidRDefault="009D4066" w:rsidP="002F179D">
      <w:pPr>
        <w:keepLines/>
        <w:autoSpaceDE w:val="0"/>
        <w:autoSpaceDN w:val="0"/>
        <w:adjustRightInd w:val="0"/>
        <w:spacing w:after="240" w:line="276" w:lineRule="auto"/>
        <w:jc w:val="both"/>
        <w:rPr>
          <w:rFonts w:ascii="Calibri" w:hAnsi="Calibri" w:cs="Arial"/>
          <w:sz w:val="22"/>
        </w:rPr>
      </w:pPr>
      <w:r w:rsidRPr="00BD779B">
        <w:rPr>
          <w:rFonts w:ascii="Calibri" w:hAnsi="Calibri" w:cs="Arial"/>
          <w:sz w:val="22"/>
        </w:rPr>
        <w:t xml:space="preserve">Základní činnosti při poskytování sociálních služeb v azylovém domě dle </w:t>
      </w:r>
      <w:r w:rsidRPr="00BD779B">
        <w:rPr>
          <w:rFonts w:ascii="Calibri" w:hAnsi="Calibri" w:cs="Arial"/>
          <w:bCs/>
          <w:sz w:val="22"/>
        </w:rPr>
        <w:t xml:space="preserve">vyhlášky Ministerstva práce a sociálních </w:t>
      </w:r>
      <w:r w:rsidRPr="004A2157">
        <w:rPr>
          <w:rFonts w:ascii="Calibri" w:hAnsi="Calibri" w:cs="Arial"/>
          <w:bCs/>
          <w:sz w:val="22"/>
        </w:rPr>
        <w:t xml:space="preserve">věcí </w:t>
      </w:r>
      <w:r w:rsidRPr="00BD779B">
        <w:rPr>
          <w:rFonts w:ascii="Calibri" w:hAnsi="Calibri" w:cs="Arial"/>
          <w:bCs/>
          <w:sz w:val="22"/>
        </w:rPr>
        <w:t>České republiky č. 505/2006 Sb., kterou se provádějí některá ustanovení zákona o</w:t>
      </w:r>
      <w:r w:rsidRPr="00BD779B">
        <w:rPr>
          <w:rFonts w:ascii="Calibri" w:hAnsi="Calibri" w:cs="Arial"/>
          <w:sz w:val="22"/>
          <w:szCs w:val="22"/>
        </w:rPr>
        <w:t> </w:t>
      </w:r>
      <w:r w:rsidRPr="00BD779B">
        <w:rPr>
          <w:rFonts w:ascii="Calibri" w:hAnsi="Calibri" w:cs="Arial"/>
          <w:bCs/>
          <w:sz w:val="22"/>
        </w:rPr>
        <w:t xml:space="preserve">sociálních službách, ve znění pozdějších předpisů </w:t>
      </w:r>
      <w:r w:rsidRPr="00BD779B">
        <w:rPr>
          <w:rFonts w:ascii="Calibri" w:hAnsi="Calibri" w:cs="Arial"/>
          <w:sz w:val="22"/>
        </w:rPr>
        <w:t>se zajišťují zejména v rozsahu následujících úkonů:</w:t>
      </w:r>
    </w:p>
    <w:p w:rsidR="009D4066" w:rsidRPr="00BD779B" w:rsidRDefault="009D4066"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poskytnutí stravy nebo pomoc při zajištění stravy:</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vytvoření podmínek pro samostatnou přípravu nebo pomoc s přípravou stravy;</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zajištění nebo poskytnutí stravy odpovídající věku, zásadám racionální výživy a potřebám dietního stravování, tato základní činnost může být zajišťována jen v rozsahu 1 úkonu.</w:t>
      </w:r>
    </w:p>
    <w:p w:rsidR="009D4066" w:rsidRPr="00BD779B" w:rsidRDefault="009D4066"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poskytnutí ubytování:</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ubytování po dobu zpravidla nepřevyšující 1 rok;</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umožnění celkové hygieny těla;</w:t>
      </w:r>
    </w:p>
    <w:p w:rsidR="009D4066" w:rsidRPr="00BD779B" w:rsidRDefault="009D4066" w:rsidP="0029070F">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vytvoření podmínek pro zajištění úklidu, praní a žehlení osobního prádla, výměny ložního prádla.</w:t>
      </w:r>
    </w:p>
    <w:p w:rsidR="009D4066" w:rsidRPr="00BD779B" w:rsidRDefault="009D4066" w:rsidP="0029070F">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pomoc při uplatňování práv, oprávněných zájmů a při obstarávání osobních záležitostí:</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pomoc při vyřizování běžných záležitostí vyplývajících z individuálních plánů;</w:t>
      </w:r>
    </w:p>
    <w:p w:rsidR="009D4066" w:rsidRPr="00BD779B" w:rsidRDefault="009D406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BD779B">
        <w:rPr>
          <w:rFonts w:ascii="Calibri" w:hAnsi="Calibri" w:cs="Arial"/>
          <w:sz w:val="22"/>
        </w:rPr>
        <w:t>pomoc při obnovení nebo upevnění kontaktu s rodinou a pomoc a podpora při dalších aktivitách podporujících sociální začleňování osob, včetně uplatňování zákonných nároků a pohledávek.</w:t>
      </w:r>
    </w:p>
    <w:p w:rsidR="009D4066" w:rsidRPr="00BD779B" w:rsidRDefault="009D4066" w:rsidP="0015353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BD779B">
        <w:rPr>
          <w:rFonts w:ascii="Calibri" w:hAnsi="Calibri" w:cs="Arial"/>
          <w:b/>
          <w:bCs/>
          <w:sz w:val="22"/>
        </w:rPr>
        <w:lastRenderedPageBreak/>
        <w:t>Rozsah poskytovaných služeb</w:t>
      </w:r>
    </w:p>
    <w:p w:rsidR="009D4066" w:rsidRPr="00BD779B" w:rsidRDefault="009D4066" w:rsidP="002F179D">
      <w:pPr>
        <w:keepLines/>
        <w:autoSpaceDE w:val="0"/>
        <w:autoSpaceDN w:val="0"/>
        <w:adjustRightInd w:val="0"/>
        <w:spacing w:after="240" w:line="276" w:lineRule="auto"/>
        <w:jc w:val="both"/>
        <w:rPr>
          <w:rFonts w:ascii="Calibri" w:hAnsi="Calibri" w:cs="Arial"/>
          <w:bCs/>
          <w:sz w:val="22"/>
        </w:rPr>
      </w:pPr>
      <w:r w:rsidRPr="00BD779B">
        <w:rPr>
          <w:rFonts w:ascii="Calibri" w:hAnsi="Calibri" w:cs="Arial"/>
          <w:bCs/>
          <w:sz w:val="22"/>
        </w:rPr>
        <w:t xml:space="preserve">Minimální předpokládaná kapacita sociálních služeb poskytovaných Poskytovatelem na základě této Smlouvy činí </w:t>
      </w:r>
      <w:r w:rsidRPr="00BD779B">
        <w:rPr>
          <w:rFonts w:ascii="Calibri" w:hAnsi="Calibri" w:cs="Arial"/>
          <w:bCs/>
          <w:noProof/>
          <w:sz w:val="22"/>
        </w:rPr>
        <w:t>17</w:t>
      </w:r>
      <w:r w:rsidRPr="00BD779B">
        <w:rPr>
          <w:rFonts w:ascii="Calibri" w:hAnsi="Calibri" w:cs="Arial"/>
          <w:bCs/>
          <w:sz w:val="22"/>
        </w:rPr>
        <w:t xml:space="preserve"> podpořených osob při </w:t>
      </w:r>
      <w:r w:rsidRPr="00BD779B">
        <w:rPr>
          <w:rFonts w:ascii="Calibri" w:hAnsi="Calibri" w:cs="Arial"/>
          <w:bCs/>
          <w:noProof/>
          <w:sz w:val="22"/>
        </w:rPr>
        <w:t>4200</w:t>
      </w:r>
      <w:r w:rsidRPr="00BD779B">
        <w:rPr>
          <w:rFonts w:ascii="Calibri" w:hAnsi="Calibri" w:cs="Arial"/>
          <w:bCs/>
          <w:sz w:val="22"/>
        </w:rPr>
        <w:t xml:space="preserve"> jednotkách sociální služby.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9D4066" w:rsidRPr="00BF2AA3" w:rsidTr="00BD779B">
        <w:tc>
          <w:tcPr>
            <w:tcW w:w="2285" w:type="dxa"/>
            <w:tcBorders>
              <w:top w:val="nil"/>
              <w:left w:val="nil"/>
            </w:tcBorders>
            <w:shd w:val="clear" w:color="auto" w:fill="FFFFFF"/>
            <w:vAlign w:val="center"/>
          </w:tcPr>
          <w:p w:rsidR="009D4066" w:rsidRPr="00BD779B" w:rsidRDefault="009D4066" w:rsidP="002F179D">
            <w:pPr>
              <w:keepLines/>
              <w:spacing w:line="276" w:lineRule="auto"/>
              <w:jc w:val="center"/>
              <w:rPr>
                <w:rFonts w:ascii="Calibri" w:eastAsia="Calibri" w:hAnsi="Calibri"/>
                <w:b/>
                <w:sz w:val="22"/>
                <w:szCs w:val="22"/>
                <w:lang w:eastAsia="en-US"/>
              </w:rPr>
            </w:pPr>
          </w:p>
        </w:tc>
        <w:tc>
          <w:tcPr>
            <w:tcW w:w="2286" w:type="dxa"/>
            <w:shd w:val="clear" w:color="auto" w:fill="BFBFBF"/>
            <w:vAlign w:val="center"/>
          </w:tcPr>
          <w:p w:rsidR="009D4066" w:rsidRPr="00BD779B" w:rsidRDefault="009D4066" w:rsidP="002F179D">
            <w:pPr>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Počet podpořených osob</w:t>
            </w:r>
          </w:p>
        </w:tc>
        <w:tc>
          <w:tcPr>
            <w:tcW w:w="2285" w:type="dxa"/>
            <w:shd w:val="clear" w:color="auto" w:fill="BFBFBF"/>
            <w:vAlign w:val="center"/>
          </w:tcPr>
          <w:p w:rsidR="009D4066" w:rsidRPr="00BD779B" w:rsidRDefault="009D4066" w:rsidP="002F179D">
            <w:pPr>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Počet jednotek</w:t>
            </w:r>
          </w:p>
        </w:tc>
        <w:tc>
          <w:tcPr>
            <w:tcW w:w="2286" w:type="dxa"/>
            <w:shd w:val="clear" w:color="auto" w:fill="BFBFBF"/>
            <w:vAlign w:val="center"/>
          </w:tcPr>
          <w:p w:rsidR="009D4066" w:rsidRPr="00BD779B" w:rsidRDefault="009D4066" w:rsidP="002F179D">
            <w:pPr>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Výše odměny v Kč bez DPH</w:t>
            </w:r>
          </w:p>
        </w:tc>
      </w:tr>
      <w:tr w:rsidR="009D4066" w:rsidRPr="00BF2AA3" w:rsidTr="00BD779B">
        <w:tc>
          <w:tcPr>
            <w:tcW w:w="2285" w:type="dxa"/>
            <w:shd w:val="clear" w:color="auto" w:fill="A6A6A6"/>
            <w:vAlign w:val="center"/>
          </w:tcPr>
          <w:p w:rsidR="009D4066" w:rsidRPr="00BD779B" w:rsidRDefault="009D4066" w:rsidP="002F179D">
            <w:pPr>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Celkem</w:t>
            </w:r>
          </w:p>
        </w:tc>
        <w:tc>
          <w:tcPr>
            <w:tcW w:w="2286" w:type="dxa"/>
            <w:shd w:val="clear" w:color="auto" w:fill="auto"/>
            <w:vAlign w:val="center"/>
          </w:tcPr>
          <w:p w:rsidR="009D4066" w:rsidRPr="00BD779B" w:rsidRDefault="009D4066" w:rsidP="002F179D">
            <w:pPr>
              <w:keepLines/>
              <w:spacing w:line="276" w:lineRule="auto"/>
              <w:jc w:val="center"/>
              <w:rPr>
                <w:rFonts w:ascii="Calibri" w:eastAsia="Calibri" w:hAnsi="Calibri"/>
                <w:sz w:val="22"/>
                <w:szCs w:val="22"/>
                <w:lang w:eastAsia="en-US"/>
              </w:rPr>
            </w:pPr>
            <w:r w:rsidRPr="00BD779B">
              <w:rPr>
                <w:rFonts w:ascii="Calibri" w:hAnsi="Calibri" w:cs="Arial"/>
                <w:bCs/>
                <w:noProof/>
                <w:sz w:val="22"/>
              </w:rPr>
              <w:t>17</w:t>
            </w:r>
          </w:p>
        </w:tc>
        <w:tc>
          <w:tcPr>
            <w:tcW w:w="2285" w:type="dxa"/>
            <w:shd w:val="clear" w:color="auto" w:fill="auto"/>
            <w:vAlign w:val="center"/>
          </w:tcPr>
          <w:p w:rsidR="009D4066" w:rsidRPr="00BD779B" w:rsidRDefault="009D4066" w:rsidP="002F179D">
            <w:pPr>
              <w:keepLines/>
              <w:spacing w:line="276" w:lineRule="auto"/>
              <w:jc w:val="center"/>
              <w:rPr>
                <w:rFonts w:ascii="Calibri" w:eastAsia="Calibri" w:hAnsi="Calibri"/>
                <w:sz w:val="22"/>
                <w:szCs w:val="22"/>
                <w:lang w:eastAsia="en-US"/>
              </w:rPr>
            </w:pPr>
            <w:r w:rsidRPr="00BD779B">
              <w:rPr>
                <w:rFonts w:ascii="Calibri" w:hAnsi="Calibri" w:cs="Arial"/>
                <w:bCs/>
                <w:noProof/>
                <w:sz w:val="22"/>
              </w:rPr>
              <w:t>4200</w:t>
            </w:r>
          </w:p>
        </w:tc>
        <w:tc>
          <w:tcPr>
            <w:tcW w:w="2286" w:type="dxa"/>
            <w:vAlign w:val="center"/>
          </w:tcPr>
          <w:p w:rsidR="009D4066" w:rsidRPr="00BD779B" w:rsidRDefault="009D4066" w:rsidP="002F179D">
            <w:pPr>
              <w:keepLines/>
              <w:spacing w:line="276" w:lineRule="auto"/>
              <w:jc w:val="right"/>
              <w:rPr>
                <w:rFonts w:ascii="Calibri" w:eastAsia="Calibri" w:hAnsi="Calibri"/>
                <w:bCs/>
                <w:sz w:val="22"/>
                <w:szCs w:val="22"/>
                <w:lang w:eastAsia="en-US"/>
              </w:rPr>
            </w:pPr>
            <w:r w:rsidRPr="00BD779B">
              <w:rPr>
                <w:rFonts w:ascii="Calibri" w:eastAsia="Calibri" w:hAnsi="Calibri"/>
                <w:bCs/>
                <w:sz w:val="22"/>
                <w:szCs w:val="22"/>
                <w:highlight w:val="yellow"/>
                <w:lang w:eastAsia="en-US"/>
              </w:rPr>
              <w:t>[_____] DOPLNÍ UCHAZEČ</w:t>
            </w:r>
            <w:r w:rsidRPr="00BD779B">
              <w:rPr>
                <w:rFonts w:ascii="Calibri" w:eastAsia="Calibri" w:hAnsi="Calibri"/>
                <w:bCs/>
                <w:sz w:val="22"/>
                <w:szCs w:val="22"/>
                <w:lang w:eastAsia="en-US"/>
              </w:rPr>
              <w:t>,-</w:t>
            </w:r>
          </w:p>
        </w:tc>
      </w:tr>
    </w:tbl>
    <w:p w:rsidR="009D4066" w:rsidRPr="00BD779B" w:rsidRDefault="009D4066" w:rsidP="002F179D">
      <w:pPr>
        <w:keepLines/>
        <w:autoSpaceDE w:val="0"/>
        <w:autoSpaceDN w:val="0"/>
        <w:adjustRightInd w:val="0"/>
        <w:spacing w:before="240" w:after="240" w:line="276" w:lineRule="auto"/>
        <w:jc w:val="both"/>
        <w:rPr>
          <w:rFonts w:ascii="Calibri" w:hAnsi="Calibri" w:cs="Arial"/>
          <w:sz w:val="22"/>
        </w:rPr>
      </w:pPr>
      <w:r w:rsidRPr="00BD779B">
        <w:rPr>
          <w:rFonts w:ascii="Calibri" w:hAnsi="Calibri" w:cs="Arial"/>
          <w:sz w:val="22"/>
        </w:rPr>
        <w:t>Vysvětlivky k přehledu monitorovacích indikátorů:</w:t>
      </w:r>
    </w:p>
    <w:p w:rsidR="009D4066" w:rsidRPr="00BD779B" w:rsidRDefault="009D4066" w:rsidP="002F179D">
      <w:pPr>
        <w:keepLines/>
        <w:numPr>
          <w:ilvl w:val="0"/>
          <w:numId w:val="10"/>
        </w:numPr>
        <w:tabs>
          <w:tab w:val="left" w:pos="567"/>
          <w:tab w:val="left" w:pos="4536"/>
        </w:tabs>
        <w:autoSpaceDE w:val="0"/>
        <w:autoSpaceDN w:val="0"/>
        <w:adjustRightInd w:val="0"/>
        <w:spacing w:before="240" w:after="240" w:line="329" w:lineRule="exact"/>
        <w:ind w:left="567" w:hanging="567"/>
        <w:jc w:val="both"/>
        <w:rPr>
          <w:rFonts w:ascii="Calibri" w:hAnsi="Calibri" w:cs="Arial"/>
          <w:sz w:val="22"/>
        </w:rPr>
      </w:pPr>
      <w:r w:rsidRPr="00BD779B">
        <w:rPr>
          <w:rFonts w:ascii="Calibri" w:hAnsi="Calibri" w:cs="Arial"/>
          <w:sz w:val="22"/>
        </w:rPr>
        <w:t>Indikátor:</w:t>
      </w:r>
      <w:r w:rsidRPr="00BD779B">
        <w:rPr>
          <w:rFonts w:ascii="Calibri" w:hAnsi="Calibri" w:cs="Arial"/>
          <w:sz w:val="22"/>
        </w:rPr>
        <w:tab/>
        <w:t>počet podpořených osob – klienti služeb</w:t>
      </w:r>
    </w:p>
    <w:p w:rsidR="009D4066" w:rsidRPr="00BD779B" w:rsidRDefault="009D4066" w:rsidP="002F179D">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BD779B">
        <w:rPr>
          <w:rFonts w:ascii="Calibri" w:hAnsi="Calibri" w:cs="Arial"/>
          <w:sz w:val="22"/>
        </w:rPr>
        <w:t>Měrná jednotka:</w:t>
      </w:r>
      <w:r w:rsidRPr="00BD779B">
        <w:rPr>
          <w:rFonts w:ascii="Calibri" w:hAnsi="Calibri" w:cs="Arial"/>
          <w:sz w:val="22"/>
        </w:rPr>
        <w:tab/>
        <w:t>lůžko/den</w:t>
      </w:r>
    </w:p>
    <w:p w:rsidR="009D4066" w:rsidRPr="00BD779B" w:rsidRDefault="009D4066" w:rsidP="002F179D">
      <w:pPr>
        <w:keepLines/>
        <w:autoSpaceDE w:val="0"/>
        <w:autoSpaceDN w:val="0"/>
        <w:adjustRightInd w:val="0"/>
        <w:spacing w:before="240" w:after="240" w:line="276" w:lineRule="auto"/>
        <w:jc w:val="both"/>
        <w:rPr>
          <w:rFonts w:ascii="Calibri" w:hAnsi="Calibri" w:cs="Arial"/>
          <w:sz w:val="22"/>
        </w:rPr>
      </w:pPr>
      <w:r w:rsidRPr="00BD779B">
        <w:rPr>
          <w:rFonts w:ascii="Calibri" w:hAnsi="Calibri" w:cs="Arial"/>
          <w:sz w:val="22"/>
        </w:rPr>
        <w:t xml:space="preserve">Poskytovatel zajistí minimální dostupnost služby azylové domy v rozsahu </w:t>
      </w:r>
      <w:r w:rsidRPr="00BD779B">
        <w:rPr>
          <w:rFonts w:ascii="Calibri" w:hAnsi="Calibri" w:cs="Arial"/>
          <w:noProof/>
          <w:sz w:val="22"/>
        </w:rPr>
        <w:t>168</w:t>
      </w:r>
      <w:r w:rsidRPr="00BD779B">
        <w:rPr>
          <w:rFonts w:ascii="Calibri" w:hAnsi="Calibri" w:cs="Arial"/>
          <w:sz w:val="22"/>
        </w:rPr>
        <w:t xml:space="preserve"> hodin týdně.</w:t>
      </w:r>
    </w:p>
    <w:p w:rsidR="009D4066" w:rsidRPr="00BD779B" w:rsidRDefault="009D4066" w:rsidP="002F179D">
      <w:pPr>
        <w:keepLines/>
        <w:autoSpaceDE w:val="0"/>
        <w:autoSpaceDN w:val="0"/>
        <w:adjustRightInd w:val="0"/>
        <w:spacing w:before="240" w:after="240" w:line="276" w:lineRule="auto"/>
        <w:jc w:val="both"/>
        <w:rPr>
          <w:rFonts w:ascii="Calibri" w:hAnsi="Calibri" w:cs="Arial"/>
          <w:sz w:val="22"/>
        </w:rPr>
      </w:pPr>
      <w:r w:rsidRPr="00BD779B">
        <w:rPr>
          <w:rFonts w:ascii="Calibri" w:hAnsi="Calibri" w:cs="Arial"/>
          <w:sz w:val="22"/>
        </w:rPr>
        <w:t>Poskytovatel je v rámci každého monitorovacího období rovněž povinen sledovat i další jednotky dle požadavků Objednatele. Vykazování monitorovacích indikátorů musí tvořit součást každé z Poskytovatelem předkládaných monitorovacích zpráv.</w:t>
      </w:r>
    </w:p>
    <w:p w:rsidR="009D4066" w:rsidRPr="00BD779B" w:rsidRDefault="009D4066" w:rsidP="002F179D">
      <w:pPr>
        <w:keepLines/>
        <w:autoSpaceDE w:val="0"/>
        <w:autoSpaceDN w:val="0"/>
        <w:adjustRightInd w:val="0"/>
        <w:spacing w:before="240" w:after="240" w:line="276" w:lineRule="auto"/>
        <w:jc w:val="both"/>
        <w:rPr>
          <w:rFonts w:ascii="Calibri" w:hAnsi="Calibri" w:cs="Arial"/>
          <w:sz w:val="22"/>
        </w:rPr>
      </w:pPr>
    </w:p>
    <w:p w:rsidR="009D4066" w:rsidRPr="00BD779B" w:rsidRDefault="009D4066" w:rsidP="002F179D">
      <w:pPr>
        <w:keepLines/>
        <w:autoSpaceDE w:val="0"/>
        <w:autoSpaceDN w:val="0"/>
        <w:adjustRightInd w:val="0"/>
        <w:spacing w:before="240" w:after="240" w:line="276" w:lineRule="auto"/>
        <w:jc w:val="both"/>
        <w:rPr>
          <w:rFonts w:ascii="Calibri" w:hAnsi="Calibri" w:cs="Arial"/>
          <w:sz w:val="22"/>
        </w:rPr>
      </w:pPr>
    </w:p>
    <w:p w:rsidR="009D4066" w:rsidRPr="00BD779B" w:rsidRDefault="009D4066" w:rsidP="002F179D">
      <w:pPr>
        <w:keepLines/>
        <w:tabs>
          <w:tab w:val="left" w:pos="1276"/>
        </w:tabs>
        <w:spacing w:after="240" w:line="276" w:lineRule="auto"/>
        <w:jc w:val="both"/>
        <w:rPr>
          <w:rFonts w:ascii="Calibri" w:hAnsi="Calibri"/>
          <w:bCs/>
          <w:sz w:val="22"/>
          <w:szCs w:val="22"/>
        </w:rPr>
        <w:sectPr w:rsidR="009D4066" w:rsidRPr="00BD779B" w:rsidSect="004E3B5A">
          <w:headerReference w:type="default" r:id="rId12"/>
          <w:footerReference w:type="default" r:id="rId13"/>
          <w:pgSz w:w="11906" w:h="16838"/>
          <w:pgMar w:top="1417" w:right="1417" w:bottom="1417" w:left="1417" w:header="708" w:footer="708" w:gutter="0"/>
          <w:pgNumType w:start="1"/>
          <w:cols w:space="708"/>
          <w:docGrid w:linePitch="360"/>
        </w:sectPr>
      </w:pPr>
    </w:p>
    <w:p w:rsidR="009D4066" w:rsidRPr="00BD779B" w:rsidRDefault="009D4066" w:rsidP="00F41D44">
      <w:pPr>
        <w:keepLines/>
        <w:tabs>
          <w:tab w:val="left" w:pos="567"/>
        </w:tabs>
        <w:spacing w:after="240" w:line="276" w:lineRule="auto"/>
        <w:ind w:left="567" w:hanging="567"/>
        <w:contextualSpacing/>
        <w:jc w:val="center"/>
        <w:outlineLvl w:val="0"/>
        <w:rPr>
          <w:rFonts w:ascii="Calibri" w:eastAsia="Calibri" w:hAnsi="Calibri"/>
          <w:b/>
          <w:bCs/>
          <w:sz w:val="22"/>
          <w:szCs w:val="22"/>
          <w:lang w:eastAsia="en-US"/>
        </w:rPr>
      </w:pPr>
      <w:r w:rsidRPr="00BD779B">
        <w:rPr>
          <w:rFonts w:ascii="Calibri" w:eastAsia="Calibri" w:hAnsi="Calibri"/>
          <w:b/>
          <w:bCs/>
          <w:sz w:val="22"/>
          <w:szCs w:val="22"/>
          <w:lang w:eastAsia="en-US"/>
        </w:rPr>
        <w:lastRenderedPageBreak/>
        <w:t>SMLOUVA O ZAJIŠTĚNÍ SOCIÁLNÍ SLUŽBY</w:t>
      </w:r>
    </w:p>
    <w:p w:rsidR="009D4066" w:rsidRPr="00BD779B" w:rsidRDefault="009D4066" w:rsidP="00F41D44">
      <w:pPr>
        <w:keepLines/>
        <w:tabs>
          <w:tab w:val="left" w:pos="567"/>
        </w:tabs>
        <w:spacing w:after="240" w:line="276" w:lineRule="auto"/>
        <w:ind w:left="567" w:hanging="567"/>
        <w:jc w:val="center"/>
        <w:rPr>
          <w:rFonts w:ascii="Calibri" w:eastAsia="Calibri" w:hAnsi="Calibri"/>
          <w:bCs/>
          <w:sz w:val="22"/>
          <w:szCs w:val="22"/>
          <w:lang w:eastAsia="en-US"/>
        </w:rPr>
      </w:pPr>
      <w:r w:rsidRPr="00BD779B">
        <w:rPr>
          <w:rFonts w:ascii="Calibri" w:hAnsi="Calibri"/>
          <w:sz w:val="22"/>
          <w:szCs w:val="22"/>
        </w:rPr>
        <w:t>dle ustanovení § 1746 odst. 2 zákona č. 89/2012 Sb., občanský zákoník, ve znění pozdějších předpisů</w:t>
      </w:r>
    </w:p>
    <w:p w:rsidR="009D4066" w:rsidRPr="00BD779B" w:rsidRDefault="009D4066" w:rsidP="00F41D44">
      <w:pPr>
        <w:keepLines/>
        <w:tabs>
          <w:tab w:val="left" w:pos="567"/>
        </w:tabs>
        <w:spacing w:after="240" w:line="276" w:lineRule="auto"/>
        <w:ind w:left="567" w:hanging="567"/>
        <w:jc w:val="both"/>
        <w:rPr>
          <w:rFonts w:ascii="Calibri" w:eastAsia="Calibri" w:hAnsi="Calibri"/>
          <w:bCs/>
          <w:sz w:val="22"/>
          <w:szCs w:val="22"/>
          <w:lang w:eastAsia="en-US"/>
        </w:rPr>
      </w:pPr>
    </w:p>
    <w:p w:rsidR="009D4066" w:rsidRPr="00BD779B" w:rsidRDefault="009D4066" w:rsidP="00F41D44">
      <w:pPr>
        <w:keepLines/>
        <w:rPr>
          <w:rFonts w:ascii="Calibri" w:eastAsia="Calibri" w:hAnsi="Calibri" w:cs="Arial"/>
          <w:b/>
          <w:sz w:val="22"/>
          <w:szCs w:val="22"/>
          <w:lang w:eastAsia="en-US"/>
        </w:rPr>
      </w:pPr>
      <w:r w:rsidRPr="00BD779B">
        <w:rPr>
          <w:rFonts w:ascii="Calibri" w:eastAsia="Calibri" w:hAnsi="Calibri" w:cs="Arial"/>
          <w:b/>
          <w:sz w:val="22"/>
          <w:szCs w:val="22"/>
          <w:lang w:eastAsia="en-US"/>
        </w:rPr>
        <w:t>Kraj Vysočina</w:t>
      </w:r>
    </w:p>
    <w:p w:rsidR="009D4066" w:rsidRPr="00BD779B" w:rsidRDefault="009D4066" w:rsidP="00F41D44">
      <w:pPr>
        <w:keepLines/>
        <w:rPr>
          <w:rFonts w:ascii="Calibri" w:eastAsia="Calibri" w:hAnsi="Calibri" w:cs="Arial"/>
          <w:sz w:val="22"/>
          <w:szCs w:val="22"/>
          <w:lang w:eastAsia="en-US"/>
        </w:rPr>
      </w:pPr>
      <w:r w:rsidRPr="00BD779B">
        <w:rPr>
          <w:rFonts w:ascii="Calibri" w:eastAsia="Calibri" w:hAnsi="Calibri" w:cs="Arial"/>
          <w:sz w:val="22"/>
          <w:szCs w:val="22"/>
          <w:lang w:eastAsia="en-US"/>
        </w:rPr>
        <w:t>IČO: 708 90 749</w:t>
      </w:r>
    </w:p>
    <w:p w:rsidR="009D4066" w:rsidRPr="00BD779B" w:rsidRDefault="009D4066" w:rsidP="00F41D44">
      <w:pPr>
        <w:keepLines/>
        <w:rPr>
          <w:rFonts w:ascii="Calibri" w:eastAsia="Calibri" w:hAnsi="Calibri" w:cs="Arial"/>
          <w:sz w:val="22"/>
          <w:szCs w:val="22"/>
          <w:lang w:eastAsia="en-US"/>
        </w:rPr>
      </w:pPr>
      <w:r w:rsidRPr="00BD779B">
        <w:rPr>
          <w:rFonts w:ascii="Calibri" w:eastAsia="Calibri" w:hAnsi="Calibri" w:cs="Arial"/>
          <w:sz w:val="22"/>
          <w:szCs w:val="22"/>
          <w:lang w:eastAsia="en-US"/>
        </w:rPr>
        <w:t>se sídlem Jihlava, Žižkova 57, PSČ 587 33</w:t>
      </w:r>
    </w:p>
    <w:p w:rsidR="009D4066" w:rsidRPr="00BD779B" w:rsidRDefault="009D4066" w:rsidP="00F41D44">
      <w:pPr>
        <w:keepLines/>
        <w:tabs>
          <w:tab w:val="left" w:pos="1985"/>
        </w:tabs>
        <w:spacing w:after="240" w:line="276" w:lineRule="auto"/>
        <w:rPr>
          <w:rFonts w:ascii="Calibri" w:eastAsia="Calibri" w:hAnsi="Calibri" w:cs="Arial"/>
          <w:sz w:val="22"/>
          <w:szCs w:val="22"/>
          <w:lang w:eastAsia="en-US"/>
        </w:rPr>
      </w:pPr>
      <w:r w:rsidRPr="00BD779B">
        <w:rPr>
          <w:rFonts w:ascii="Calibri" w:eastAsia="Calibri" w:hAnsi="Calibri" w:cs="Arial"/>
          <w:sz w:val="22"/>
          <w:szCs w:val="22"/>
          <w:lang w:eastAsia="en-US"/>
        </w:rPr>
        <w:t>zastoupený:</w:t>
      </w:r>
      <w:r w:rsidRPr="00BD779B">
        <w:rPr>
          <w:rFonts w:ascii="Calibri" w:eastAsia="Calibri" w:hAnsi="Calibri" w:cs="Arial"/>
          <w:sz w:val="22"/>
          <w:szCs w:val="22"/>
          <w:lang w:eastAsia="en-US"/>
        </w:rPr>
        <w:tab/>
        <w:t>MUDr. Jiří Běhounek, hejtman</w:t>
      </w:r>
    </w:p>
    <w:p w:rsidR="009D4066" w:rsidRPr="00BD779B" w:rsidRDefault="009D4066" w:rsidP="00F41D44">
      <w:pPr>
        <w:keepLines/>
        <w:tabs>
          <w:tab w:val="left" w:pos="1985"/>
        </w:tabs>
        <w:spacing w:after="240" w:line="276" w:lineRule="auto"/>
        <w:contextualSpacing/>
        <w:rPr>
          <w:rFonts w:ascii="Calibri" w:eastAsia="Calibri" w:hAnsi="Calibri" w:cs="Arial"/>
          <w:bCs/>
          <w:sz w:val="22"/>
          <w:szCs w:val="22"/>
          <w:lang w:eastAsia="en-US"/>
        </w:rPr>
      </w:pPr>
      <w:r w:rsidRPr="00BD779B">
        <w:rPr>
          <w:rFonts w:ascii="Calibri" w:eastAsia="Calibri" w:hAnsi="Calibri" w:cs="Arial"/>
          <w:sz w:val="22"/>
          <w:szCs w:val="22"/>
          <w:lang w:eastAsia="en-US"/>
        </w:rPr>
        <w:t>bankovní</w:t>
      </w:r>
      <w:r w:rsidRPr="00BD779B">
        <w:rPr>
          <w:rFonts w:ascii="Calibri" w:eastAsia="Calibri" w:hAnsi="Calibri" w:cs="Arial"/>
          <w:bCs/>
          <w:sz w:val="22"/>
          <w:szCs w:val="22"/>
          <w:lang w:eastAsia="en-US"/>
        </w:rPr>
        <w:t xml:space="preserve"> spojení:</w:t>
      </w:r>
      <w:r w:rsidRPr="00BD779B">
        <w:rPr>
          <w:rFonts w:ascii="Calibri" w:eastAsia="Calibri" w:hAnsi="Calibri" w:cs="Arial"/>
          <w:bCs/>
          <w:sz w:val="22"/>
          <w:szCs w:val="22"/>
          <w:lang w:eastAsia="en-US"/>
        </w:rPr>
        <w:tab/>
      </w:r>
      <w:r w:rsidRPr="0029070F">
        <w:rPr>
          <w:rFonts w:ascii="Calibri" w:eastAsia="Calibri" w:hAnsi="Calibri" w:cs="Arial"/>
          <w:bCs/>
          <w:sz w:val="22"/>
          <w:szCs w:val="22"/>
          <w:lang w:eastAsia="en-US"/>
        </w:rPr>
        <w:t>Sberbank CZ, a.s.</w:t>
      </w:r>
    </w:p>
    <w:p w:rsidR="009D4066" w:rsidRPr="00BD779B" w:rsidRDefault="009D4066" w:rsidP="00F41D44">
      <w:pPr>
        <w:keepLines/>
        <w:tabs>
          <w:tab w:val="left" w:pos="1985"/>
        </w:tabs>
        <w:spacing w:after="240" w:line="276" w:lineRule="auto"/>
        <w:rPr>
          <w:rFonts w:ascii="Calibri" w:eastAsia="Calibri" w:hAnsi="Calibri" w:cs="Arial"/>
          <w:sz w:val="22"/>
          <w:szCs w:val="22"/>
          <w:lang w:eastAsia="en-US"/>
        </w:rPr>
      </w:pPr>
      <w:r w:rsidRPr="00BD779B">
        <w:rPr>
          <w:rFonts w:ascii="Calibri" w:eastAsia="Calibri" w:hAnsi="Calibri" w:cs="Arial"/>
          <w:bCs/>
          <w:sz w:val="22"/>
          <w:szCs w:val="22"/>
          <w:lang w:eastAsia="en-US"/>
        </w:rPr>
        <w:t>číslo účtu:</w:t>
      </w:r>
      <w:r w:rsidRPr="00BD779B">
        <w:rPr>
          <w:rFonts w:ascii="Calibri" w:eastAsia="Calibri" w:hAnsi="Calibri" w:cs="Arial"/>
          <w:bCs/>
          <w:sz w:val="22"/>
          <w:szCs w:val="22"/>
          <w:lang w:eastAsia="en-US"/>
        </w:rPr>
        <w:tab/>
      </w:r>
      <w:r w:rsidRPr="001B1AB4">
        <w:rPr>
          <w:rFonts w:ascii="Calibri" w:eastAsia="Calibri" w:hAnsi="Calibri" w:cs="Arial"/>
          <w:sz w:val="22"/>
          <w:szCs w:val="22"/>
          <w:lang w:eastAsia="en-US"/>
        </w:rPr>
        <w:t>4200511049/6800</w:t>
      </w:r>
    </w:p>
    <w:p w:rsidR="009D4066" w:rsidRPr="00BD779B" w:rsidRDefault="009D4066" w:rsidP="00F41D44">
      <w:pPr>
        <w:keepLines/>
        <w:spacing w:after="240" w:line="276" w:lineRule="auto"/>
        <w:rPr>
          <w:rFonts w:ascii="Calibri" w:eastAsia="Calibri" w:hAnsi="Calibri" w:cs="Arial"/>
          <w:sz w:val="22"/>
          <w:szCs w:val="22"/>
          <w:lang w:eastAsia="en-US"/>
        </w:rPr>
      </w:pPr>
      <w:r w:rsidRPr="00BD779B">
        <w:rPr>
          <w:rFonts w:ascii="Calibri" w:eastAsia="Calibri" w:hAnsi="Calibri" w:cs="Arial"/>
          <w:sz w:val="22"/>
          <w:szCs w:val="22"/>
          <w:lang w:eastAsia="en-US"/>
        </w:rPr>
        <w:t>(dále jen „</w:t>
      </w:r>
      <w:r w:rsidRPr="00BD779B">
        <w:rPr>
          <w:rFonts w:ascii="Calibri" w:eastAsia="Calibri" w:hAnsi="Calibri" w:cs="Arial"/>
          <w:b/>
          <w:sz w:val="22"/>
          <w:szCs w:val="22"/>
          <w:lang w:eastAsia="en-US"/>
        </w:rPr>
        <w:t>Objednatel</w:t>
      </w:r>
      <w:r w:rsidRPr="00BD779B">
        <w:rPr>
          <w:rFonts w:ascii="Calibri" w:eastAsia="Calibri" w:hAnsi="Calibri" w:cs="Arial"/>
          <w:sz w:val="22"/>
          <w:szCs w:val="22"/>
          <w:lang w:eastAsia="en-US"/>
        </w:rPr>
        <w:t>“)</w:t>
      </w:r>
    </w:p>
    <w:p w:rsidR="009D4066" w:rsidRPr="00BD779B" w:rsidRDefault="009D4066" w:rsidP="00F41D44">
      <w:pPr>
        <w:keepLines/>
        <w:spacing w:after="240" w:line="276" w:lineRule="auto"/>
        <w:rPr>
          <w:rFonts w:ascii="Calibri" w:eastAsia="Calibri" w:hAnsi="Calibri" w:cs="Arial"/>
          <w:sz w:val="22"/>
          <w:szCs w:val="22"/>
          <w:lang w:eastAsia="en-US"/>
        </w:rPr>
      </w:pPr>
      <w:r w:rsidRPr="00BD779B">
        <w:rPr>
          <w:rFonts w:ascii="Calibri" w:eastAsia="Calibri" w:hAnsi="Calibri" w:cs="Arial"/>
          <w:sz w:val="22"/>
          <w:szCs w:val="22"/>
          <w:lang w:eastAsia="en-US"/>
        </w:rPr>
        <w:t>a</w:t>
      </w:r>
    </w:p>
    <w:p w:rsidR="009D4066" w:rsidRPr="00BD779B" w:rsidRDefault="009D4066" w:rsidP="00F41D44">
      <w:pPr>
        <w:keepLines/>
        <w:spacing w:after="240" w:line="276" w:lineRule="auto"/>
        <w:contextualSpacing/>
        <w:rPr>
          <w:rFonts w:ascii="Calibri" w:eastAsia="Calibri" w:hAnsi="Calibri" w:cs="Arial"/>
          <w:b/>
          <w:sz w:val="22"/>
          <w:szCs w:val="22"/>
          <w:lang w:eastAsia="en-US"/>
        </w:rPr>
      </w:pPr>
      <w:r w:rsidRPr="00BD779B">
        <w:rPr>
          <w:rFonts w:ascii="Calibri" w:eastAsia="Calibri" w:hAnsi="Calibri" w:cs="Arial"/>
          <w:b/>
          <w:sz w:val="22"/>
          <w:szCs w:val="22"/>
          <w:highlight w:val="yellow"/>
          <w:lang w:eastAsia="en-US"/>
        </w:rPr>
        <w:t>[_____] DOPLNÍ UCHAZEČ</w:t>
      </w:r>
    </w:p>
    <w:p w:rsidR="009D4066" w:rsidRPr="00BD779B" w:rsidRDefault="009D4066" w:rsidP="00F41D44">
      <w:pPr>
        <w:keepLines/>
        <w:spacing w:after="240" w:line="276" w:lineRule="auto"/>
        <w:contextualSpacing/>
        <w:rPr>
          <w:rFonts w:ascii="Calibri" w:eastAsia="Calibri" w:hAnsi="Calibri" w:cs="Arial"/>
          <w:sz w:val="22"/>
          <w:szCs w:val="22"/>
          <w:lang w:eastAsia="en-US"/>
        </w:rPr>
      </w:pPr>
      <w:r w:rsidRPr="00BD779B">
        <w:rPr>
          <w:rFonts w:ascii="Calibri" w:eastAsia="Calibri" w:hAnsi="Calibri" w:cs="Arial"/>
          <w:sz w:val="22"/>
          <w:szCs w:val="22"/>
          <w:lang w:eastAsia="en-US"/>
        </w:rPr>
        <w:t xml:space="preserve">IČO: </w:t>
      </w:r>
      <w:r w:rsidRPr="00BD779B">
        <w:rPr>
          <w:rFonts w:ascii="Calibri" w:eastAsia="Calibri" w:hAnsi="Calibri" w:cs="Arial"/>
          <w:sz w:val="22"/>
          <w:szCs w:val="22"/>
          <w:highlight w:val="yellow"/>
          <w:lang w:eastAsia="en-US"/>
        </w:rPr>
        <w:t>[_____] DOPLNÍ UCHAZEČ</w:t>
      </w:r>
    </w:p>
    <w:p w:rsidR="009D4066" w:rsidRPr="00BD779B" w:rsidRDefault="009D4066" w:rsidP="00F41D44">
      <w:pPr>
        <w:keepLines/>
        <w:spacing w:after="240" w:line="276" w:lineRule="auto"/>
        <w:contextualSpacing/>
        <w:rPr>
          <w:rFonts w:ascii="Calibri" w:eastAsia="Calibri" w:hAnsi="Calibri" w:cs="Arial"/>
          <w:sz w:val="22"/>
          <w:szCs w:val="22"/>
          <w:lang w:eastAsia="en-US"/>
        </w:rPr>
      </w:pPr>
      <w:r w:rsidRPr="00BD779B">
        <w:rPr>
          <w:rFonts w:ascii="Calibri" w:eastAsia="Calibri" w:hAnsi="Calibri" w:cs="Arial"/>
          <w:sz w:val="22"/>
          <w:szCs w:val="22"/>
          <w:lang w:eastAsia="en-US"/>
        </w:rPr>
        <w:t xml:space="preserve">se sídlem </w:t>
      </w:r>
      <w:r w:rsidRPr="00BD779B">
        <w:rPr>
          <w:rFonts w:ascii="Calibri" w:eastAsia="Calibri" w:hAnsi="Calibri" w:cs="Arial"/>
          <w:sz w:val="22"/>
          <w:szCs w:val="22"/>
          <w:highlight w:val="yellow"/>
          <w:lang w:eastAsia="en-US"/>
        </w:rPr>
        <w:t>[_____] DOPLNÍ UCHAZEČ</w:t>
      </w:r>
    </w:p>
    <w:p w:rsidR="009D4066" w:rsidRPr="00BD779B" w:rsidRDefault="009D4066" w:rsidP="00F41D44">
      <w:pPr>
        <w:keepLines/>
        <w:spacing w:after="240" w:line="276" w:lineRule="auto"/>
        <w:contextualSpacing/>
        <w:rPr>
          <w:rFonts w:ascii="Calibri" w:eastAsia="Calibri" w:hAnsi="Calibri" w:cs="Arial"/>
          <w:sz w:val="22"/>
          <w:szCs w:val="22"/>
          <w:lang w:eastAsia="en-US"/>
        </w:rPr>
      </w:pPr>
      <w:r w:rsidRPr="00BD779B">
        <w:rPr>
          <w:rFonts w:ascii="Calibri" w:eastAsia="Calibri" w:hAnsi="Calibri" w:cs="Arial"/>
          <w:sz w:val="22"/>
          <w:szCs w:val="22"/>
          <w:highlight w:val="yellow"/>
          <w:lang w:eastAsia="en-US"/>
        </w:rPr>
        <w:t>zapsaný v obchodím rejstříku vedeném [_____] DOPLNÍ UCHAZEČ, sp. zn. [_____] DOPLNÍ UCHAZEČ</w:t>
      </w:r>
    </w:p>
    <w:p w:rsidR="009D4066" w:rsidRPr="00BD779B" w:rsidRDefault="009D4066" w:rsidP="00F41D44">
      <w:pPr>
        <w:keepLines/>
        <w:tabs>
          <w:tab w:val="left" w:pos="1985"/>
        </w:tabs>
        <w:spacing w:after="240" w:line="276" w:lineRule="auto"/>
        <w:rPr>
          <w:rFonts w:ascii="Calibri" w:eastAsia="Calibri" w:hAnsi="Calibri" w:cs="Arial"/>
          <w:bCs/>
          <w:sz w:val="22"/>
          <w:szCs w:val="22"/>
          <w:lang w:eastAsia="en-US"/>
        </w:rPr>
      </w:pPr>
      <w:r w:rsidRPr="00BD779B">
        <w:rPr>
          <w:rFonts w:ascii="Calibri" w:eastAsia="Calibri" w:hAnsi="Calibri" w:cs="Arial"/>
          <w:sz w:val="22"/>
          <w:szCs w:val="22"/>
          <w:lang w:eastAsia="en-US"/>
        </w:rPr>
        <w:t>zastoupený:</w:t>
      </w:r>
      <w:r w:rsidRPr="00BD779B">
        <w:rPr>
          <w:rFonts w:ascii="Calibri" w:eastAsia="Calibri" w:hAnsi="Calibri" w:cs="Arial"/>
          <w:sz w:val="22"/>
          <w:szCs w:val="22"/>
          <w:lang w:eastAsia="en-US"/>
        </w:rPr>
        <w:tab/>
      </w:r>
      <w:r w:rsidRPr="00BD779B">
        <w:rPr>
          <w:rFonts w:ascii="Calibri" w:eastAsia="Calibri" w:hAnsi="Calibri" w:cs="Arial"/>
          <w:bCs/>
          <w:sz w:val="22"/>
          <w:szCs w:val="22"/>
          <w:highlight w:val="yellow"/>
          <w:lang w:eastAsia="en-US"/>
        </w:rPr>
        <w:t>[_____] DOPLNÍ UCHAZEČ</w:t>
      </w:r>
    </w:p>
    <w:p w:rsidR="009D4066" w:rsidRPr="00BD779B" w:rsidRDefault="009D4066" w:rsidP="00F41D44">
      <w:pPr>
        <w:keepLines/>
        <w:tabs>
          <w:tab w:val="left" w:pos="1985"/>
        </w:tabs>
        <w:spacing w:after="240" w:line="276" w:lineRule="auto"/>
        <w:contextualSpacing/>
        <w:rPr>
          <w:rFonts w:ascii="Calibri" w:eastAsia="Calibri" w:hAnsi="Calibri" w:cs="Arial"/>
          <w:bCs/>
          <w:sz w:val="22"/>
          <w:szCs w:val="22"/>
          <w:lang w:eastAsia="en-US"/>
        </w:rPr>
      </w:pPr>
      <w:r w:rsidRPr="00BD779B">
        <w:rPr>
          <w:rFonts w:ascii="Calibri" w:eastAsia="Calibri" w:hAnsi="Calibri" w:cs="Arial"/>
          <w:sz w:val="22"/>
          <w:szCs w:val="22"/>
          <w:lang w:eastAsia="en-US"/>
        </w:rPr>
        <w:t>bankovní</w:t>
      </w:r>
      <w:r w:rsidRPr="00BD779B">
        <w:rPr>
          <w:rFonts w:ascii="Calibri" w:eastAsia="Calibri" w:hAnsi="Calibri" w:cs="Arial"/>
          <w:bCs/>
          <w:sz w:val="22"/>
          <w:szCs w:val="22"/>
          <w:lang w:eastAsia="en-US"/>
        </w:rPr>
        <w:t xml:space="preserve"> spojení:</w:t>
      </w:r>
      <w:r w:rsidRPr="00BD779B">
        <w:rPr>
          <w:rFonts w:ascii="Calibri" w:eastAsia="Calibri" w:hAnsi="Calibri" w:cs="Arial"/>
          <w:bCs/>
          <w:sz w:val="22"/>
          <w:szCs w:val="22"/>
          <w:lang w:eastAsia="en-US"/>
        </w:rPr>
        <w:tab/>
      </w:r>
      <w:r w:rsidRPr="00BD779B">
        <w:rPr>
          <w:rFonts w:ascii="Calibri" w:eastAsia="Calibri" w:hAnsi="Calibri" w:cs="Arial"/>
          <w:sz w:val="22"/>
          <w:szCs w:val="22"/>
          <w:highlight w:val="yellow"/>
          <w:lang w:eastAsia="en-US"/>
        </w:rPr>
        <w:t>[_____] DOPLNÍ UCHAZEČ</w:t>
      </w:r>
    </w:p>
    <w:p w:rsidR="009D4066" w:rsidRPr="00BD779B" w:rsidRDefault="009D4066" w:rsidP="00F41D44">
      <w:pPr>
        <w:keepLines/>
        <w:tabs>
          <w:tab w:val="left" w:pos="1985"/>
        </w:tabs>
        <w:spacing w:after="240" w:line="276" w:lineRule="auto"/>
        <w:rPr>
          <w:rFonts w:ascii="Calibri" w:eastAsia="Calibri" w:hAnsi="Calibri" w:cs="Arial"/>
          <w:sz w:val="22"/>
          <w:szCs w:val="22"/>
          <w:lang w:eastAsia="en-US"/>
        </w:rPr>
      </w:pPr>
      <w:r w:rsidRPr="00BD779B">
        <w:rPr>
          <w:rFonts w:ascii="Calibri" w:eastAsia="Calibri" w:hAnsi="Calibri" w:cs="Arial"/>
          <w:bCs/>
          <w:sz w:val="22"/>
          <w:szCs w:val="22"/>
          <w:lang w:eastAsia="en-US"/>
        </w:rPr>
        <w:t>číslo účtu:</w:t>
      </w:r>
      <w:r w:rsidRPr="00BD779B">
        <w:rPr>
          <w:rFonts w:ascii="Calibri" w:eastAsia="Calibri" w:hAnsi="Calibri" w:cs="Arial"/>
          <w:bCs/>
          <w:sz w:val="22"/>
          <w:szCs w:val="22"/>
          <w:lang w:eastAsia="en-US"/>
        </w:rPr>
        <w:tab/>
      </w:r>
      <w:r w:rsidRPr="00BD779B">
        <w:rPr>
          <w:rFonts w:ascii="Calibri" w:eastAsia="Calibri" w:hAnsi="Calibri" w:cs="Arial"/>
          <w:sz w:val="22"/>
          <w:szCs w:val="22"/>
          <w:highlight w:val="yellow"/>
          <w:lang w:eastAsia="en-US"/>
        </w:rPr>
        <w:t>[_____] DOPLNÍ UCHAZEČ</w:t>
      </w:r>
    </w:p>
    <w:p w:rsidR="009D4066" w:rsidRPr="00BD779B" w:rsidRDefault="009D4066" w:rsidP="00F41D44">
      <w:pPr>
        <w:keepLines/>
        <w:spacing w:after="240" w:line="276" w:lineRule="auto"/>
        <w:rPr>
          <w:rFonts w:ascii="Calibri" w:eastAsia="Calibri" w:hAnsi="Calibri" w:cs="Arial"/>
          <w:sz w:val="22"/>
          <w:szCs w:val="22"/>
          <w:lang w:eastAsia="en-US"/>
        </w:rPr>
      </w:pPr>
      <w:r w:rsidRPr="00BD779B">
        <w:rPr>
          <w:rFonts w:ascii="Calibri" w:eastAsia="Calibri" w:hAnsi="Calibri" w:cs="Arial"/>
          <w:sz w:val="22"/>
          <w:szCs w:val="22"/>
          <w:lang w:eastAsia="en-US"/>
        </w:rPr>
        <w:t>(dále jen „</w:t>
      </w:r>
      <w:r w:rsidRPr="00BD779B">
        <w:rPr>
          <w:rFonts w:ascii="Calibri" w:eastAsia="Calibri" w:hAnsi="Calibri" w:cs="Arial"/>
          <w:b/>
          <w:sz w:val="22"/>
          <w:szCs w:val="22"/>
          <w:lang w:eastAsia="en-US"/>
        </w:rPr>
        <w:t>Poskytovatel</w:t>
      </w:r>
      <w:r w:rsidRPr="00BD779B">
        <w:rPr>
          <w:rFonts w:ascii="Calibri" w:eastAsia="Calibri" w:hAnsi="Calibri" w:cs="Arial"/>
          <w:sz w:val="22"/>
          <w:szCs w:val="22"/>
          <w:lang w:eastAsia="en-US"/>
        </w:rPr>
        <w:t>“)</w:t>
      </w:r>
    </w:p>
    <w:p w:rsidR="009D4066" w:rsidRPr="00BD779B" w:rsidRDefault="009D4066" w:rsidP="002F179D">
      <w:pPr>
        <w:keepLines/>
        <w:spacing w:after="240" w:line="276" w:lineRule="auto"/>
        <w:rPr>
          <w:rFonts w:ascii="Calibri" w:eastAsia="Calibri" w:hAnsi="Calibri" w:cs="Arial"/>
          <w:sz w:val="22"/>
          <w:szCs w:val="22"/>
          <w:lang w:eastAsia="en-US"/>
        </w:rPr>
      </w:pPr>
    </w:p>
    <w:p w:rsidR="009D4066" w:rsidRPr="00BD779B" w:rsidRDefault="009D4066" w:rsidP="002F179D">
      <w:pPr>
        <w:keepLines/>
        <w:spacing w:after="240" w:line="276" w:lineRule="auto"/>
        <w:jc w:val="both"/>
        <w:rPr>
          <w:rFonts w:ascii="Calibri" w:eastAsia="Calibri" w:hAnsi="Calibri" w:cs="Arial"/>
          <w:sz w:val="22"/>
          <w:szCs w:val="22"/>
          <w:lang w:eastAsia="en-US"/>
        </w:rPr>
      </w:pPr>
      <w:r w:rsidRPr="00BD779B">
        <w:rPr>
          <w:rFonts w:ascii="Calibri" w:eastAsia="Calibri" w:hAnsi="Calibri" w:cs="Arial"/>
          <w:sz w:val="22"/>
          <w:szCs w:val="22"/>
          <w:lang w:eastAsia="en-US"/>
        </w:rPr>
        <w:t>uzavřeli níže uvedeného dne, měsíce a roku tuto smlouvu o zajištění sociální služby (dále jen „</w:t>
      </w:r>
      <w:r w:rsidRPr="00BD779B">
        <w:rPr>
          <w:rFonts w:ascii="Calibri" w:eastAsia="Calibri" w:hAnsi="Calibri" w:cs="Arial"/>
          <w:b/>
          <w:sz w:val="22"/>
          <w:szCs w:val="22"/>
          <w:lang w:eastAsia="en-US"/>
        </w:rPr>
        <w:t>Smlouva</w:t>
      </w:r>
      <w:r w:rsidRPr="00BD779B">
        <w:rPr>
          <w:rFonts w:ascii="Calibri" w:eastAsia="Calibri" w:hAnsi="Calibri" w:cs="Arial"/>
          <w:sz w:val="22"/>
          <w:szCs w:val="22"/>
          <w:lang w:eastAsia="en-US"/>
        </w:rPr>
        <w:t>“)</w:t>
      </w:r>
    </w:p>
    <w:p w:rsidR="009D4066" w:rsidRPr="00BD779B" w:rsidRDefault="009D4066" w:rsidP="002F179D">
      <w:pPr>
        <w:keepLines/>
        <w:spacing w:after="240" w:line="276" w:lineRule="auto"/>
        <w:jc w:val="both"/>
        <w:rPr>
          <w:rFonts w:ascii="Calibri" w:eastAsia="Calibri" w:hAnsi="Calibri" w:cs="Arial"/>
          <w:sz w:val="22"/>
          <w:szCs w:val="22"/>
          <w:lang w:eastAsia="en-US"/>
        </w:rPr>
      </w:pPr>
    </w:p>
    <w:p w:rsidR="009D4066" w:rsidRPr="00BD779B" w:rsidRDefault="009D4066" w:rsidP="00F41D44">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Preambule</w:t>
      </w:r>
    </w:p>
    <w:p w:rsidR="009D4066" w:rsidRPr="00BD779B" w:rsidRDefault="009D406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BD779B">
        <w:rPr>
          <w:rFonts w:ascii="Calibri" w:eastAsia="Calibri" w:hAnsi="Calibri" w:cs="Arial"/>
          <w:sz w:val="22"/>
          <w:szCs w:val="22"/>
          <w:lang w:eastAsia="en-US"/>
        </w:rPr>
        <w:t>Smluvní strany uzavírají tuto Smlouvu jako výsledek zadávacího řízení na veřejnou zakázku „</w:t>
      </w:r>
      <w:r w:rsidRPr="00BD779B">
        <w:rPr>
          <w:rFonts w:ascii="Calibri" w:eastAsia="Calibri" w:hAnsi="Calibri" w:cs="Arial"/>
          <w:b/>
          <w:noProof/>
          <w:sz w:val="22"/>
          <w:szCs w:val="22"/>
          <w:lang w:eastAsia="en-US"/>
        </w:rPr>
        <w:t>Sociální služby – Azylový dům pro muže – Jihlava</w:t>
      </w:r>
      <w:r w:rsidRPr="00BD779B">
        <w:rPr>
          <w:rFonts w:ascii="Calibri" w:eastAsia="Calibri" w:hAnsi="Calibri" w:cs="Arial"/>
          <w:bCs/>
          <w:sz w:val="22"/>
          <w:szCs w:val="22"/>
          <w:lang w:eastAsia="en-US"/>
        </w:rPr>
        <w:t>“ (dále jen „</w:t>
      </w:r>
      <w:r w:rsidRPr="00BD779B">
        <w:rPr>
          <w:rFonts w:ascii="Calibri" w:eastAsia="Calibri" w:hAnsi="Calibri" w:cs="Arial"/>
          <w:b/>
          <w:bCs/>
          <w:sz w:val="22"/>
          <w:szCs w:val="22"/>
          <w:lang w:eastAsia="en-US"/>
        </w:rPr>
        <w:t>Veřejná zakázka</w:t>
      </w:r>
      <w:r w:rsidRPr="00BD779B">
        <w:rPr>
          <w:rFonts w:ascii="Calibri" w:eastAsia="Calibri" w:hAnsi="Calibri" w:cs="Arial"/>
          <w:bCs/>
          <w:sz w:val="22"/>
          <w:szCs w:val="22"/>
          <w:lang w:eastAsia="en-US"/>
        </w:rPr>
        <w:t>“)</w:t>
      </w:r>
      <w:r w:rsidRPr="00BD779B">
        <w:rPr>
          <w:rFonts w:ascii="Calibri" w:eastAsia="Calibri" w:hAnsi="Calibri" w:cs="Arial"/>
          <w:sz w:val="22"/>
          <w:szCs w:val="22"/>
          <w:lang w:eastAsia="en-US"/>
        </w:rPr>
        <w:t>, zadávanou v jednacím řízení bez uveřejnění dle ustanovení § 21 odst. 1 písm. d) zákona č. 137/2006 Sb., o veřejných zakázkách, ve znění pozdějších předpisů (dále jen „</w:t>
      </w:r>
      <w:r w:rsidRPr="00BD779B">
        <w:rPr>
          <w:rFonts w:ascii="Calibri" w:eastAsia="Calibri" w:hAnsi="Calibri" w:cs="Arial"/>
          <w:b/>
          <w:sz w:val="22"/>
          <w:szCs w:val="22"/>
          <w:lang w:eastAsia="en-US"/>
        </w:rPr>
        <w:t>ZVZ</w:t>
      </w:r>
      <w:r w:rsidRPr="00BD779B">
        <w:rPr>
          <w:rFonts w:ascii="Calibri" w:eastAsia="Calibri" w:hAnsi="Calibri" w:cs="Arial"/>
          <w:sz w:val="22"/>
          <w:szCs w:val="22"/>
          <w:lang w:eastAsia="en-US"/>
        </w:rPr>
        <w:t>“);</w:t>
      </w:r>
    </w:p>
    <w:p w:rsidR="009D4066" w:rsidRPr="00BD779B" w:rsidRDefault="009D4066" w:rsidP="00F41D44">
      <w:pPr>
        <w:keepLines/>
        <w:numPr>
          <w:ilvl w:val="0"/>
          <w:numId w:val="15"/>
        </w:numPr>
        <w:spacing w:after="240" w:line="276" w:lineRule="auto"/>
        <w:ind w:left="567" w:hanging="567"/>
        <w:jc w:val="both"/>
        <w:rPr>
          <w:rFonts w:ascii="Calibri" w:eastAsia="Calibri" w:hAnsi="Calibri"/>
          <w:sz w:val="22"/>
          <w:szCs w:val="22"/>
          <w:lang w:eastAsia="en-US"/>
        </w:rPr>
      </w:pPr>
      <w:r w:rsidRPr="00BD779B">
        <w:rPr>
          <w:rFonts w:ascii="Calibri" w:eastAsia="Calibri" w:hAnsi="Calibri" w:cs="Arial"/>
          <w:sz w:val="22"/>
          <w:szCs w:val="22"/>
          <w:lang w:eastAsia="en-US"/>
        </w:rPr>
        <w:lastRenderedPageBreak/>
        <w:t>Veřejná</w:t>
      </w:r>
      <w:r w:rsidRPr="00BD779B">
        <w:rPr>
          <w:rFonts w:ascii="Calibri" w:eastAsia="Calibri" w:hAnsi="Calibri"/>
          <w:sz w:val="22"/>
          <w:szCs w:val="22"/>
          <w:lang w:eastAsia="en-US"/>
        </w:rPr>
        <w:t xml:space="preserve"> zakázka dle předchozího ustanovení byla realizována v rámci projektu „</w:t>
      </w:r>
      <w:r w:rsidRPr="00BD779B">
        <w:rPr>
          <w:rFonts w:ascii="Calibri" w:eastAsia="Calibri" w:hAnsi="Calibri"/>
          <w:b/>
          <w:sz w:val="22"/>
          <w:szCs w:val="22"/>
          <w:lang w:eastAsia="en-US"/>
        </w:rPr>
        <w:t>Podpora vybraných sociálních služeb na území Kraje Vysočina individuální projekt III.</w:t>
      </w:r>
      <w:r w:rsidRPr="00BD779B">
        <w:rPr>
          <w:rFonts w:ascii="Calibri" w:eastAsia="Calibri" w:hAnsi="Calibri"/>
          <w:sz w:val="22"/>
          <w:szCs w:val="22"/>
          <w:lang w:eastAsia="en-US"/>
        </w:rPr>
        <w:t>“ ev. č. CZ.1.</w:t>
      </w:r>
      <w:r w:rsidRPr="00BD779B">
        <w:rPr>
          <w:rFonts w:ascii="Calibri" w:eastAsia="Calibri" w:hAnsi="Calibri" w:cs="Arial"/>
          <w:sz w:val="22"/>
          <w:szCs w:val="22"/>
          <w:lang w:eastAsia="en-US"/>
        </w:rPr>
        <w:t>04</w:t>
      </w:r>
      <w:r w:rsidRPr="00BD779B">
        <w:rPr>
          <w:rFonts w:ascii="Calibri" w:eastAsia="Calibri" w:hAnsi="Calibri"/>
          <w:sz w:val="22"/>
          <w:szCs w:val="22"/>
          <w:lang w:eastAsia="en-US"/>
        </w:rPr>
        <w:t>/3.1.00/05.00086 spolufinancovaného z Evropské unie, z Evropského sociálního fondu prostřednictvím Operačního programu Lidské zdroje a zaměstnanost a státního rozpočtu České republiky</w:t>
      </w:r>
      <w:r w:rsidRPr="00BD779B" w:rsidDel="008169B7">
        <w:rPr>
          <w:rFonts w:ascii="Calibri" w:eastAsia="Calibri" w:hAnsi="Calibri"/>
          <w:sz w:val="22"/>
          <w:szCs w:val="22"/>
          <w:lang w:eastAsia="en-US"/>
        </w:rPr>
        <w:t xml:space="preserve"> </w:t>
      </w:r>
      <w:r w:rsidRPr="00BD779B">
        <w:rPr>
          <w:rFonts w:ascii="Calibri" w:eastAsia="Calibri" w:hAnsi="Calibri"/>
          <w:sz w:val="22"/>
          <w:szCs w:val="22"/>
          <w:lang w:eastAsia="en-US"/>
        </w:rPr>
        <w:t>(dále jen „</w:t>
      </w:r>
      <w:r w:rsidRPr="00BD779B">
        <w:rPr>
          <w:rFonts w:ascii="Calibri" w:eastAsia="Calibri" w:hAnsi="Calibri"/>
          <w:b/>
          <w:sz w:val="22"/>
          <w:szCs w:val="22"/>
          <w:lang w:eastAsia="en-US"/>
        </w:rPr>
        <w:t>Projekt</w:t>
      </w:r>
      <w:r w:rsidRPr="00BD779B">
        <w:rPr>
          <w:rFonts w:ascii="Calibri" w:eastAsia="Calibri" w:hAnsi="Calibri"/>
          <w:sz w:val="22"/>
          <w:szCs w:val="22"/>
          <w:lang w:eastAsia="en-US"/>
        </w:rPr>
        <w:t>“);</w:t>
      </w:r>
    </w:p>
    <w:p w:rsidR="009D4066" w:rsidRPr="00BD779B" w:rsidRDefault="009D406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BD779B">
        <w:rPr>
          <w:rFonts w:ascii="Calibri" w:eastAsia="Calibri" w:hAnsi="Calibri" w:cs="Arial"/>
          <w:sz w:val="22"/>
          <w:szCs w:val="22"/>
          <w:lang w:eastAsia="en-US"/>
        </w:rPr>
        <w:t xml:space="preserve">Zadávací podmínky Veřejné zakázky byly v souladu s interními předpisy Objednatele schváleny usneseními č.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 xml:space="preserve"> Radou Kraje Vysočina na jednání č.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 xml:space="preserve"> konaném dne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w:t>
      </w:r>
    </w:p>
    <w:p w:rsidR="009D4066" w:rsidRPr="00BD779B" w:rsidRDefault="009D406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BD779B">
        <w:rPr>
          <w:rFonts w:ascii="Calibri" w:eastAsia="Calibri" w:hAnsi="Calibri" w:cs="Arial"/>
          <w:sz w:val="22"/>
          <w:szCs w:val="22"/>
          <w:lang w:eastAsia="en-US"/>
        </w:rPr>
        <w:t xml:space="preserve">O výběru nejvhodnější nabídky na Veřejnou zakázku a uzavření této Smlouvy bylo v souladu s ustanovením § 59 odst. 3 zákona č. 129/2000 Sb., o krajích (krajské zřízení), ve znění pozdějších předpisů rozhodnuto usnesením č.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 xml:space="preserve"> Radou Kraje Vysočina na jednání č.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 xml:space="preserve"> konaném dne </w:t>
      </w:r>
      <w:r w:rsidRPr="00BD779B">
        <w:rPr>
          <w:rFonts w:ascii="Calibri" w:eastAsia="Calibri" w:hAnsi="Calibri" w:cs="Arial"/>
          <w:sz w:val="22"/>
          <w:szCs w:val="22"/>
          <w:highlight w:val="yellow"/>
          <w:lang w:eastAsia="en-US"/>
        </w:rPr>
        <w:t>[_____]</w:t>
      </w:r>
      <w:r w:rsidRPr="00BD779B">
        <w:rPr>
          <w:rFonts w:ascii="Calibri" w:eastAsia="Calibri" w:hAnsi="Calibri" w:cs="Arial"/>
          <w:sz w:val="22"/>
          <w:szCs w:val="22"/>
          <w:lang w:eastAsia="en-US"/>
        </w:rPr>
        <w:t>.</w:t>
      </w:r>
    </w:p>
    <w:p w:rsidR="009D4066" w:rsidRPr="00BD779B" w:rsidRDefault="009D4066" w:rsidP="002F179D">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2F179D">
      <w:pPr>
        <w:keepLines/>
        <w:numPr>
          <w:ilvl w:val="0"/>
          <w:numId w:val="14"/>
        </w:numPr>
        <w:autoSpaceDE w:val="0"/>
        <w:autoSpaceDN w:val="0"/>
        <w:adjustRightInd w:val="0"/>
        <w:spacing w:after="240" w:line="276" w:lineRule="auto"/>
        <w:ind w:left="0" w:firstLine="284"/>
        <w:contextualSpacing/>
        <w:jc w:val="center"/>
        <w:rPr>
          <w:rFonts w:ascii="Calibri" w:hAnsi="Calibri" w:cs="Arial"/>
          <w:b/>
          <w:bCs/>
          <w:sz w:val="22"/>
        </w:rPr>
      </w:pPr>
    </w:p>
    <w:p w:rsidR="009D4066" w:rsidRPr="00BD779B" w:rsidRDefault="009D4066" w:rsidP="002F179D">
      <w:pPr>
        <w:keepLines/>
        <w:autoSpaceDE w:val="0"/>
        <w:autoSpaceDN w:val="0"/>
        <w:adjustRightInd w:val="0"/>
        <w:spacing w:after="240" w:line="276" w:lineRule="auto"/>
        <w:ind w:left="567" w:hanging="567"/>
        <w:jc w:val="center"/>
        <w:rPr>
          <w:rFonts w:ascii="Calibri" w:hAnsi="Calibri" w:cs="Arial"/>
          <w:b/>
          <w:sz w:val="22"/>
        </w:rPr>
      </w:pPr>
      <w:r w:rsidRPr="00BD779B">
        <w:rPr>
          <w:rFonts w:ascii="Calibri" w:hAnsi="Calibri" w:cs="Arial"/>
          <w:b/>
          <w:sz w:val="22"/>
        </w:rPr>
        <w:t>Předmět a účel Smlouvy</w:t>
      </w:r>
    </w:p>
    <w:p w:rsidR="009D4066" w:rsidRPr="00BD779B" w:rsidRDefault="009D4066" w:rsidP="002F179D">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Předmětem této Smlouvy je zajištění poskytování sociální služby v azylovém domě ve smyslu ustanovení § </w:t>
      </w:r>
      <w:r w:rsidRPr="00BD779B">
        <w:rPr>
          <w:rFonts w:ascii="Calibri" w:hAnsi="Calibri" w:cs="Arial"/>
          <w:sz w:val="22"/>
        </w:rPr>
        <w:t xml:space="preserve">57 </w:t>
      </w:r>
      <w:r w:rsidRPr="00BD779B">
        <w:rPr>
          <w:rFonts w:ascii="Calibri" w:hAnsi="Calibri" w:cs="Arial"/>
          <w:bCs/>
          <w:sz w:val="22"/>
        </w:rPr>
        <w:t>zákona č. 108/2006 Sb., o sociálních službách, ve znění pozdějších předpisů (dále jen „</w:t>
      </w:r>
      <w:r w:rsidRPr="00BD779B">
        <w:rPr>
          <w:rFonts w:ascii="Calibri" w:hAnsi="Calibri" w:cs="Arial"/>
          <w:b/>
          <w:bCs/>
          <w:sz w:val="22"/>
        </w:rPr>
        <w:t>zákon o sociálních službách</w:t>
      </w:r>
      <w:r w:rsidRPr="00BD779B">
        <w:rPr>
          <w:rFonts w:ascii="Calibri" w:hAnsi="Calibri" w:cs="Arial"/>
          <w:bCs/>
          <w:sz w:val="22"/>
        </w:rPr>
        <w:t>“) a vyhlášky Ministerstva práce a sociálních věcí České republiky č. 505/2006 Sb., kterou se provádějí některá ustanovení zákona o sociálních službách, ve znění pozdějších předpisů (dále jen „</w:t>
      </w:r>
      <w:r w:rsidRPr="00BD779B">
        <w:rPr>
          <w:rFonts w:ascii="Calibri" w:hAnsi="Calibri" w:cs="Arial"/>
          <w:b/>
          <w:bCs/>
          <w:sz w:val="22"/>
        </w:rPr>
        <w:t>vyhláška o sociálních službách</w:t>
      </w:r>
      <w:r w:rsidRPr="00BD779B">
        <w:rPr>
          <w:rFonts w:ascii="Calibri" w:hAnsi="Calibri" w:cs="Arial"/>
          <w:bCs/>
          <w:sz w:val="22"/>
        </w:rPr>
        <w: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Účelem této Smlouvy je zajištění dostupnosti sociálních služeb, které jsou předmětem této Smlouvy v Kraji Vysočina v rozsahu stanoveným v této Smlouvě tak, aby byla zaručena jejich odpovídající úroveň a dostupnost pro osoby sociálně vyloučené nebo sociálním vyloučením ohrožené a aby docházelo k naplňování cílů těchto služeb, tj. napomoci cílové skupině zapojit se do ekonomického, sociálního a kulturního života společnosti, případně i jejich návratu a uplatnění na trhu práce.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se na základě této Smlouvy zavazuje provádět základní činnosti vymezené zákonem o sociálních službách a vyhláškou o sociálních službách, a to za podmínek stanovených touto Smlouvou.</w:t>
      </w:r>
    </w:p>
    <w:p w:rsidR="009D4066" w:rsidRPr="00BD779B" w:rsidRDefault="009D4066" w:rsidP="0078011B">
      <w:pPr>
        <w:keepLines/>
        <w:autoSpaceDE w:val="0"/>
        <w:autoSpaceDN w:val="0"/>
        <w:adjustRightInd w:val="0"/>
        <w:spacing w:after="240" w:line="276" w:lineRule="auto"/>
        <w:ind w:left="567"/>
        <w:jc w:val="both"/>
        <w:rPr>
          <w:rFonts w:ascii="Calibri" w:hAnsi="Calibri" w:cs="Arial"/>
          <w:bCs/>
          <w:sz w:val="22"/>
        </w:rPr>
      </w:pPr>
      <w:r w:rsidRPr="00BD779B">
        <w:rPr>
          <w:rFonts w:ascii="Calibri" w:hAnsi="Calibri" w:cs="Arial"/>
          <w:bCs/>
          <w:sz w:val="22"/>
        </w:rPr>
        <w:t>Zařazení jiných činností, než vymezenými výše uvedenými právními předpisy, nebo touto Smlouvou je možné pouze na základě předchozího písemného souhlasu Objednatele.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Poskytovatel se zároveň zavazuje zajistit poskytování sociální služby dle této Smlouvy v souladu s podmínkami Operačního programu Lidské zdroje a zaměstnanost (dále jen „</w:t>
      </w:r>
      <w:r w:rsidRPr="00BD779B">
        <w:rPr>
          <w:rFonts w:ascii="Calibri" w:hAnsi="Calibri" w:cs="Arial"/>
          <w:b/>
          <w:bCs/>
          <w:sz w:val="22"/>
        </w:rPr>
        <w:t>OP LZZ</w:t>
      </w:r>
      <w:r w:rsidRPr="00BD779B">
        <w:rPr>
          <w:rFonts w:ascii="Calibri" w:hAnsi="Calibri" w:cs="Arial"/>
          <w:bCs/>
          <w:sz w:val="22"/>
        </w:rPr>
        <w:t>“), zejména dle aktuálního platného a účinného znění Příručky pro příjemce finanční podpory (dále jen „</w:t>
      </w:r>
      <w:r w:rsidRPr="00BD779B">
        <w:rPr>
          <w:rFonts w:ascii="Calibri" w:hAnsi="Calibri" w:cs="Arial"/>
          <w:b/>
          <w:bCs/>
          <w:sz w:val="22"/>
        </w:rPr>
        <w:t>Příručka</w:t>
      </w:r>
      <w:r w:rsidRPr="00BD779B">
        <w:rPr>
          <w:rFonts w:ascii="Calibri" w:hAnsi="Calibri" w:cs="Arial"/>
          <w:bCs/>
          <w:sz w:val="22"/>
        </w:rPr>
        <w:t>“), jakož i se všemi předpisy, které stanovují podmínky pro poskytnutí a čerpání dotace.</w:t>
      </w: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Prohlášení Poskytovatele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podpisem této Smlouvy prohlašuje, že ke dni jejího podpisu splňuje všechny podmínky a požadavky stanovené příslušnými právními předpisy pro to, aby mohl řádně zajistit poskytování sociální služby v rozsahu a za podmínek dle této Smlouvy, zejména že disponuje dostatečným technickým a personálním vybavením pro poskytování sociální služby a je držitelem registrace u příslušného </w:t>
      </w:r>
      <w:r w:rsidRPr="007B1FAB">
        <w:rPr>
          <w:rFonts w:ascii="Calibri" w:hAnsi="Calibri"/>
          <w:bCs/>
          <w:sz w:val="22"/>
          <w:szCs w:val="22"/>
        </w:rPr>
        <w:t>registrující</w:t>
      </w:r>
      <w:r>
        <w:rPr>
          <w:rFonts w:ascii="Calibri" w:hAnsi="Calibri"/>
          <w:bCs/>
          <w:sz w:val="22"/>
          <w:szCs w:val="22"/>
        </w:rPr>
        <w:t>ho</w:t>
      </w:r>
      <w:r w:rsidRPr="007B1FAB">
        <w:rPr>
          <w:rFonts w:ascii="Calibri" w:hAnsi="Calibri"/>
          <w:bCs/>
          <w:sz w:val="22"/>
          <w:szCs w:val="22"/>
        </w:rPr>
        <w:t xml:space="preserve"> orgán</w:t>
      </w:r>
      <w:r>
        <w:rPr>
          <w:rFonts w:ascii="Calibri" w:hAnsi="Calibri"/>
          <w:bCs/>
          <w:sz w:val="22"/>
          <w:szCs w:val="22"/>
        </w:rPr>
        <w:t>u</w:t>
      </w:r>
      <w:r w:rsidRPr="007B1FAB">
        <w:rPr>
          <w:rFonts w:ascii="Calibri" w:hAnsi="Calibri"/>
          <w:bCs/>
          <w:sz w:val="22"/>
          <w:szCs w:val="22"/>
        </w:rPr>
        <w:t xml:space="preserve"> dle ustanovení § 78 odst. 2 zákona o</w:t>
      </w:r>
      <w:r w:rsidRPr="00402943">
        <w:rPr>
          <w:rFonts w:ascii="Calibri" w:hAnsi="Calibri" w:cs="Arial"/>
          <w:bCs/>
          <w:sz w:val="22"/>
        </w:rPr>
        <w:t> </w:t>
      </w:r>
      <w:r w:rsidRPr="007B1FAB">
        <w:rPr>
          <w:rFonts w:ascii="Calibri" w:hAnsi="Calibri"/>
          <w:bCs/>
          <w:sz w:val="22"/>
          <w:szCs w:val="22"/>
        </w:rPr>
        <w:t>sociálních službách</w:t>
      </w:r>
      <w:r w:rsidRPr="00BD779B">
        <w:rPr>
          <w:rFonts w:ascii="Calibri" w:hAnsi="Calibri" w:cs="Arial"/>
          <w:bCs/>
          <w:sz w:val="22"/>
        </w:rPr>
        <w: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podpisem této Smlouvy zároveň prohlašuje, že mu nejsou známy žádné překážky, které by bránily poskytování sociální služby a plnění této Smlouvy za podmínek sjednaných smluvními stranami, nebo pro které by nemohl být účastníkem Projektu.</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souhlasí se zpracováním a uveřejněním veškerých údajů o Poskytovateli a plnění této Smlouvy, které mohou být uvedeny v informačních systémech s údaji fyzických a právnických osob za účelem administrace prostředků z rozpočtu Evropské unie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zároveň souhlasí se svým zařazením na veřejně přístupný seznam příjemců, na kterém budou zveřejněny údaje o osobách poskytujících sociální služby v rozsahu stanoveném Manuálem pro publicitu OP LZZ.</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Doba, místo, rozsah a kvalita plnění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se na základě této Smlouvy zavazuje zajistit poskytování sociální služby, které jsou předmětem této Smlouvy, a to v období od 1.1.2015 do 30.9.2015.</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Sociální služby budou Poskytovatelem poskytovány v rozsahu a dle specifikace uvedené v příloze č. 1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Místem plnění a poskytování sociální služby dle této Smlouvy je </w:t>
      </w:r>
      <w:r w:rsidRPr="00BD779B">
        <w:rPr>
          <w:rFonts w:ascii="Calibri" w:hAnsi="Calibri" w:cs="Arial"/>
          <w:bCs/>
          <w:noProof/>
          <w:sz w:val="22"/>
        </w:rPr>
        <w:t>Jihlavsko</w:t>
      </w:r>
      <w:r w:rsidRPr="00BD779B">
        <w:rPr>
          <w:rFonts w:ascii="Calibri" w:hAnsi="Calibri" w:cs="Arial"/>
          <w:bCs/>
          <w:sz w:val="22"/>
        </w:rPr>
        <w: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Forma poskytování sociální služby je </w:t>
      </w:r>
      <w:r w:rsidRPr="00BD779B">
        <w:rPr>
          <w:rFonts w:ascii="Calibri" w:hAnsi="Calibri" w:cs="Arial"/>
          <w:bCs/>
          <w:noProof/>
          <w:sz w:val="22"/>
        </w:rPr>
        <w:t>pobytová</w:t>
      </w:r>
      <w:r w:rsidRPr="00BD779B">
        <w:rPr>
          <w:rFonts w:ascii="Calibri" w:hAnsi="Calibri" w:cs="Arial"/>
          <w:bCs/>
          <w:sz w:val="22"/>
        </w:rPr>
        <w: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 xml:space="preserve">Cílovou skupinou sociální služby poskytovaných dle této Smlouvy jsou osoby bez přístřeší - </w:t>
      </w:r>
      <w:r w:rsidRPr="00BD779B">
        <w:rPr>
          <w:rFonts w:ascii="Calibri" w:hAnsi="Calibri" w:cs="Arial"/>
          <w:bCs/>
          <w:noProof/>
          <w:sz w:val="22"/>
        </w:rPr>
        <w:t>muži</w:t>
      </w:r>
      <w:r w:rsidRPr="00BD779B">
        <w:rPr>
          <w:rFonts w:ascii="Calibri" w:hAnsi="Calibri" w:cs="Arial"/>
          <w:bCs/>
          <w:sz w:val="22"/>
        </w:rPr>
        <w: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Indikátorem se pro účely této Smlouvy rozumí minimální počet osob z příslušné cílové skupiny, kterým Poskytovatel po dobu trvání této Smlouvy poskytne sociální služby, jejichž poskytování je předmětem této Smlouvy, ve stanoveném počtu jednotek v podobě lůžko/dnů.</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Služby poskytované Poskytovatelem na základě této Smlouvy musí být dostupné a poskytované kontinuálně po celou dobu trvání této Smlouvy, a to bez ohledu na skutečnost, v jakém okamžiku trvání této Smlouvy, tj. v jakém kalendářním měsíci, či sledovaném období, dosáhne Poskytovatel minimální míry splnění indikátoru dle přílohy č. 1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plnit předepsané monitorovací indikátory specifikované v příloze č. 1 této Smlouvy. Poskytovatel je zároveň povinen sledovat a monitorovat i další doplňkové ukazatele dle přílohy č. 1 této Smlouvy.</w:t>
      </w:r>
    </w:p>
    <w:p w:rsidR="009D4066" w:rsidRPr="00BD779B" w:rsidRDefault="009D4066" w:rsidP="0078011B">
      <w:pPr>
        <w:keepLines/>
        <w:tabs>
          <w:tab w:val="left" w:pos="567"/>
        </w:tabs>
        <w:spacing w:after="240" w:line="276" w:lineRule="auto"/>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Smluvní cena</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Objednatel se za podmínek stanovených v této Smlouvě zavazuje zaplatit za skutečně poskytnuté sociální služby po dobu trvání této Smlouvy Poskytovateli odměnu v celkové maximální výši </w:t>
      </w:r>
      <w:r w:rsidRPr="00BD779B">
        <w:rPr>
          <w:rFonts w:ascii="Calibri" w:hAnsi="Calibri" w:cs="Arial"/>
          <w:b/>
          <w:bCs/>
          <w:sz w:val="22"/>
          <w:highlight w:val="yellow"/>
        </w:rPr>
        <w:t>[_____] DOPLNÍ UCHAZEČ</w:t>
      </w:r>
      <w:r w:rsidRPr="00BD779B">
        <w:rPr>
          <w:rFonts w:ascii="Calibri" w:hAnsi="Calibri" w:cs="Arial"/>
          <w:b/>
          <w:bCs/>
          <w:sz w:val="22"/>
        </w:rPr>
        <w:t>,- Kč bez DPH</w:t>
      </w:r>
      <w:r w:rsidRPr="00BD779B">
        <w:rPr>
          <w:rFonts w:ascii="Calibri" w:hAnsi="Calibri" w:cs="Arial"/>
          <w:bCs/>
          <w:sz w:val="22"/>
        </w:rPr>
        <w:t>, a to v členění dle přílohy č. 1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Odměna Poskytovatele dle předchozího ustanovení je ke dni uzavření této Smlouvy dle ustanovení § 59 zákona č. 235/2004 Sb., o dani z přidané hodnoty, ve znění pozdějších předpisů, osvobozena od DPH. V případě, že po dobu trvání této Smlouvy dojde ke změně právních předpisů týkajících se DPH, zavazují se smluvní strany upravit maximální výši odměny dle předchozího ustanovení dodatkem k této Smlouvě tak, aby maximální výše odměny včetně DPH nepřesáhla částku dle předchozího ustanovení.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Odměna Poskytovatele dle ustanovení odst. 4.1 tohoto článku zahrnuje veškeré náklady Poskytovatele spojené se splněním jeho závazků vyplývajících z této Smlouvy. Celková odměna je sjednána jako nejvýše přípustná, platná pro celou dobu trvání této Smlouvy a není možné ji překročit. </w:t>
      </w:r>
    </w:p>
    <w:p w:rsidR="009D4066" w:rsidRPr="00BD779B" w:rsidRDefault="009D4066" w:rsidP="009529F6">
      <w:pPr>
        <w:keepNext/>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 xml:space="preserve">V případě, že nebude naplněna hodnota monitorovacích indikátorů stanovených v příloze č. 1 této Smlouvy, bude odměna dle ustanovení odst. </w:t>
      </w:r>
      <w:r w:rsidRPr="00BD779B">
        <w:rPr>
          <w:rFonts w:ascii="Calibri" w:hAnsi="Calibri" w:cs="Arial"/>
          <w:bCs/>
          <w:sz w:val="22"/>
          <w:szCs w:val="22"/>
        </w:rPr>
        <w:t>4.1</w:t>
      </w:r>
      <w:r w:rsidRPr="00BD779B">
        <w:rPr>
          <w:rFonts w:ascii="Calibri" w:hAnsi="Calibri" w:cs="Arial"/>
          <w:bCs/>
          <w:sz w:val="22"/>
        </w:rPr>
        <w:t xml:space="preserve"> tohoto článku za poskytování sociální služby snížena, a to následujícím způsobem: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9D4066" w:rsidRPr="00BF2AA3" w:rsidTr="00BD779B">
        <w:trPr>
          <w:cantSplit/>
        </w:trPr>
        <w:tc>
          <w:tcPr>
            <w:tcW w:w="4252" w:type="dxa"/>
            <w:shd w:val="clear" w:color="auto" w:fill="BFBFBF"/>
            <w:vAlign w:val="center"/>
          </w:tcPr>
          <w:p w:rsidR="009D4066" w:rsidRPr="00BD779B" w:rsidRDefault="009D4066" w:rsidP="009529F6">
            <w:pPr>
              <w:keepNext/>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Míra splnění hodnoty monitorovacích indikátorů</w:t>
            </w:r>
          </w:p>
        </w:tc>
        <w:tc>
          <w:tcPr>
            <w:tcW w:w="4253" w:type="dxa"/>
            <w:shd w:val="clear" w:color="auto" w:fill="BFBFBF"/>
            <w:vAlign w:val="center"/>
          </w:tcPr>
          <w:p w:rsidR="009D4066" w:rsidRPr="00BD779B" w:rsidRDefault="009D4066" w:rsidP="009529F6">
            <w:pPr>
              <w:keepNext/>
              <w:keepLines/>
              <w:spacing w:line="276" w:lineRule="auto"/>
              <w:jc w:val="center"/>
              <w:rPr>
                <w:rFonts w:ascii="Calibri" w:eastAsia="Calibri" w:hAnsi="Calibri"/>
                <w:b/>
                <w:sz w:val="22"/>
                <w:szCs w:val="22"/>
                <w:lang w:eastAsia="en-US"/>
              </w:rPr>
            </w:pPr>
            <w:r w:rsidRPr="00BD779B">
              <w:rPr>
                <w:rFonts w:ascii="Calibri" w:eastAsia="Calibri" w:hAnsi="Calibri"/>
                <w:b/>
                <w:sz w:val="22"/>
                <w:szCs w:val="22"/>
                <w:lang w:eastAsia="en-US"/>
              </w:rPr>
              <w:t>Procento snížení odměny</w:t>
            </w:r>
          </w:p>
        </w:tc>
      </w:tr>
      <w:tr w:rsidR="009D4066" w:rsidRPr="00BF2AA3" w:rsidTr="00B567E3">
        <w:trPr>
          <w:cantSplit/>
        </w:trPr>
        <w:tc>
          <w:tcPr>
            <w:tcW w:w="4252" w:type="dxa"/>
            <w:vAlign w:val="center"/>
          </w:tcPr>
          <w:p w:rsidR="009D4066" w:rsidRPr="00BD779B" w:rsidRDefault="009D4066" w:rsidP="009529F6">
            <w:pPr>
              <w:keepNext/>
              <w:keepLines/>
              <w:spacing w:line="276" w:lineRule="auto"/>
              <w:jc w:val="center"/>
              <w:rPr>
                <w:rFonts w:ascii="Calibri" w:eastAsia="Calibri" w:hAnsi="Calibri"/>
                <w:sz w:val="22"/>
                <w:szCs w:val="22"/>
                <w:lang w:eastAsia="en-US"/>
              </w:rPr>
            </w:pPr>
            <w:r w:rsidRPr="00BD779B">
              <w:rPr>
                <w:rFonts w:ascii="Calibri" w:eastAsia="Calibri" w:hAnsi="Calibri"/>
                <w:sz w:val="22"/>
                <w:szCs w:val="22"/>
                <w:lang w:eastAsia="en-US"/>
              </w:rPr>
              <w:t>méně než 85 % až 70 %</w:t>
            </w:r>
          </w:p>
        </w:tc>
        <w:tc>
          <w:tcPr>
            <w:tcW w:w="4253" w:type="dxa"/>
          </w:tcPr>
          <w:p w:rsidR="009D4066" w:rsidRPr="00BD779B" w:rsidRDefault="009D4066" w:rsidP="009529F6">
            <w:pPr>
              <w:keepNext/>
              <w:keepLines/>
              <w:spacing w:line="276" w:lineRule="auto"/>
              <w:jc w:val="center"/>
              <w:rPr>
                <w:rFonts w:ascii="Calibri" w:eastAsia="Calibri" w:hAnsi="Calibri"/>
                <w:bCs/>
                <w:sz w:val="22"/>
                <w:szCs w:val="22"/>
                <w:lang w:eastAsia="en-US"/>
              </w:rPr>
            </w:pPr>
            <w:r w:rsidRPr="00BD779B">
              <w:rPr>
                <w:rFonts w:ascii="Calibri" w:eastAsia="Calibri" w:hAnsi="Calibri"/>
                <w:bCs/>
                <w:sz w:val="22"/>
                <w:szCs w:val="22"/>
                <w:lang w:eastAsia="en-US"/>
              </w:rPr>
              <w:t>15 %</w:t>
            </w:r>
          </w:p>
        </w:tc>
      </w:tr>
      <w:tr w:rsidR="009D4066" w:rsidRPr="00BF2AA3" w:rsidTr="00B567E3">
        <w:trPr>
          <w:cantSplit/>
        </w:trPr>
        <w:tc>
          <w:tcPr>
            <w:tcW w:w="4252" w:type="dxa"/>
            <w:vAlign w:val="center"/>
          </w:tcPr>
          <w:p w:rsidR="009D4066" w:rsidRPr="00BD779B" w:rsidRDefault="009D4066" w:rsidP="009529F6">
            <w:pPr>
              <w:keepNext/>
              <w:keepLines/>
              <w:spacing w:line="276" w:lineRule="auto"/>
              <w:jc w:val="center"/>
              <w:rPr>
                <w:rFonts w:ascii="Calibri" w:eastAsia="Calibri" w:hAnsi="Calibri"/>
                <w:sz w:val="22"/>
                <w:szCs w:val="22"/>
                <w:lang w:eastAsia="en-US"/>
              </w:rPr>
            </w:pPr>
            <w:r w:rsidRPr="00BD779B">
              <w:rPr>
                <w:rFonts w:ascii="Calibri" w:eastAsia="Calibri" w:hAnsi="Calibri"/>
                <w:sz w:val="22"/>
                <w:szCs w:val="22"/>
                <w:lang w:eastAsia="en-US"/>
              </w:rPr>
              <w:t>méně než 70 % až 55 %</w:t>
            </w:r>
          </w:p>
        </w:tc>
        <w:tc>
          <w:tcPr>
            <w:tcW w:w="4253" w:type="dxa"/>
          </w:tcPr>
          <w:p w:rsidR="009D4066" w:rsidRPr="00BD779B" w:rsidRDefault="009D4066" w:rsidP="009529F6">
            <w:pPr>
              <w:keepNext/>
              <w:keepLines/>
              <w:spacing w:line="276" w:lineRule="auto"/>
              <w:jc w:val="center"/>
              <w:rPr>
                <w:rFonts w:ascii="Calibri" w:eastAsia="Calibri" w:hAnsi="Calibri"/>
                <w:bCs/>
                <w:sz w:val="22"/>
                <w:szCs w:val="22"/>
                <w:lang w:eastAsia="en-US"/>
              </w:rPr>
            </w:pPr>
            <w:r w:rsidRPr="00BD779B">
              <w:rPr>
                <w:rFonts w:ascii="Calibri" w:eastAsia="Calibri" w:hAnsi="Calibri"/>
                <w:bCs/>
                <w:sz w:val="22"/>
                <w:szCs w:val="22"/>
                <w:lang w:eastAsia="en-US"/>
              </w:rPr>
              <w:t>20 %</w:t>
            </w:r>
          </w:p>
        </w:tc>
      </w:tr>
      <w:tr w:rsidR="009D4066" w:rsidRPr="00BF2AA3" w:rsidTr="00B567E3">
        <w:trPr>
          <w:cantSplit/>
        </w:trPr>
        <w:tc>
          <w:tcPr>
            <w:tcW w:w="4252" w:type="dxa"/>
            <w:vAlign w:val="center"/>
          </w:tcPr>
          <w:p w:rsidR="009D4066" w:rsidRPr="00BD779B" w:rsidRDefault="009D4066" w:rsidP="009529F6">
            <w:pPr>
              <w:keepNext/>
              <w:keepLines/>
              <w:spacing w:line="276" w:lineRule="auto"/>
              <w:jc w:val="center"/>
              <w:rPr>
                <w:rFonts w:ascii="Calibri" w:eastAsia="Calibri" w:hAnsi="Calibri"/>
                <w:sz w:val="22"/>
                <w:szCs w:val="22"/>
                <w:lang w:eastAsia="en-US"/>
              </w:rPr>
            </w:pPr>
            <w:r w:rsidRPr="00BD779B">
              <w:rPr>
                <w:rFonts w:ascii="Calibri" w:eastAsia="Calibri" w:hAnsi="Calibri"/>
                <w:sz w:val="22"/>
                <w:szCs w:val="22"/>
                <w:lang w:eastAsia="en-US"/>
              </w:rPr>
              <w:t>méně než 55 % až 40 %</w:t>
            </w:r>
          </w:p>
        </w:tc>
        <w:tc>
          <w:tcPr>
            <w:tcW w:w="4253" w:type="dxa"/>
          </w:tcPr>
          <w:p w:rsidR="009D4066" w:rsidRPr="00BD779B" w:rsidRDefault="009D4066" w:rsidP="009529F6">
            <w:pPr>
              <w:keepNext/>
              <w:keepLines/>
              <w:spacing w:line="276" w:lineRule="auto"/>
              <w:jc w:val="center"/>
              <w:rPr>
                <w:rFonts w:ascii="Calibri" w:eastAsia="Calibri" w:hAnsi="Calibri"/>
                <w:bCs/>
                <w:sz w:val="22"/>
                <w:szCs w:val="22"/>
                <w:lang w:eastAsia="en-US"/>
              </w:rPr>
            </w:pPr>
            <w:r w:rsidRPr="00BD779B">
              <w:rPr>
                <w:rFonts w:ascii="Calibri" w:eastAsia="Calibri" w:hAnsi="Calibri"/>
                <w:bCs/>
                <w:sz w:val="22"/>
                <w:szCs w:val="22"/>
                <w:lang w:eastAsia="en-US"/>
              </w:rPr>
              <w:t>30 %</w:t>
            </w:r>
          </w:p>
        </w:tc>
      </w:tr>
      <w:tr w:rsidR="009D4066" w:rsidRPr="00BF2AA3" w:rsidTr="00B567E3">
        <w:trPr>
          <w:cantSplit/>
        </w:trPr>
        <w:tc>
          <w:tcPr>
            <w:tcW w:w="4252" w:type="dxa"/>
            <w:vAlign w:val="center"/>
          </w:tcPr>
          <w:p w:rsidR="009D4066" w:rsidRPr="00BD779B" w:rsidRDefault="009D4066" w:rsidP="00B567E3">
            <w:pPr>
              <w:keepLines/>
              <w:spacing w:line="276" w:lineRule="auto"/>
              <w:jc w:val="center"/>
              <w:rPr>
                <w:rFonts w:ascii="Calibri" w:eastAsia="Calibri" w:hAnsi="Calibri"/>
                <w:sz w:val="22"/>
                <w:szCs w:val="22"/>
                <w:lang w:eastAsia="en-US"/>
              </w:rPr>
            </w:pPr>
            <w:r w:rsidRPr="00BD779B">
              <w:rPr>
                <w:rFonts w:ascii="Calibri" w:eastAsia="Calibri" w:hAnsi="Calibri"/>
                <w:sz w:val="22"/>
                <w:szCs w:val="22"/>
                <w:lang w:eastAsia="en-US"/>
              </w:rPr>
              <w:t>méně než 40 %</w:t>
            </w:r>
          </w:p>
        </w:tc>
        <w:tc>
          <w:tcPr>
            <w:tcW w:w="4253" w:type="dxa"/>
          </w:tcPr>
          <w:p w:rsidR="009D4066" w:rsidRPr="00BD779B" w:rsidRDefault="009D4066" w:rsidP="00B567E3">
            <w:pPr>
              <w:keepLines/>
              <w:spacing w:line="276" w:lineRule="auto"/>
              <w:jc w:val="center"/>
              <w:rPr>
                <w:rFonts w:ascii="Calibri" w:eastAsia="Calibri" w:hAnsi="Calibri"/>
                <w:bCs/>
                <w:sz w:val="22"/>
                <w:szCs w:val="22"/>
                <w:lang w:eastAsia="en-US"/>
              </w:rPr>
            </w:pPr>
            <w:r w:rsidRPr="00BD779B">
              <w:rPr>
                <w:rFonts w:ascii="Calibri" w:eastAsia="Calibri" w:hAnsi="Calibri"/>
                <w:bCs/>
                <w:sz w:val="22"/>
                <w:szCs w:val="22"/>
                <w:lang w:eastAsia="en-US"/>
              </w:rPr>
              <w:t>50 %</w:t>
            </w:r>
          </w:p>
        </w:tc>
      </w:tr>
    </w:tbl>
    <w:p w:rsidR="009D4066" w:rsidRPr="00BD779B" w:rsidRDefault="009D4066" w:rsidP="0078011B">
      <w:pPr>
        <w:keepLines/>
        <w:numPr>
          <w:ilvl w:val="1"/>
          <w:numId w:val="14"/>
        </w:numPr>
        <w:autoSpaceDE w:val="0"/>
        <w:autoSpaceDN w:val="0"/>
        <w:adjustRightInd w:val="0"/>
        <w:spacing w:before="240" w:after="240" w:line="276" w:lineRule="auto"/>
        <w:ind w:left="567" w:hanging="567"/>
        <w:jc w:val="both"/>
        <w:rPr>
          <w:rFonts w:ascii="Calibri" w:hAnsi="Calibri" w:cs="Arial"/>
          <w:bCs/>
          <w:sz w:val="22"/>
        </w:rPr>
      </w:pPr>
      <w:r w:rsidRPr="00BD779B">
        <w:rPr>
          <w:rFonts w:ascii="Calibri" w:hAnsi="Calibri" w:cs="Arial"/>
          <w:bCs/>
          <w:sz w:val="22"/>
        </w:rPr>
        <w:t>Pro zjištění míry splnění hodnoty monitorovacích indikátorů se pro účely výpočtu snížení odměny Poskytovatele dle předchozího ustanovení sečtou hodnoty splnění jednotlivých indikátorů uvedených v příloze č. 1 této Smlouvy a vydělí se počtem těchto indikátorů. Překročení hodnoty jednotlivých indikátorů bude započítáno maximálně ve výši 130 % původně plánované hodnoty.</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Platební podmínky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Odměna dle ustanovení čl. </w:t>
      </w:r>
      <w:r w:rsidRPr="00BD779B">
        <w:rPr>
          <w:rFonts w:ascii="Calibri" w:hAnsi="Calibri" w:cs="Arial"/>
          <w:bCs/>
          <w:sz w:val="22"/>
          <w:szCs w:val="22"/>
        </w:rPr>
        <w:t>IV</w:t>
      </w:r>
      <w:r w:rsidRPr="00BD779B">
        <w:rPr>
          <w:rFonts w:ascii="Calibri" w:hAnsi="Calibri" w:cs="Arial"/>
          <w:bCs/>
          <w:sz w:val="22"/>
        </w:rPr>
        <w:t xml:space="preserve">. odst. </w:t>
      </w:r>
      <w:r w:rsidRPr="00BD779B">
        <w:rPr>
          <w:rFonts w:ascii="Calibri" w:hAnsi="Calibri" w:cs="Arial"/>
          <w:bCs/>
          <w:sz w:val="22"/>
          <w:szCs w:val="22"/>
        </w:rPr>
        <w:t>4.1</w:t>
      </w:r>
      <w:r w:rsidRPr="00BD779B">
        <w:rPr>
          <w:rFonts w:ascii="Calibri" w:hAnsi="Calibri" w:cs="Arial"/>
          <w:bCs/>
          <w:sz w:val="22"/>
        </w:rPr>
        <w:t xml:space="preserve"> této Smlouvy bude Poskytovateli hrazena bezhotovostně na bankovní účet uvedený v záhlaví této Smlouvy na základě daňových dokladů (dále jen „</w:t>
      </w:r>
      <w:r w:rsidRPr="00BD779B">
        <w:rPr>
          <w:rFonts w:ascii="Calibri" w:hAnsi="Calibri" w:cs="Arial"/>
          <w:b/>
          <w:bCs/>
          <w:sz w:val="22"/>
        </w:rPr>
        <w:t>faktura</w:t>
      </w:r>
      <w:r w:rsidRPr="00BD779B">
        <w:rPr>
          <w:rFonts w:ascii="Calibri" w:hAnsi="Calibri" w:cs="Arial"/>
          <w:bCs/>
          <w:sz w:val="22"/>
        </w:rPr>
        <w:t>“) vystavených Poskytovatelem. Všechny platby budou probíhat výhradně v české měně.</w:t>
      </w:r>
    </w:p>
    <w:p w:rsidR="009D4066" w:rsidRPr="00BD779B" w:rsidRDefault="009D4066" w:rsidP="0078011B">
      <w:pPr>
        <w:keepLines/>
        <w:autoSpaceDE w:val="0"/>
        <w:autoSpaceDN w:val="0"/>
        <w:adjustRightInd w:val="0"/>
        <w:spacing w:after="240" w:line="276" w:lineRule="auto"/>
        <w:ind w:left="567"/>
        <w:jc w:val="both"/>
        <w:rPr>
          <w:rFonts w:ascii="Calibri" w:hAnsi="Calibri" w:cs="Arial"/>
          <w:bCs/>
          <w:sz w:val="22"/>
        </w:rPr>
      </w:pPr>
      <w:r w:rsidRPr="00BD779B">
        <w:rPr>
          <w:rFonts w:ascii="Calibri" w:hAnsi="Calibri" w:cs="Arial"/>
          <w:bCs/>
          <w:sz w:val="22"/>
        </w:rPr>
        <w:t>Dnem uskutečnění zdanitelného plnění je vždy poslední den příslušného monitorovacího období.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Platby odměny za poskytnuté sociální služby budou probíhat po jednotlivých monitorovacích obdobích, a to formou vyúčtování skutečně vynaložených výdajů za příslušné monitorovací období.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Poskytovateli bude poskytnuta záloha na ve výši 25 % z odměny dle ustanovení čl. </w:t>
      </w:r>
      <w:r w:rsidRPr="00BD779B">
        <w:rPr>
          <w:rFonts w:ascii="Calibri" w:hAnsi="Calibri" w:cs="Arial"/>
          <w:bCs/>
          <w:sz w:val="22"/>
          <w:szCs w:val="22"/>
        </w:rPr>
        <w:t>IV</w:t>
      </w:r>
      <w:r w:rsidRPr="00BD779B">
        <w:rPr>
          <w:rFonts w:ascii="Calibri" w:hAnsi="Calibri" w:cs="Arial"/>
          <w:bCs/>
          <w:sz w:val="22"/>
        </w:rPr>
        <w:t xml:space="preserve">. odst. </w:t>
      </w:r>
      <w:r w:rsidRPr="00BD779B">
        <w:rPr>
          <w:rFonts w:ascii="Calibri" w:hAnsi="Calibri" w:cs="Arial"/>
          <w:bCs/>
          <w:sz w:val="22"/>
          <w:szCs w:val="22"/>
        </w:rPr>
        <w:t>4.1</w:t>
      </w:r>
      <w:r w:rsidRPr="00BD779B">
        <w:rPr>
          <w:rFonts w:ascii="Calibri" w:hAnsi="Calibri" w:cs="Arial"/>
          <w:bCs/>
          <w:sz w:val="22"/>
        </w:rPr>
        <w:t xml:space="preserve"> této Smlouvy, která bude Poskytovateli vyplacena na základě zálohové faktury vystavené Poskytovatelem. Poskytovatel je oprávněn vystavit zálohovou fakturu dle tohoto ustanovení nejdříve následující pracovní den od nabytí účinnosti dle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Záloha dle předchozího ustanovení bude Poskytovateli poskytnuta pro celou dobu trvání této Smlouvy a její vyúčtování bude součástí závěrečné monitorovací zprávy.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Poskytovatel je povinen vystavit fakturu za příslušné monitorovací období a doručit ji Objednateli spolu s průběžnou monitorovací zprávou nejpozději 10 kalendářních dnů ode dne skončení monitorovacího období. U posledního monitorovacího období je Poskytovatel povinen vystavit fakturu za poslední monitorovací období a doručit ji Objednateli spolu se závěrečnou monitorovací zprávou nejpozději do 20 kalendářních dnů ode dne skončení posledního monitorovacího období.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využívat finanční prostředky poskytnuté Objednatelem ve formě plateb za poskytnuté služby a poskytnuté zálohy pouze na realizaci předmětu této Smlouvy. Za výdaje využité na realizaci předmětu této Smlouvy se považují pouze náklady, které jsou v místě a čase obvyklé, věcně a časově souvisejí s poskytovanými službami a jedná se o výdaje daňově uznatelné dle platných právních předpisů, ledaže smluvní strany písemně nedohodnou jinak.</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Pokud Poskytovatel nevyčerpá přidělené finanční prostředky nebo dojde ke snížení odměny plnění za nenaplnění monitorovacích indikátorů, je povinen rozdílnou částku na základě dobropisu uhradit na účet Objednatele uvedený v záhlaví této Smlouvy, a to nejpozději do 30 kalendářních dnů od schválení závěrečné monitorovací zprávy Objednatelem.</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Splatnost závěrečné faktury může být Objednatelem odsunuta až po ukončení kontroly závěrečné monitorovací zprávy a kontroly celkového vyúčtování. O tom bude Poskytovatel včas informován.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bude kdykoliv v průběhu plnění nebo po ukončení této Smlouvy při provedení kontroly zjištěn nesoulad mezi vykazovaným nebo fakturovaným a skutečně poskytnutým plněním, bude Objednatel oprávněn požadovat vrácení částky odpovídající rozdílu, a to i v případě, že tato částka převýší zálohu poskytnutou na dílčí období. Poskytovatel je povinen rozdílnou částku na základě dobropisu uhradit na účet Objednatele uvedený v záhlaví této Smlouvy, a to nejpozději do 30 kalendářních dnů od doručení dobropisu a písemné výzvy Objednatele.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Faktury vystavované Poskytovatelem musí obsahovat veškeré náležitosti účetního a daňového dokladu podle příslušných právních předpisů, a dále také:</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název a číslo Smlouvy a datum jejího uzavření;</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předmět a rozsah plnění a fakturovanou jednotkovou a celkovou cenu;</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označení banky a čísla účtu, na který má být zaplaceno;</w:t>
      </w:r>
    </w:p>
    <w:p w:rsidR="009D4066" w:rsidRPr="00BD779B" w:rsidRDefault="009D4066" w:rsidP="0078011B">
      <w:pPr>
        <w:keepLines/>
        <w:tabs>
          <w:tab w:val="left" w:pos="851"/>
        </w:tabs>
        <w:spacing w:after="240" w:line="276" w:lineRule="auto"/>
        <w:ind w:left="851"/>
        <w:jc w:val="both"/>
        <w:rPr>
          <w:rFonts w:ascii="Calibri" w:eastAsia="Calibri" w:hAnsi="Calibri"/>
          <w:sz w:val="22"/>
          <w:szCs w:val="22"/>
          <w:lang w:eastAsia="en-US"/>
        </w:rPr>
      </w:pPr>
      <w:r w:rsidRPr="00BD779B">
        <w:rPr>
          <w:rFonts w:ascii="Calibri" w:eastAsia="Calibri" w:hAnsi="Calibri"/>
          <w:sz w:val="22"/>
          <w:szCs w:val="22"/>
          <w:lang w:eastAsia="en-US"/>
        </w:rPr>
        <w:t>Pokud bude číslo účtu uvedené na faktuře odlišné od čísla uvedeného v záhlaví této Smlouvy, je Poskytovatel povinen o této skutečnosti v souladu Objednatele předem písemně informovat.</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lastRenderedPageBreak/>
        <w:t>lhůtu splatnosti faktury;</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jméno a vlastnoruční podpis osoby, která fakturu vystavila, včetně kontaktního telefonu;</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název a registrační číslo projektu;</w:t>
      </w:r>
    </w:p>
    <w:p w:rsidR="009D4066" w:rsidRPr="00BD779B" w:rsidRDefault="009D406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informaci o tom, že výdaj je financovaný z Evropského sociálního fondu a státního rozpočtu České republiky prostřednictvím Operačního programu Lidské zdroje a zaměstnanost.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Dnem uskutečnění plnění bude vždy poslední den monitorovacího období. Splatnost faktur vystavených Poskytovatelem je smluvními stranami stanovena na 30 kalendářních dnů ode dne doručení faktury včetně monitorovací zprávy Objednateli, pokud tyto budou úplné a formálně v pořádku.</w:t>
      </w:r>
    </w:p>
    <w:p w:rsidR="009D4066" w:rsidRPr="00BD779B" w:rsidRDefault="009D4066" w:rsidP="0078011B">
      <w:pPr>
        <w:keepLines/>
        <w:autoSpaceDE w:val="0"/>
        <w:autoSpaceDN w:val="0"/>
        <w:adjustRightInd w:val="0"/>
        <w:spacing w:after="240" w:line="276" w:lineRule="auto"/>
        <w:ind w:left="567"/>
        <w:jc w:val="both"/>
        <w:rPr>
          <w:rFonts w:ascii="Calibri" w:hAnsi="Calibri" w:cs="Arial"/>
          <w:bCs/>
          <w:sz w:val="22"/>
        </w:rPr>
      </w:pPr>
      <w:r w:rsidRPr="00BD779B">
        <w:rPr>
          <w:rFonts w:ascii="Calibri" w:hAnsi="Calibri" w:cs="Arial"/>
          <w:bCs/>
          <w:sz w:val="22"/>
        </w:rPr>
        <w:t xml:space="preserve">Údaje uvedené na faktuře musí být podloženy údaji obsaženými v monitorovací zprávě. Objednatel si vyhrazuje právo vyzvat Poskytovatele k odstranění případných vad a nedostatků faktury i monitorovací zprávy ve stanovené nebo jinak dohodnuté lhůtě. Smluvní strany si poskytnou při odstraňování nedostatků přiměřenou součinnost. Až do odstranění vytčených vad je Objednatel oprávněn odložit počátek splatnosti faktury, popř. ji zcela přesunout na další monitorovací období. Pokud Poskytovatel nedostatky neodstraní, vychází Objednatel pouze z prokázaného rozsahu vynaložených nákladů.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finanční prostředky ze strany Ministerstva práce a sociálních věcí České republiky nebudou doručeny včas na bankovní účet Objednatele, vyhrazuje si Objednatel právo prodloužit lhůtu splatnosti faktury o nezbytně nutnou dobu. V tomto případě bude Poskytovatel včas informován.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předčasného ukončení Smlouvy, je Poskytovatel povinen vrátit zálohově poskytnuté a dosud nevyúčtované finanční prostředky na základě vystaveného dobropisu na bankovní účet Objednatele uvedený v záhlaví této Smlouvy, a to do 30 kalendářních dnů od doručení dobropisu a písemné výzvy Objednatele.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Při čerpání finančních prostředků podle této Smlouvy je Poskytovatel povinen zajistit, aby na stejnou činnost nedocházelo k duplicitnímu čerpání finančních prostředků z jiných zdrojů se stejným účelem. V případě, že se tak stane, je Objednatel oprávněn požadovat vrácení poskytnutých prostředků v jím stanovené lhůtě.</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Práva a povinnosti Objednatele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Objednatel je povinen poskytovat Poskytovateli přiměřenou součinnost, zejména mu včas poskytnout všechny podklady a formuláře, jež bude Poskytovatel při realizaci předmětu této Smlouvy používat.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Objednatel je povinen poskytovat po celou dobu plnění zakázky odbornou a informační podporu a metodickou pomoc nezbytnou pro realizaci předmětu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Objednatel se zavazuje uhradit Poskytovateli odměnu za všechny řádně prokázané vynaložené výdaje na poskytování sociální služby dle této Smlouvy, až do výše sjednané maximální celkové odměny dle ustanovení čl. </w:t>
      </w:r>
      <w:r w:rsidRPr="00BD779B">
        <w:rPr>
          <w:rFonts w:ascii="Calibri" w:hAnsi="Calibri" w:cs="Arial"/>
          <w:bCs/>
          <w:sz w:val="22"/>
          <w:szCs w:val="22"/>
        </w:rPr>
        <w:t>IV</w:t>
      </w:r>
      <w:r w:rsidRPr="00BD779B">
        <w:rPr>
          <w:rFonts w:ascii="Calibri" w:hAnsi="Calibri" w:cs="Arial"/>
          <w:bCs/>
          <w:sz w:val="22"/>
        </w:rPr>
        <w:t xml:space="preserve">. odst. </w:t>
      </w:r>
      <w:r w:rsidRPr="00BD779B">
        <w:rPr>
          <w:rFonts w:ascii="Calibri" w:hAnsi="Calibri" w:cs="Arial"/>
          <w:bCs/>
          <w:sz w:val="22"/>
          <w:szCs w:val="22"/>
        </w:rPr>
        <w:t>4.1</w:t>
      </w:r>
      <w:r w:rsidRPr="00BD779B">
        <w:rPr>
          <w:rFonts w:ascii="Calibri" w:hAnsi="Calibri" w:cs="Arial"/>
          <w:bCs/>
          <w:sz w:val="22"/>
        </w:rPr>
        <w:t xml:space="preserve">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Objednatel je oprávněn kdykoliv kontrolovat řádné plnění této Smlouvy, a to jak v místě plnění této Smlouvy, tak v sídle Poskytovatele. Zástupci Objednatele nebo pověřené třetí osoby jsou na základě této Smlouvy oprávněny vstupovat na místo plnění této Smlouvy a/nebo do sídla objednatele, provádět monitorovací návštěvy a kontroly realizace, žádat o předložení dokladů souvisejících s plněním Smlouvy a vyžadovat nápravu zjištěných nedostatků dle ustanovení čl. </w:t>
      </w:r>
      <w:r w:rsidRPr="00BD779B">
        <w:rPr>
          <w:rFonts w:ascii="Calibri" w:hAnsi="Calibri" w:cs="Arial"/>
          <w:bCs/>
          <w:sz w:val="22"/>
          <w:szCs w:val="22"/>
        </w:rPr>
        <w:t>X</w:t>
      </w:r>
      <w:r w:rsidRPr="00BD779B">
        <w:rPr>
          <w:rFonts w:ascii="Calibri" w:hAnsi="Calibri" w:cs="Arial"/>
          <w:bCs/>
          <w:sz w:val="22"/>
        </w:rPr>
        <w:t>. této Smlouvy.</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Práva a povinnosti Poskytovatele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zajistit poskytování sociální služby v rozsahu a za podmínek stanovených v této Smlouvě s odbornou péčí, řádně a včas. Poskytovatel je povinen použít ke splnění svých povinností z této Smlouvy osoby s náležitou kvalifikací dle příslušných právních předpisů.</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Při zajištění poskytování sociální služby dle této Smlouvy je Poskytovatel vázán povinnostmi vyplývajícími z právních předpisů právního řádu České republiky, přímo závazných norem vydaných orgány Evropské unie, pravidel OP LZZ, zadávací dokumentace k Veřejné zakázce a své nabídky na Veřejnou zakázku.</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je oprávněn zajistit poskytování sociální služby dle této Smlouvy prostřednictvím subdodavatele pouze s předchozím písemným souhlasem Objednatele. V takové případě je Poskytovatel povinen zajistit a zavázat subdodavatele ke splnění všech povinností Poskytovatele vyplývajících z této Smlouvy.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 xml:space="preserve">Poskytovatel je na základě této Smlouvy povinen vést v souvislosti s jejím plněním účetnictví ve smyslu zákona č. 563/1991 Sb., o účetnictví, ve znění pozdějších předpisů nebo daňovou evidenci podle zákona č. 586/1992 Sb., o dani z příjmu, ve znění pozdějších předpisů. </w:t>
      </w:r>
    </w:p>
    <w:p w:rsidR="009D4066" w:rsidRPr="00BD779B" w:rsidRDefault="009D4066" w:rsidP="0078011B">
      <w:pPr>
        <w:keepLines/>
        <w:autoSpaceDE w:val="0"/>
        <w:autoSpaceDN w:val="0"/>
        <w:adjustRightInd w:val="0"/>
        <w:spacing w:after="240" w:line="276" w:lineRule="auto"/>
        <w:ind w:left="567"/>
        <w:jc w:val="both"/>
        <w:rPr>
          <w:rFonts w:ascii="Calibri" w:hAnsi="Calibri" w:cs="Arial"/>
          <w:bCs/>
          <w:sz w:val="22"/>
        </w:rPr>
      </w:pPr>
      <w:r w:rsidRPr="00BD779B">
        <w:rPr>
          <w:rFonts w:ascii="Calibri" w:hAnsi="Calibri" w:cs="Arial"/>
          <w:bCs/>
          <w:sz w:val="22"/>
        </w:rPr>
        <w:t>Poskytovatel je povinen umožnit Objednateli na základě písemné výzvy Objednatele provést kontrolu plnění povinností dle tohoto ustanovení a předložit mu za tím účelem veškeré originály dokladů dokumentujících použití finančních prostředků Poskytovatelem.</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řádně účtovat o veškerých příjmech a výdajích, resp. výnosech a nákladech, a vést účetnictví nebo účetní evidenci své aktivity s jednoznačnou vazbou na plnění této Smlouvy, tj. vést takovou evidenci všech účetních případů, které se vztahují k realizaci této Smlouvy, ze které bude zřejmé použití veškerých finančních prostředků poskytnutých Objednatelem.</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Příjmy získané v souvislosti s plněním této Smlouvy je Poskytovatel povinen použít na úhradu nákladů souvisejících s realizací poskytovaných sociální služby dle této Smlouvy a v souladu s účelem Smlouvy, popř. také v souladu s účelem zřízení či založení Poskytovatele. Příjmy Poskytovatele nelze využít zejména na:</w:t>
      </w:r>
    </w:p>
    <w:p w:rsidR="009D4066" w:rsidRPr="00BD779B" w:rsidRDefault="009D406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splátky finančních závazků nesouvisejících s poskytováním sociální služby;</w:t>
      </w:r>
    </w:p>
    <w:p w:rsidR="009D4066" w:rsidRPr="00BD779B" w:rsidRDefault="009D406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tvorbu kapitálového jmění (zisku);</w:t>
      </w:r>
    </w:p>
    <w:p w:rsidR="009D4066" w:rsidRPr="00BD779B" w:rsidRDefault="009D406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pokuty a sankce, s výjimkou smluvních pokut dle této Smlouvy;</w:t>
      </w:r>
    </w:p>
    <w:p w:rsidR="009D4066" w:rsidRPr="00BD779B" w:rsidRDefault="009D406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nespecifikované výdaje, které nelze účetně doložit.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uchovávat originál této Smlouvy a monitorovacích zpráv, veškeré účetní záznamy a jiné doklady související s plněním Smlouvy a realizací Projektu po dobu 10 let od ukončení Projektu, přičemž tato lhůta začíná běžet od 1. ledna následujícího kalendářního roku následujícího po vyplacení závěrečné platby Poskytovateli. Dokumentace musí být vedena přehledně a musí být lehce dosažitelná. Po uvedenou dobu je Poskytovatel povinen umožnit osobám provádějícím kontrolu nahlédnout do těchto dokladů.</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se zavazuje zajišťovat v rámci plnění této Smlouvy publicitu Projektu a dodržovat pravidla publicity uvedená v ustanovení čl. </w:t>
      </w:r>
      <w:r w:rsidRPr="00BD779B">
        <w:rPr>
          <w:rFonts w:ascii="Calibri" w:hAnsi="Calibri" w:cs="Arial"/>
          <w:bCs/>
          <w:sz w:val="22"/>
          <w:szCs w:val="22"/>
        </w:rPr>
        <w:t>IX</w:t>
      </w:r>
      <w:r w:rsidRPr="00BD779B">
        <w:rPr>
          <w:rFonts w:ascii="Calibri" w:hAnsi="Calibri" w:cs="Arial"/>
          <w:bCs/>
          <w:sz w:val="22"/>
        </w:rPr>
        <w:t>. této Smlouvy a Manuálu pro publicitu OP LZZ. Poskytovatel prohlašuje, že ke dni podpisu této Smlouvy je s těmito pravidly seznámen. V případě, že v průběhu plnění této Smlouvy dojde změně těchto pravidel, je Poskytovatel povinen se s těmito změnami seznámit.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je povinen za podmínek dle ustanovení čl. </w:t>
      </w:r>
      <w:r w:rsidRPr="00BD779B">
        <w:rPr>
          <w:rFonts w:ascii="Calibri" w:hAnsi="Calibri" w:cs="Arial"/>
          <w:bCs/>
          <w:sz w:val="22"/>
          <w:szCs w:val="22"/>
        </w:rPr>
        <w:t>VIII</w:t>
      </w:r>
      <w:r w:rsidRPr="00BD779B">
        <w:rPr>
          <w:rFonts w:ascii="Calibri" w:hAnsi="Calibri" w:cs="Arial"/>
          <w:bCs/>
          <w:sz w:val="22"/>
        </w:rPr>
        <w:t>. této Smlouvy pravidelně vypracovávat a předkládat Objednateli průběžné monitorovací zprávy za jednotlivá monitorovací období a po ukončení plnění této Smlouvy závěrečnou monitorovací zprávu.</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bCs/>
          <w:sz w:val="22"/>
        </w:rPr>
        <w:lastRenderedPageBreak/>
        <w:t>Poskytovatel bere na vědomí a souhlasí s tím, že</w:t>
      </w:r>
      <w:r w:rsidRPr="00BD779B">
        <w:rPr>
          <w:rFonts w:ascii="Calibri" w:hAnsi="Calibri" w:cs="Arial"/>
          <w:sz w:val="22"/>
        </w:rPr>
        <w:t xml:space="preserv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sidRPr="00BD779B">
        <w:rPr>
          <w:rFonts w:ascii="Calibri" w:hAnsi="Calibri" w:cs="Arial"/>
          <w:bCs/>
          <w:sz w:val="22"/>
        </w:rPr>
        <w:t>Poskytovatel se zavazuje zejména:</w:t>
      </w:r>
    </w:p>
    <w:p w:rsidR="009D4066" w:rsidRPr="00BD779B" w:rsidRDefault="009D4066"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BD779B">
        <w:rPr>
          <w:rFonts w:ascii="Calibri" w:hAnsi="Calibri" w:cs="Arial"/>
          <w:bCs/>
          <w:sz w:val="22"/>
        </w:rPr>
        <w:t>poskytovat nezbytné informace týkající se činností Poskytovatele dle této Smlouvy příslušným orgánům provádějícím audit a kontrolu realizace Projektu;</w:t>
      </w:r>
    </w:p>
    <w:p w:rsidR="009D4066" w:rsidRPr="00BD779B" w:rsidRDefault="009D4066" w:rsidP="006E0D97">
      <w:pPr>
        <w:keepNext/>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BD779B">
        <w:rPr>
          <w:rFonts w:ascii="Calibri" w:hAnsi="Calibri" w:cs="Arial"/>
          <w:bCs/>
          <w:sz w:val="22"/>
        </w:rPr>
        <w:t>poskytovat Objednateli veškerou potřebnou součinnosti včetně veškerých potřebných podkladů pro zpracování monitorovacích zpráv předkládaných Objednatelem v souvislosti s kontrolou financování a plnění Projektu;</w:t>
      </w:r>
    </w:p>
    <w:p w:rsidR="009D4066" w:rsidRPr="00BD779B" w:rsidRDefault="009D4066"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BD779B">
        <w:rPr>
          <w:rFonts w:ascii="Calibri" w:hAnsi="Calibri" w:cs="Arial"/>
          <w:bCs/>
          <w:sz w:val="22"/>
        </w:rPr>
        <w:t>poskytovat nezbytnou součinnost, informace a dokumentaci pověřeným orgánům, zejména Ministerstvu práce a sociálních věcí České republiky, Ministerstvu financí České republiky, Evropské komisi, Účetnímu dvoru Evropské unie, Nejvyššímu kontrolnímu úřadu, příslušnému finančnímu úřadu a dalším oprávněným orgánů státní správy, jakož i jejich zaměstnancům a zmocněncům a vytvořit těmto podmínky k provedení kontroly vztahující se k plnění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zajistit souhlas klientů se zpracováním osobních údajů, pokud to daná služba dle zákona o sociálních službách umožňuje, a tyto údaje zpracovávat a nakládat s nimi v souladu se zákonem č. 101/2000 Sb., o ochraně osobních údajů, ve znění pozdějších předpisů.</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se na základě této Smlouvy zavazuje poskytnout Objednateli písemně jakékoliv informace související s realizací této Smlouvy, a to v rozsahu a termínu stanoveném v žádosti Objednatele.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oznámit písemně Objednateli jakoukoliv změnu, která by mohla mít vliv na plnění předmětu Smlouvy, nebo změnu identifikačních údajů, a to nejpozději do 10 kalendářních dnů od vzniku rozhodné skutečnosti.</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sledovat informační zdroje Objednatele související s realizací Projektu a plněním dle této Smlouvy, jakož i aktuální informace týkající se OP LZZ a případných změn pravidel OP LZZ vztahujících se k plněné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nejpozději do 3 kalendářních dnů od podpisu této Smlouvy předložit Objednateli uzavřenou smlouvu o pojištění odpovědnosti za škodu způsobenou při poskytování sociálních služeb, které jsou předmětem této Smlouvy, a to za podmínek dle zákona o sociálních službách.</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V případě, že při plnění této Smlouvy bude vytvořeno autorské dílo, nebo jiný předmět duševního či průmyslového vlastnictví (dále jen „</w:t>
      </w:r>
      <w:r w:rsidRPr="00BD779B">
        <w:rPr>
          <w:rFonts w:ascii="Calibri" w:hAnsi="Calibri" w:cs="Arial"/>
          <w:b/>
          <w:bCs/>
          <w:sz w:val="22"/>
        </w:rPr>
        <w:t>autorské dílo</w:t>
      </w:r>
      <w:r w:rsidRPr="00BD779B">
        <w:rPr>
          <w:rFonts w:ascii="Calibri" w:hAnsi="Calibri" w:cs="Arial"/>
          <w:bCs/>
          <w:sz w:val="22"/>
        </w:rPr>
        <w:t xml:space="preserve">“), zavazuje se Poskytovatel poskytnout Objednateli časově a místně neomezenou bezúplatnou licenci k užití takového autorského díla, včetně oprávnění zcela nebo zčásti poskytnout třetí osobě oprávnění tvořící součást licence (sublicenci), a to bez zbytečného odkladu po vzniku takového autorského díla. </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Monitorovací zprávy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Monitorovací období je smluvními stranami sjednáno v délce 3 kalendářních měsíců. </w:t>
      </w:r>
    </w:p>
    <w:p w:rsidR="009D4066" w:rsidRPr="00BD779B" w:rsidRDefault="009D4066" w:rsidP="0078011B">
      <w:pPr>
        <w:keepLines/>
        <w:autoSpaceDE w:val="0"/>
        <w:autoSpaceDN w:val="0"/>
        <w:adjustRightInd w:val="0"/>
        <w:spacing w:after="240" w:line="276" w:lineRule="auto"/>
        <w:ind w:left="567"/>
        <w:jc w:val="both"/>
        <w:rPr>
          <w:rFonts w:ascii="Calibri" w:hAnsi="Calibri" w:cs="Arial"/>
          <w:bCs/>
          <w:sz w:val="22"/>
        </w:rPr>
      </w:pPr>
      <w:r w:rsidRPr="00BD779B">
        <w:rPr>
          <w:rFonts w:ascii="Calibri" w:hAnsi="Calibri" w:cs="Arial"/>
          <w:bCs/>
          <w:sz w:val="22"/>
        </w:rPr>
        <w:t>První monitorovací období začíná 1.1.2015 a končí dnem 31.3.2015. Každé další monitorovací období začíná dnem následujícím po ukončení předcházejícího monitorovacího období.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je povinen předložit vždy do 10 kalendářních dnů od ukončení dílčího monitorovacího období průběžnou monitorovací zprávu s dílčí fakturou dle ustanovení čl. </w:t>
      </w:r>
      <w:r w:rsidRPr="00BD779B">
        <w:rPr>
          <w:rFonts w:ascii="Calibri" w:hAnsi="Calibri" w:cs="Arial"/>
          <w:bCs/>
          <w:sz w:val="22"/>
          <w:szCs w:val="22"/>
        </w:rPr>
        <w:t>V</w:t>
      </w:r>
      <w:r w:rsidRPr="00BD779B">
        <w:rPr>
          <w:rFonts w:ascii="Calibri" w:hAnsi="Calibri" w:cs="Arial"/>
          <w:bCs/>
          <w:sz w:val="22"/>
        </w:rPr>
        <w:t xml:space="preserve">. této Smlouvy. Monitorovací zpráva bude obsahovat popis realizace předmětu plnění za dané monitorované období v předepsané struktuře.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Za poslední sledované období nahradí průběžnou monitorovací zprávu závěrečná monitorovací zpráva obsahující i závěrečné vyúčtování celého plnění Smlouvy. Závěrečnou zprávu je Poskytovatel povinen předložit spolu se závěrečnou fakturou a celkovým vyúčtováním do 20 kalendářních dnů po ukončení plnění této Smlouvy, ať už jde o řádné či mimořádné ukončení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Poskytovatel je povinen řídit se Pokyny pro zpracování monitorovací zprávy a závěrečné zprávy poskytnutých mu za tím účelem Objednatelem a dalšími dokumenty uveřejněnými na </w:t>
      </w:r>
      <w:hyperlink r:id="rId14" w:history="1">
        <w:r w:rsidRPr="00BD779B">
          <w:rPr>
            <w:rFonts w:ascii="Calibri" w:hAnsi="Calibri" w:cs="Arial"/>
            <w:color w:val="0000FF"/>
            <w:sz w:val="22"/>
            <w:u w:val="single"/>
          </w:rPr>
          <w:t>www.esfcr.cz</w:t>
        </w:r>
      </w:hyperlink>
      <w:r w:rsidRPr="00BD779B">
        <w:rPr>
          <w:rFonts w:ascii="Calibri" w:hAnsi="Calibri" w:cs="Arial"/>
          <w:bCs/>
          <w:sz w:val="22"/>
        </w:rPr>
        <w:t xml:space="preserve"> (např. Metodika způsobilých výdajů OP LZZ, Manuál pro publicitu, Příručka pro příjemce, Horizontální témata, Veřejná podpora a podpora de minimis, Pokyny pro vyplňování monitorovacích zpráv o realizaci projektu a jeho příloh, Manuál vizuální identity Evropského sociálního fondu v ČR, apod.).</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Objednatel zjistí, že je monitorovací zpráva neúplná nebo obsahuje formální nedostatky, je Poskytovatel povinen monitorovací zprávu doplnit nebo opravit v Objednatelem stanovené lhůtě. Lhůta pro odstranění nedostatků nesmí být kratší než 2 pracovních dnů. Smluvní strany si poskytují při odstraňování nedostatků přiměřenou součinnost.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dodržet lhůty pro zasílání monitorovacích zpráv a závěrečné zprávy, dodržovat Objednatelem stanovený formát a rozsah monitorovací zprávy i všech příloh.</w:t>
      </w:r>
    </w:p>
    <w:p w:rsidR="009D4066" w:rsidRPr="00BD779B" w:rsidRDefault="009D4066" w:rsidP="006E0D97">
      <w:pPr>
        <w:keepLines/>
        <w:autoSpaceDE w:val="0"/>
        <w:autoSpaceDN w:val="0"/>
        <w:adjustRightInd w:val="0"/>
        <w:spacing w:after="240" w:line="276" w:lineRule="auto"/>
        <w:ind w:left="567"/>
        <w:jc w:val="both"/>
        <w:rPr>
          <w:rFonts w:ascii="Calibri" w:hAnsi="Calibri" w:cs="Arial"/>
          <w:bCs/>
          <w:sz w:val="22"/>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Publicita</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zajistit publicitu následujícím způsobem:</w:t>
      </w:r>
    </w:p>
    <w:p w:rsidR="009D4066" w:rsidRPr="00BD779B" w:rsidRDefault="009D406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u všech tištěných materiálů se řídit pravidly OP LZZ a Evropského sociálního fondu v ČR;</w:t>
      </w:r>
    </w:p>
    <w:p w:rsidR="009D4066" w:rsidRPr="00BD779B" w:rsidRDefault="009D406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v případě pořádání akcí souvisejících s realizací předmětu této Smlouvy označí Poskytovatel prostory dle podmínek uvedených v Manuálu pro publicitu OP LZZ;</w:t>
      </w:r>
    </w:p>
    <w:p w:rsidR="009D4066" w:rsidRPr="00BD779B" w:rsidRDefault="009D406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v případě uvedení loga Poskytovatele musí být dodrženy podmínky dle příručky Manuál pro publicitu OP LZZ;</w:t>
      </w:r>
    </w:p>
    <w:p w:rsidR="009D4066" w:rsidRPr="00BD779B" w:rsidRDefault="009D406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v případě dalších možností propagace (např. tiskové zprávy v místním, regionálním nebo odborném periodiku, apod.) je Poskytovatel povinen vždy dodržovat pravidla publicity, zejména v případě pořádání akcí spolufinancovaných z prostředků OP LZZ musí být uvedena informace o tom, že je financovaná z prostředků Evropského sociálního fondu v ČR prostřednictvím OP LZZ a státního rozpočtu ČR.</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Kontrola</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souladu se zákonem č. 320/2001 Sb., o finanční kontrole, ve znění pozdějších předpisů, a ustanovení čl. 13 Nařízení Komise (ES) č. 1828/2006 je Poskytovatel povinen vytvořit podmínky k provedení kontroly všech dokladů vztahujících se k realizaci předmětu plnění dle této Smlouvy, umožnit předběžné a průběžné ověřování souladu údajů uváděných v monitorovacích zprávách se skutečným stavem v místě jeho realizace a poskytnout součinnost všem osobám oprávněným k provádění kontroly, příp. jejich zaměstnancům nebo pověřeným osobám.</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Objednatel je na základě této Smlouvy také oprávněn provádět u Poskytovatele kontrolu plnění podmínek sjednaných v této Smlouvě. Při výkonu takové kontroly postupuje Objednatel přiměřeně podle ustanovení zákona </w:t>
      </w:r>
      <w:r w:rsidR="00F54B72" w:rsidRPr="00870DE7">
        <w:rPr>
          <w:rFonts w:ascii="Calibri" w:hAnsi="Calibri" w:cs="Arial"/>
          <w:bCs/>
          <w:sz w:val="22"/>
        </w:rPr>
        <w:t xml:space="preserve">č. </w:t>
      </w:r>
      <w:r w:rsidR="00F54B72" w:rsidRPr="00190C04">
        <w:rPr>
          <w:rFonts w:ascii="Calibri" w:hAnsi="Calibri" w:cs="Arial"/>
          <w:bCs/>
          <w:sz w:val="22"/>
        </w:rPr>
        <w:t>255/2012 Sb.</w:t>
      </w:r>
      <w:r w:rsidR="00F54B72" w:rsidRPr="00870DE7">
        <w:rPr>
          <w:rFonts w:ascii="Calibri" w:hAnsi="Calibri" w:cs="Arial"/>
          <w:bCs/>
          <w:sz w:val="22"/>
        </w:rPr>
        <w:t xml:space="preserve">, </w:t>
      </w:r>
      <w:r w:rsidR="00F54B72" w:rsidRPr="00190C04">
        <w:rPr>
          <w:rFonts w:ascii="Calibri" w:hAnsi="Calibri" w:cs="Arial"/>
          <w:bCs/>
          <w:sz w:val="22"/>
        </w:rPr>
        <w:t>o kontrole (kontrolní řád)</w:t>
      </w:r>
      <w:r w:rsidRPr="00BD779B">
        <w:rPr>
          <w:rFonts w:ascii="Calibri" w:hAnsi="Calibri" w:cs="Arial"/>
          <w:bCs/>
          <w:sz w:val="22"/>
        </w:rPr>
        <w:t>, ve znění pozdějších předpisů. Poskytovatel je povinen Objednateli kontrolu umožnit a poskytnout mu nezbytnou součinnost.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Kontrola bude prováděna buď na místě na základě písemného pověření (tj. u Poskytovatele, příp. subdodavatele nebo v místě poskytování sociální služby) nebo bude prováděna na základě předložených dokladů, které si mohou kontrolní pracovníci kdykoliv vyžádat.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Poskytovatel je povinen Objednatele informovat bezodkladně o všech provedených kontrolách ze strany jiných subjektů než Objednatele, o všech navržených nápravných opatřeních, která budou výsledkem těchto kontrol, a o jejich splnění.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Členové kontrolní skupiny mají při výkonu kontroly práva a povinnosti vyplývající z výše uvedených právních předpisů. Při kontrole postupují tak, aby zjistili objektivní stav předmětu kontroly. Členové kontrolní skupiny jsou povinni šetřit práva a právem chráněné zájmy Poskytovatele.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Výsledek kontroly je písemně zaznamenán v protokolu, který obsahuje zejména popis zjištěných skutečností s uvedením konkrétních nedostatků a ustanovení porušených právních předpisů nebo podmínek plnění závazků dle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Protokol je vyhotovován ve dvou stejnopisech, a to jedenkrát pro Poskytovatele a jedenkrát pro kontrolní orgán.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Vedoucí kontrolní skupiny poučí Poskytovatele o jeho povinnosti přijmout nápravná opatření k odstranění nedostatků bez zbytečného odkladu ve lhůtě stanovené kontrolním orgánem a podat kontrolnímu orgánu písemnou zprávu o přijetí těchto opatření a o jejich splnění ve stanovených lhůtách. Neodstranění nedostatků ve lhůtě stanovené kontrolním orgánem může mít za následek pozastavení úhrady faktury do doby odstranění nedostatků, popřípadě do doby vyúčtování následujícího monitorovacího období.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Opravy chyb v psaní, počtech nebo jiných zřejmých nesprávnostech v protokolu, provedené vedoucím kontrolní skupiny na základě písemného návrhu Poskytovatele nebo i bez jeho návrhu, se nepovažují za řízení o námitkách. O takové opravě bude Poskytovatel vyrozuměn písemně. Doklad o vyrozumění, původní verze protokolu obsahující nesprávnost a opravená verze protokolu budou uloženy ve spisu ke kontrole.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Kontrolní orgán je oprávněn kontrolovat ve smyslu předchozích odstavců také ostatní členy sdružení v případě podání společné nabídky, resp. kontrolovat subdodavatele sociální služby. V případě, že subdodavatel poruší stanovená pravidla, mohou být při neodstranění nedostatků kráceny poskytnuté finanční prostředky Poskytovateli, které mu jsou za poskytnuté služby vypláceny.</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Smluvní sankce</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se Poskytovatel odmítne podrobit kontrole dle této Smlouvy, nebo neposkytne nezbytnou součinnost při výkonu kontroly, je Objednatel oprávněn uplatnit a Poskytovatel povinen uhradit smluvní pokutu ve výši 10.000,- Kč, a to za každé jednotlivé porušení této povinnosti.</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prodlení Poskytovatele s provedením nápravných opatření uložených mu na základě kontroly dle této Smlouvy je Objednatel oprávněn uplatnit a Poskytovatel povinen uhradit smluvní pokutu ve výši 500,- Kč, a to za každý započatý den prodlení s provedením každého jednotlivého nápravného opatření, maximálně však do výše celkové odměny dle ustanovení čl. </w:t>
      </w:r>
      <w:r w:rsidRPr="00BD779B">
        <w:rPr>
          <w:rFonts w:ascii="Calibri" w:hAnsi="Calibri" w:cs="Arial"/>
          <w:bCs/>
          <w:sz w:val="22"/>
          <w:szCs w:val="22"/>
        </w:rPr>
        <w:t>IV</w:t>
      </w:r>
      <w:r w:rsidRPr="00BD779B">
        <w:rPr>
          <w:rFonts w:ascii="Calibri" w:hAnsi="Calibri" w:cs="Arial"/>
          <w:bCs/>
          <w:sz w:val="22"/>
        </w:rPr>
        <w:t>.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Ujednáními o smluvních pokutách dle předchozích ustanovení není dotčena povinnost Poskytovatele uhradit sankce vyplývající ze zvláštních právních předpisů, jež jsou oprávněny uložit osoby provádějící kontrolu.</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porušení kvalitativních podmínek poskytování sociální služby, a to včetně požadavků Objednatele na kvalifikaci zaměstnanců dle této Smlouvy je Objednatel oprávněn uplatnit a Poskytovatel povinen uhradit smluvní pokutu ve výši 5 % z celkové odměny dle ustanovení čl. </w:t>
      </w:r>
      <w:r w:rsidRPr="00BD779B">
        <w:rPr>
          <w:rFonts w:ascii="Calibri" w:hAnsi="Calibri" w:cs="Arial"/>
          <w:bCs/>
          <w:sz w:val="22"/>
          <w:szCs w:val="22"/>
        </w:rPr>
        <w:t>IV</w:t>
      </w:r>
      <w:r w:rsidRPr="00BD779B">
        <w:rPr>
          <w:rFonts w:ascii="Calibri" w:hAnsi="Calibri" w:cs="Arial"/>
          <w:bCs/>
          <w:sz w:val="22"/>
        </w:rPr>
        <w:t xml:space="preserve">. této Smlouvy, a to za každé jednotlivé porušení této Smlouvy, maximálně však do výše celkové odměny dle ustanovení čl. </w:t>
      </w:r>
      <w:r w:rsidRPr="00BD779B">
        <w:rPr>
          <w:rFonts w:ascii="Calibri" w:hAnsi="Calibri" w:cs="Arial"/>
          <w:bCs/>
          <w:sz w:val="22"/>
          <w:szCs w:val="22"/>
        </w:rPr>
        <w:t>IV</w:t>
      </w:r>
      <w:r w:rsidRPr="00BD779B">
        <w:rPr>
          <w:rFonts w:ascii="Calibri" w:hAnsi="Calibri" w:cs="Arial"/>
          <w:bCs/>
          <w:sz w:val="22"/>
        </w:rPr>
        <w:t>.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prodlení Poskytovatele s odevzdáním průběžné či závěrečné monitorovací zprávy nebo její opravy dle ustanovení čl. </w:t>
      </w:r>
      <w:r w:rsidRPr="00BD779B">
        <w:rPr>
          <w:rFonts w:ascii="Calibri" w:hAnsi="Calibri" w:cs="Arial"/>
          <w:bCs/>
          <w:sz w:val="22"/>
          <w:szCs w:val="22"/>
        </w:rPr>
        <w:t>VIII</w:t>
      </w:r>
      <w:r w:rsidRPr="00BD779B">
        <w:rPr>
          <w:rFonts w:ascii="Calibri" w:hAnsi="Calibri" w:cs="Arial"/>
          <w:bCs/>
          <w:sz w:val="22"/>
        </w:rPr>
        <w:t xml:space="preserve">. této Smlouvy je Objednatel oprávněn uplatnit a Poskytovatel povinen uhradit smluvní pokutu ve výši 500,- Kč, a to za každý započatý den prodlení, maximálně však do výše celkové odměny dle ustanovení čl. </w:t>
      </w:r>
      <w:r w:rsidRPr="00BD779B">
        <w:rPr>
          <w:rFonts w:ascii="Calibri" w:hAnsi="Calibri" w:cs="Arial"/>
          <w:bCs/>
          <w:sz w:val="22"/>
          <w:szCs w:val="22"/>
        </w:rPr>
        <w:t>IV</w:t>
      </w:r>
      <w:r w:rsidRPr="00BD779B">
        <w:rPr>
          <w:rFonts w:ascii="Calibri" w:hAnsi="Calibri" w:cs="Arial"/>
          <w:bCs/>
          <w:sz w:val="22"/>
        </w:rPr>
        <w:t>.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prodlení Poskytovatele s vrácením finančních prostředků dle ustanovení čl. </w:t>
      </w:r>
      <w:r w:rsidRPr="00BD779B">
        <w:rPr>
          <w:rFonts w:ascii="Calibri" w:hAnsi="Calibri" w:cs="Arial"/>
          <w:bCs/>
          <w:sz w:val="22"/>
          <w:szCs w:val="22"/>
        </w:rPr>
        <w:t>V</w:t>
      </w:r>
      <w:r w:rsidRPr="00BD779B">
        <w:rPr>
          <w:rFonts w:ascii="Calibri" w:hAnsi="Calibri" w:cs="Arial"/>
          <w:bCs/>
          <w:sz w:val="22"/>
        </w:rPr>
        <w:t xml:space="preserve">. odst. </w:t>
      </w:r>
      <w:r w:rsidRPr="00BD779B">
        <w:rPr>
          <w:rFonts w:ascii="Calibri" w:hAnsi="Calibri" w:cs="Arial"/>
          <w:bCs/>
          <w:sz w:val="22"/>
          <w:szCs w:val="22"/>
        </w:rPr>
        <w:t>5.7</w:t>
      </w:r>
      <w:r w:rsidRPr="00BD779B">
        <w:rPr>
          <w:rFonts w:ascii="Calibri" w:hAnsi="Calibri" w:cs="Arial"/>
          <w:bCs/>
          <w:sz w:val="22"/>
        </w:rPr>
        <w:t xml:space="preserve">, </w:t>
      </w:r>
      <w:r w:rsidRPr="00BD779B">
        <w:rPr>
          <w:rFonts w:ascii="Calibri" w:hAnsi="Calibri" w:cs="Arial"/>
          <w:bCs/>
          <w:sz w:val="22"/>
          <w:szCs w:val="22"/>
        </w:rPr>
        <w:t>5.9</w:t>
      </w:r>
      <w:r w:rsidRPr="00BD779B">
        <w:rPr>
          <w:rFonts w:ascii="Calibri" w:hAnsi="Calibri" w:cs="Arial"/>
          <w:bCs/>
          <w:sz w:val="22"/>
        </w:rPr>
        <w:t xml:space="preserve">, </w:t>
      </w:r>
      <w:r w:rsidRPr="00BD779B">
        <w:rPr>
          <w:rFonts w:ascii="Calibri" w:hAnsi="Calibri" w:cs="Arial"/>
          <w:bCs/>
          <w:sz w:val="22"/>
          <w:szCs w:val="22"/>
        </w:rPr>
        <w:t>5.13</w:t>
      </w:r>
      <w:r w:rsidRPr="00BD779B">
        <w:rPr>
          <w:rFonts w:ascii="Calibri" w:hAnsi="Calibri" w:cs="Arial"/>
          <w:bCs/>
          <w:sz w:val="22"/>
        </w:rPr>
        <w:t xml:space="preserve"> a/nebo </w:t>
      </w:r>
      <w:r w:rsidRPr="00BD779B">
        <w:rPr>
          <w:rFonts w:ascii="Calibri" w:hAnsi="Calibri" w:cs="Arial"/>
          <w:bCs/>
          <w:sz w:val="22"/>
          <w:szCs w:val="22"/>
        </w:rPr>
        <w:t>5.14</w:t>
      </w:r>
      <w:r w:rsidRPr="00BD779B">
        <w:rPr>
          <w:rFonts w:ascii="Calibri" w:hAnsi="Calibri" w:cs="Arial"/>
          <w:bCs/>
          <w:sz w:val="22"/>
        </w:rPr>
        <w:t xml:space="preserve"> této Smlouvy je Objednatel oprávněn uplatnit a Poskytovatel povinen uhradit smluvní pokutu ve výši 0,05 % z nevrácené částky, a to za každý započatý den prodlení, maximálně však do výše celkové odměny dle ustanovení čl. </w:t>
      </w:r>
      <w:r w:rsidRPr="00BD779B">
        <w:rPr>
          <w:rFonts w:ascii="Calibri" w:hAnsi="Calibri" w:cs="Arial"/>
          <w:bCs/>
          <w:sz w:val="22"/>
          <w:szCs w:val="22"/>
        </w:rPr>
        <w:t>IV</w:t>
      </w:r>
      <w:r w:rsidRPr="00BD779B">
        <w:rPr>
          <w:rFonts w:ascii="Calibri" w:hAnsi="Calibri" w:cs="Arial"/>
          <w:bCs/>
          <w:sz w:val="22"/>
        </w:rPr>
        <w:t>. této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neoprávněného čerpání duplicitních finančních prostředků Poskytovatelem na zajištění poskytování sociální služby dle této Smlouvy i z jiných zdrojů ve smyslu ustanovení čl. </w:t>
      </w:r>
      <w:r w:rsidRPr="00BD779B">
        <w:rPr>
          <w:rFonts w:ascii="Calibri" w:hAnsi="Calibri" w:cs="Arial"/>
          <w:bCs/>
          <w:sz w:val="22"/>
          <w:szCs w:val="22"/>
        </w:rPr>
        <w:t>V</w:t>
      </w:r>
      <w:r w:rsidRPr="00BD779B">
        <w:rPr>
          <w:rFonts w:ascii="Calibri" w:hAnsi="Calibri" w:cs="Arial"/>
          <w:bCs/>
          <w:sz w:val="22"/>
        </w:rPr>
        <w:t xml:space="preserve">. odst. </w:t>
      </w:r>
      <w:r w:rsidRPr="00BD779B">
        <w:rPr>
          <w:rFonts w:ascii="Calibri" w:hAnsi="Calibri" w:cs="Arial"/>
          <w:bCs/>
          <w:sz w:val="22"/>
          <w:szCs w:val="22"/>
        </w:rPr>
        <w:t>5.14</w:t>
      </w:r>
      <w:r w:rsidRPr="00BD779B">
        <w:rPr>
          <w:rFonts w:ascii="Calibri" w:hAnsi="Calibri" w:cs="Arial"/>
          <w:bCs/>
          <w:sz w:val="22"/>
        </w:rPr>
        <w:t xml:space="preserve"> této Smlouvy je Objednatel oprávněn uplatnit a Poskytovatel povinen uhradit smluvní pokutu ve výši 50 % z takto neoprávněně čerpaných finančních prostředků.</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nedodržení pravidel publicity dle této Smlouvy Poskytovatelem je Objednatel oprávněn uplatnit a Poskytovatel povinen uhradit smluvní pokutu ve výši 5 % celkové ceny plnění za každé jednotlivé porušení povinností uvedených v čl. IX. této Smlouvy, a to za každé jednotlivé porušení.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lastRenderedPageBreak/>
        <w:t xml:space="preserve">V případě nedodržení pravidel pro archivaci dokladů a/nebo pravidel vedení účetnictví Poskytovatelem je Objednatel oprávněn uplatnit a Poskytovatel povinen uhradit smluvní pokutu ve výši 5 % z celkové odměny dle ustanovení čl. </w:t>
      </w:r>
      <w:r w:rsidRPr="00BD779B">
        <w:rPr>
          <w:rFonts w:ascii="Calibri" w:hAnsi="Calibri" w:cs="Arial"/>
          <w:bCs/>
          <w:sz w:val="22"/>
          <w:szCs w:val="22"/>
        </w:rPr>
        <w:t>IV</w:t>
      </w:r>
      <w:r w:rsidRPr="00BD779B">
        <w:rPr>
          <w:rFonts w:ascii="Calibri" w:hAnsi="Calibri" w:cs="Arial"/>
          <w:bCs/>
          <w:sz w:val="22"/>
        </w:rPr>
        <w:t>. této Smlouvy, a to za každé jednotlivé porušení.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v důsledku porušení této Smlouvy ze strany Poskytovatele dojde k nedodržení dotačních podmínek OP LZZ, které bude mít za následek krácen krácení či neproplacení dotace na financování Projektu, je Objednatel oprávněn uplatnit a Poskytovatel povinen uhradit smluvní pokutu ve výši 100 % částky, o kterou bude dotace Projektu snížena;</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že v důsledku porušení této Smlouvy ze strany Poskytovatele bude Objednateli uložena sankce za porušení rozpočtové kázně, je Objednatel oprávněn uplatnit a Poskytovatel povinen uhradit smluvní pokutu ve výši 100 % odvodu za porušení rozpočtové kázně spolu s penále, jež bude Objednatel povinen uhradit;</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 xml:space="preserve">V případě porušení kterékoliv povinnosti dle této Smlouvy Poskytovatelem, na níž se nevztahují ustanovení odst. </w:t>
      </w:r>
      <w:r w:rsidRPr="00BD779B">
        <w:rPr>
          <w:rFonts w:ascii="Calibri" w:hAnsi="Calibri" w:cs="Arial"/>
          <w:bCs/>
          <w:sz w:val="22"/>
          <w:szCs w:val="22"/>
        </w:rPr>
        <w:t>11.1</w:t>
      </w:r>
      <w:r w:rsidRPr="00BD779B">
        <w:rPr>
          <w:rFonts w:ascii="Calibri" w:hAnsi="Calibri" w:cs="Arial"/>
          <w:bCs/>
          <w:sz w:val="22"/>
        </w:rPr>
        <w:t xml:space="preserve"> až </w:t>
      </w:r>
      <w:r w:rsidRPr="00BD779B">
        <w:rPr>
          <w:rFonts w:ascii="Calibri" w:hAnsi="Calibri" w:cs="Arial"/>
          <w:bCs/>
          <w:sz w:val="22"/>
          <w:szCs w:val="22"/>
        </w:rPr>
        <w:t>11.11</w:t>
      </w:r>
      <w:r w:rsidRPr="00BD779B">
        <w:rPr>
          <w:rFonts w:ascii="Calibri" w:hAnsi="Calibri" w:cs="Arial"/>
          <w:bCs/>
          <w:sz w:val="22"/>
        </w:rPr>
        <w:t xml:space="preserve"> tohoto článku, je Objednatel oprávněn uplatnit a Poskytovatel povinen uhradit smluvní pokutu ve výši 10.000,- Kč, a to za každé jednotlivé porušení.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Smluvní pokuty dle této Smlouvy jsou splatné do 14 kalendářních dnů od doručení písemné výzvy Objednatele Poskytovateli. Zaplacením smluvní pokuty nezaniká příslušný nárok Objednatele na splnění povinnosti smluvní pokutou zajištěné.</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Smluvní strany v souladu s ustanovením § 1 odst. 2 zákona č. 89/2012 Sb., občanský zákoník, ve znění pozdějších předpisů (dále jen „</w:t>
      </w:r>
      <w:r w:rsidRPr="00BD779B">
        <w:rPr>
          <w:rFonts w:ascii="Calibri" w:hAnsi="Calibri" w:cs="Arial"/>
          <w:b/>
          <w:bCs/>
          <w:sz w:val="22"/>
        </w:rPr>
        <w:t>občanský zákoník</w:t>
      </w:r>
      <w:r w:rsidRPr="00BD779B">
        <w:rPr>
          <w:rFonts w:ascii="Calibri" w:hAnsi="Calibri" w:cs="Arial"/>
          <w:bCs/>
          <w:sz w:val="22"/>
        </w:rPr>
        <w:t>“) sjednávají, že ustanovení § 2050 občanského zákoníku se na tuto Smlouvu neaplikuje a smluvní pokuty dle tohoto článku se nezapočítávají na nárok na náhradu škody.</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Komunikace smluvních stran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Veškerá komunikace mezi smluvními stranami bude činěna písemně nebo elektronickou poštou. Písemnou komunikací se rozumí komunikace pomocí doporučené pošty nebo kurýrní služby. Ke vzájemné komunikaci budou využívány níže uvedené kontaktní údaje.</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Objednatel:</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Kraj Vysočina, se sídlem Jihlava, Žižkova 57, PSČ 587 33</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sectPr w:rsidR="009D4066" w:rsidRPr="00BD779B" w:rsidSect="00B567E3">
          <w:headerReference w:type="default" r:id="rId15"/>
          <w:footerReference w:type="even" r:id="rId16"/>
          <w:footerReference w:type="default" r:id="rId17"/>
          <w:pgSz w:w="11906" w:h="16838"/>
          <w:pgMar w:top="1920" w:right="1417" w:bottom="1797" w:left="1417" w:header="708" w:footer="708" w:gutter="0"/>
          <w:pgNumType w:start="1"/>
          <w:cols w:space="708"/>
          <w:docGrid w:linePitch="360"/>
        </w:sectPr>
      </w:pP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Kontaktní osoba:</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lastRenderedPageBreak/>
        <w:t>Mgr. Jiří Bína</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t>tel.:</w:t>
      </w:r>
      <w:r w:rsidRPr="00BD779B">
        <w:rPr>
          <w:rFonts w:ascii="Calibri" w:eastAsia="Calibri" w:hAnsi="Calibri"/>
          <w:sz w:val="22"/>
          <w:szCs w:val="22"/>
          <w:lang w:eastAsia="en-US"/>
        </w:rPr>
        <w:tab/>
        <w:t>564 602 817</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e-mail:</w:t>
      </w:r>
      <w:r w:rsidRPr="00BD779B">
        <w:rPr>
          <w:rFonts w:ascii="Calibri" w:eastAsia="Calibri" w:hAnsi="Calibri"/>
          <w:sz w:val="22"/>
          <w:szCs w:val="22"/>
          <w:lang w:eastAsia="en-US"/>
        </w:rPr>
        <w:tab/>
        <w:t>bina.j@kr-vysocina.cz</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Kontaktní osoba ve věcech technických:</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lastRenderedPageBreak/>
        <w:t>Ing. Jana Křížová</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t>tel.:</w:t>
      </w:r>
      <w:r w:rsidRPr="00BD779B">
        <w:rPr>
          <w:rFonts w:ascii="Calibri" w:eastAsia="Calibri" w:hAnsi="Calibri"/>
          <w:sz w:val="22"/>
          <w:szCs w:val="22"/>
          <w:lang w:eastAsia="en-US"/>
        </w:rPr>
        <w:tab/>
        <w:t>564 602 814</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e-mail:</w:t>
      </w:r>
      <w:r w:rsidRPr="00BD779B">
        <w:rPr>
          <w:rFonts w:ascii="Calibri" w:eastAsia="Calibri" w:hAnsi="Calibri"/>
          <w:sz w:val="22"/>
          <w:szCs w:val="22"/>
          <w:lang w:eastAsia="en-US"/>
        </w:rPr>
        <w:tab/>
        <w:t>krizova.j@kr-vysocina.c</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sectPr w:rsidR="009D4066" w:rsidRPr="00BD779B" w:rsidSect="00B567E3">
          <w:type w:val="continuous"/>
          <w:pgSz w:w="11906" w:h="16838"/>
          <w:pgMar w:top="1920" w:right="1417" w:bottom="1797" w:left="1417" w:header="708" w:footer="708" w:gutter="0"/>
          <w:cols w:num="2" w:space="708"/>
          <w:docGrid w:linePitch="360"/>
        </w:sectPr>
      </w:pP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br w:type="page"/>
      </w:r>
      <w:r w:rsidRPr="00BD779B">
        <w:rPr>
          <w:rFonts w:ascii="Calibri" w:eastAsia="Calibri" w:hAnsi="Calibri"/>
          <w:sz w:val="22"/>
          <w:szCs w:val="22"/>
          <w:lang w:eastAsia="en-US"/>
        </w:rPr>
        <w:lastRenderedPageBreak/>
        <w:t>Poskytovatel:</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highlight w:val="yellow"/>
          <w:lang w:eastAsia="en-US"/>
        </w:rPr>
        <w:t>[_____] DOPLNÍ UCHAZEČ</w:t>
      </w:r>
      <w:r w:rsidRPr="00BD779B">
        <w:rPr>
          <w:rFonts w:ascii="Calibri" w:eastAsia="Calibri" w:hAnsi="Calibri"/>
          <w:sz w:val="22"/>
          <w:szCs w:val="22"/>
          <w:lang w:eastAsia="en-US"/>
        </w:rPr>
        <w:t xml:space="preserve">, se sídlem </w:t>
      </w: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sectPr w:rsidR="009D4066" w:rsidRPr="00BD779B" w:rsidSect="00B567E3">
          <w:headerReference w:type="default" r:id="rId18"/>
          <w:footerReference w:type="even" r:id="rId19"/>
          <w:footerReference w:type="default" r:id="rId20"/>
          <w:type w:val="continuous"/>
          <w:pgSz w:w="11906" w:h="16838"/>
          <w:pgMar w:top="1920" w:right="1417" w:bottom="1797" w:left="1417" w:header="708" w:footer="708" w:gutter="0"/>
          <w:cols w:space="708"/>
          <w:docGrid w:linePitch="360"/>
        </w:sectPr>
      </w:pP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Kontaktní osoba:</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highlight w:val="yellow"/>
          <w:lang w:eastAsia="en-US"/>
        </w:rPr>
        <w:t>[_____] DOPLNÍ UCHAZEČ</w:t>
      </w:r>
      <w:r w:rsidRPr="00BD779B">
        <w:rPr>
          <w:rFonts w:ascii="Calibri" w:eastAsia="Calibri" w:hAnsi="Calibri"/>
          <w:sz w:val="22"/>
          <w:szCs w:val="22"/>
          <w:lang w:eastAsia="en-US"/>
        </w:rPr>
        <w:t xml:space="preserve"> </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t>tel.:</w:t>
      </w:r>
      <w:r w:rsidRPr="00BD779B">
        <w:rPr>
          <w:rFonts w:ascii="Calibri" w:eastAsia="Calibri" w:hAnsi="Calibri"/>
          <w:sz w:val="22"/>
          <w:szCs w:val="22"/>
          <w:lang w:eastAsia="en-US"/>
        </w:rPr>
        <w:tab/>
      </w: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e-mail:</w:t>
      </w:r>
      <w:r w:rsidRPr="00BD779B">
        <w:rPr>
          <w:rFonts w:ascii="Calibri" w:eastAsia="Calibri" w:hAnsi="Calibri"/>
          <w:sz w:val="22"/>
          <w:szCs w:val="22"/>
          <w:lang w:eastAsia="en-US"/>
        </w:rPr>
        <w:tab/>
      </w: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Kontaktní osoba ve věcech technických:</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highlight w:val="yellow"/>
          <w:lang w:eastAsia="en-US"/>
        </w:rPr>
      </w:pP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BD779B">
        <w:rPr>
          <w:rFonts w:ascii="Calibri" w:eastAsia="Calibri" w:hAnsi="Calibri"/>
          <w:sz w:val="22"/>
          <w:szCs w:val="22"/>
          <w:lang w:eastAsia="en-US"/>
        </w:rPr>
        <w:t>tel.:</w:t>
      </w:r>
      <w:r w:rsidRPr="00BD779B">
        <w:rPr>
          <w:rFonts w:ascii="Calibri" w:eastAsia="Calibri" w:hAnsi="Calibri"/>
          <w:sz w:val="22"/>
          <w:szCs w:val="22"/>
          <w:lang w:eastAsia="en-US"/>
        </w:rPr>
        <w:tab/>
      </w: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pPr>
      <w:r w:rsidRPr="00BD779B">
        <w:rPr>
          <w:rFonts w:ascii="Calibri" w:eastAsia="Calibri" w:hAnsi="Calibri"/>
          <w:sz w:val="22"/>
          <w:szCs w:val="22"/>
          <w:lang w:eastAsia="en-US"/>
        </w:rPr>
        <w:t>e-mail:</w:t>
      </w:r>
      <w:r w:rsidRPr="00BD779B">
        <w:rPr>
          <w:rFonts w:ascii="Calibri" w:eastAsia="Calibri" w:hAnsi="Calibri"/>
          <w:sz w:val="22"/>
          <w:szCs w:val="22"/>
          <w:lang w:eastAsia="en-US"/>
        </w:rPr>
        <w:tab/>
      </w: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567"/>
        </w:tabs>
        <w:spacing w:after="240" w:line="276" w:lineRule="auto"/>
        <w:ind w:left="567"/>
        <w:jc w:val="both"/>
        <w:rPr>
          <w:rFonts w:ascii="Calibri" w:eastAsia="Calibri" w:hAnsi="Calibri"/>
          <w:sz w:val="22"/>
          <w:szCs w:val="22"/>
          <w:lang w:eastAsia="en-US"/>
        </w:rPr>
        <w:sectPr w:rsidR="009D4066" w:rsidRPr="00BD779B" w:rsidSect="00B567E3">
          <w:type w:val="continuous"/>
          <w:pgSz w:w="11906" w:h="16838"/>
          <w:pgMar w:top="1920" w:right="1417" w:bottom="1797" w:left="1417" w:header="708" w:footer="708" w:gutter="0"/>
          <w:cols w:num="2" w:space="708"/>
          <w:docGrid w:linePitch="360"/>
        </w:sectPr>
      </w:pP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ab/>
        <w:t xml:space="preserve">Shora uvedené kontaktní údaje mohou být změněny pouze na základě písemného oznámení doručeného smluvní stranou druhé smluvní straně s tím, že takováto změna se stane účinnou dnem doručení oznámení druhé smluvní straně. </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poskytovat kontaktním osobám Objednatele na vyžádání informace, které se týkají hospodaření se svěřenými finančními prostředky.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Poskytovatel je povinen ohlásit Objednateli jakékoliv změny v identifikaci (sídlo, název, IČO, změnu statutárního zástupce), v právní formě subjektu (občanské sdružení, právnická osoba, fyzická osoba/podnikající, příp. její převod na jiný subjekt či nástupnickou osobu), anebo ukončení činnosti či likvidaci. Tyto skutečnosti je Poskytovatel povinen písemně ohlásit Objednateli do 10 kalendářních dnů ode dne vzniku či účinnosti této skutečnosti.</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Ukončení Smlouvy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Tato Smlouva může být ukončena písemnou dohodou obou smluvních stran.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Tato Smlouva zaniká uplynutím sjednané doby nebo dnem nabytí právní moci rozhodnutí o</w:t>
      </w:r>
      <w:r w:rsidRPr="00BD779B">
        <w:rPr>
          <w:rFonts w:ascii="Calibri" w:hAnsi="Calibri" w:cs="Arial"/>
          <w:sz w:val="22"/>
          <w:szCs w:val="22"/>
        </w:rPr>
        <w:t> </w:t>
      </w:r>
      <w:r w:rsidRPr="00BD779B">
        <w:rPr>
          <w:rFonts w:ascii="Calibri" w:hAnsi="Calibri" w:cs="Arial"/>
          <w:bCs/>
          <w:sz w:val="22"/>
        </w:rPr>
        <w:t xml:space="preserve">zrušení registrace Poskytovatele dle ustanovení § </w:t>
      </w:r>
      <w:smartTag w:uri="urn:schemas-microsoft-com:office:smarttags" w:element="metricconverter">
        <w:smartTagPr>
          <w:attr w:name="ProductID" w:val="78 a"/>
        </w:smartTagPr>
        <w:r w:rsidRPr="00BD779B">
          <w:rPr>
            <w:rFonts w:ascii="Calibri" w:hAnsi="Calibri" w:cs="Arial"/>
            <w:bCs/>
            <w:sz w:val="22"/>
          </w:rPr>
          <w:t>78 a</w:t>
        </w:r>
      </w:smartTag>
      <w:r w:rsidRPr="00BD779B">
        <w:rPr>
          <w:rFonts w:ascii="Calibri" w:hAnsi="Calibri" w:cs="Arial"/>
          <w:bCs/>
          <w:sz w:val="22"/>
        </w:rPr>
        <w:t xml:space="preserve"> násl. zákona o</w:t>
      </w:r>
      <w:r w:rsidRPr="00BD779B">
        <w:rPr>
          <w:rFonts w:ascii="Calibri" w:hAnsi="Calibri" w:cs="Arial"/>
          <w:sz w:val="22"/>
          <w:szCs w:val="22"/>
        </w:rPr>
        <w:t> </w:t>
      </w:r>
      <w:r w:rsidRPr="00BD779B">
        <w:rPr>
          <w:rFonts w:ascii="Calibri" w:hAnsi="Calibri" w:cs="Arial"/>
          <w:bCs/>
          <w:sz w:val="22"/>
        </w:rPr>
        <w:t>sociálních službách.</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Smluvní strany se dohodly, že Smlouvu lze ukončit také na základě písemné výpovědi z následujících důvodů:</w:t>
      </w:r>
    </w:p>
    <w:p w:rsidR="009D4066" w:rsidRPr="00BD779B" w:rsidRDefault="009D406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Objednatel je oprávněn vypovědět tuto Smlouvu v případě, že Poskytovatel přestane poskytovat sociální služby dle této Smlouvy, tj. v některém monitorovacím období nebudou služby vůbec poskytovány, nebo budou zjištěny opakované nedostatky v poskytování služeb, kdy monitorovací indikátory pro dané období budou naplněny na méně než 40 %.</w:t>
      </w:r>
    </w:p>
    <w:p w:rsidR="009D4066" w:rsidRPr="00BD779B" w:rsidRDefault="009D4066" w:rsidP="0078011B">
      <w:pPr>
        <w:keepLines/>
        <w:spacing w:after="240" w:line="276" w:lineRule="auto"/>
        <w:ind w:left="851"/>
        <w:jc w:val="both"/>
        <w:rPr>
          <w:rFonts w:ascii="Calibri" w:eastAsia="Calibri" w:hAnsi="Calibri"/>
          <w:sz w:val="22"/>
          <w:szCs w:val="22"/>
          <w:lang w:eastAsia="en-US"/>
        </w:rPr>
      </w:pPr>
      <w:r w:rsidRPr="00BD779B">
        <w:rPr>
          <w:rFonts w:ascii="Calibri" w:eastAsia="Calibri" w:hAnsi="Calibri"/>
          <w:sz w:val="22"/>
          <w:szCs w:val="22"/>
          <w:lang w:eastAsia="en-US"/>
        </w:rPr>
        <w:t xml:space="preserve">V případě výpovědi dle tohoto ustanovení činí výpovědní lhůta 60 </w:t>
      </w:r>
      <w:r w:rsidRPr="00BD779B">
        <w:rPr>
          <w:rFonts w:ascii="Calibri" w:eastAsia="Calibri" w:hAnsi="Calibri" w:cs="Arial"/>
          <w:bCs/>
          <w:sz w:val="22"/>
          <w:lang w:eastAsia="en-US"/>
        </w:rPr>
        <w:t>kalendářních</w:t>
      </w:r>
      <w:r w:rsidRPr="00BD779B">
        <w:rPr>
          <w:rFonts w:ascii="Calibri" w:eastAsia="Calibri" w:hAnsi="Calibri"/>
          <w:sz w:val="22"/>
          <w:szCs w:val="22"/>
          <w:lang w:eastAsia="en-US"/>
        </w:rPr>
        <w:t xml:space="preserve"> dnů ode dne doručení písemné výpovědi Poskytovateli.</w:t>
      </w:r>
    </w:p>
    <w:p w:rsidR="009D4066" w:rsidRPr="00BD779B" w:rsidRDefault="009D406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lastRenderedPageBreak/>
        <w:t>Objednatel je oprávněn vypovědět tuto Smlouvu v případě, že Poskytovatel Objednateli neoznámí změny dle ustanovení čl. XII. odst. 12.3 této Smlouvy, které mají vliv na plnění této Smlouvy, nebo poskytoval sociální služby dle této Smlouvy prostřednictvím subdodavatele bez předchozího souhlasu Objednatele.</w:t>
      </w:r>
    </w:p>
    <w:p w:rsidR="009D4066" w:rsidRPr="00BD779B" w:rsidRDefault="009D4066" w:rsidP="0078011B">
      <w:pPr>
        <w:keepLines/>
        <w:spacing w:after="240" w:line="276" w:lineRule="auto"/>
        <w:ind w:left="851"/>
        <w:jc w:val="both"/>
        <w:rPr>
          <w:rFonts w:ascii="Calibri" w:eastAsia="Calibri" w:hAnsi="Calibri"/>
          <w:sz w:val="22"/>
          <w:szCs w:val="22"/>
          <w:lang w:eastAsia="en-US"/>
        </w:rPr>
      </w:pPr>
      <w:r w:rsidRPr="00BD779B">
        <w:rPr>
          <w:rFonts w:ascii="Calibri" w:eastAsia="Calibri" w:hAnsi="Calibri"/>
          <w:sz w:val="22"/>
          <w:szCs w:val="22"/>
          <w:lang w:eastAsia="en-US"/>
        </w:rPr>
        <w:t xml:space="preserve">V případě výpovědi dle tohoto ustanovení činí výpovědní lhůta 60 </w:t>
      </w:r>
      <w:r w:rsidRPr="00BD779B">
        <w:rPr>
          <w:rFonts w:ascii="Calibri" w:eastAsia="Calibri" w:hAnsi="Calibri" w:cs="Arial"/>
          <w:bCs/>
          <w:sz w:val="22"/>
          <w:lang w:eastAsia="en-US"/>
        </w:rPr>
        <w:t>kalendářních</w:t>
      </w:r>
      <w:r w:rsidRPr="00BD779B">
        <w:rPr>
          <w:rFonts w:ascii="Calibri" w:eastAsia="Calibri" w:hAnsi="Calibri"/>
          <w:sz w:val="22"/>
          <w:szCs w:val="22"/>
          <w:lang w:eastAsia="en-US"/>
        </w:rPr>
        <w:t xml:space="preserve"> dnů ode dne doručení písemné výpovědi Poskytovateli.</w:t>
      </w:r>
    </w:p>
    <w:p w:rsidR="009D4066" w:rsidRPr="00BD779B" w:rsidRDefault="009D406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Smluvní strany jsou oprávněny vypovědět tuto Smlouvu také v případě, že poskytovatel dotace pozastaví financování Projektu.</w:t>
      </w:r>
    </w:p>
    <w:p w:rsidR="009D4066" w:rsidRPr="00BD779B" w:rsidRDefault="009D4066" w:rsidP="0078011B">
      <w:pPr>
        <w:keepLines/>
        <w:spacing w:after="240" w:line="276" w:lineRule="auto"/>
        <w:ind w:left="851"/>
        <w:jc w:val="both"/>
        <w:rPr>
          <w:rFonts w:ascii="Calibri" w:eastAsia="Calibri" w:hAnsi="Calibri"/>
          <w:sz w:val="22"/>
          <w:szCs w:val="22"/>
          <w:lang w:eastAsia="en-US"/>
        </w:rPr>
      </w:pPr>
      <w:r w:rsidRPr="00BD779B">
        <w:rPr>
          <w:rFonts w:ascii="Calibri" w:eastAsia="Calibri" w:hAnsi="Calibri"/>
          <w:sz w:val="22"/>
          <w:szCs w:val="22"/>
          <w:lang w:eastAsia="en-US"/>
        </w:rPr>
        <w:t xml:space="preserve">V případě výpovědi dle tohoto ustanovení činí výpovědní lhůta 15 </w:t>
      </w:r>
      <w:r w:rsidRPr="00BD779B">
        <w:rPr>
          <w:rFonts w:ascii="Calibri" w:eastAsia="Calibri" w:hAnsi="Calibri" w:cs="Arial"/>
          <w:bCs/>
          <w:sz w:val="22"/>
          <w:lang w:eastAsia="en-US"/>
        </w:rPr>
        <w:t>kalendářních</w:t>
      </w:r>
      <w:r w:rsidRPr="00BD779B">
        <w:rPr>
          <w:rFonts w:ascii="Calibri" w:eastAsia="Calibri" w:hAnsi="Calibri"/>
          <w:sz w:val="22"/>
          <w:szCs w:val="22"/>
          <w:lang w:eastAsia="en-US"/>
        </w:rPr>
        <w:t xml:space="preserve"> dnů ode dne doručení písemné výpovědi Poskytovateli.</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Objednatel je oprávněn od této Smlouvy písemně odstoupit v případě, že:</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nastane skutečnost, která je důvodem pro zrušení registrace Poskytovatele ve smyslu ustanovení § 82 odst. 3 zákona o sociálních službách;</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bude proti Poskytovateli zahájeno insolvenční řízení;</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ze strany Ministerstva práce a sociálních věcí České republiky dojde k ukončení poskytování finanční podpory Projektu;</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Poskytovatel během prvního monitorovacího období nezahájí poskytování sociální služby;</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 xml:space="preserve">dojde ke zjištění duplicitního čerpání finančních prostředků Poskytovatelem </w:t>
      </w:r>
      <w:r w:rsidRPr="00BD779B">
        <w:rPr>
          <w:rFonts w:ascii="Calibri" w:eastAsia="Calibri" w:hAnsi="Calibri" w:cs="Arial"/>
          <w:bCs/>
          <w:sz w:val="22"/>
          <w:lang w:eastAsia="en-US"/>
        </w:rPr>
        <w:t>ve smyslu ustanovení čl. </w:t>
      </w:r>
      <w:r w:rsidRPr="00BD779B">
        <w:rPr>
          <w:rFonts w:ascii="Calibri" w:eastAsia="Calibri" w:hAnsi="Calibri" w:cs="Arial"/>
          <w:bCs/>
          <w:sz w:val="22"/>
          <w:szCs w:val="22"/>
          <w:lang w:eastAsia="en-US"/>
        </w:rPr>
        <w:t>V</w:t>
      </w:r>
      <w:r w:rsidRPr="00BD779B">
        <w:rPr>
          <w:rFonts w:ascii="Calibri" w:eastAsia="Calibri" w:hAnsi="Calibri" w:cs="Arial"/>
          <w:bCs/>
          <w:sz w:val="22"/>
          <w:lang w:eastAsia="en-US"/>
        </w:rPr>
        <w:t xml:space="preserve">. odst. </w:t>
      </w:r>
      <w:r w:rsidRPr="00BD779B">
        <w:rPr>
          <w:rFonts w:ascii="Calibri" w:eastAsia="Calibri" w:hAnsi="Calibri" w:cs="Arial"/>
          <w:bCs/>
          <w:sz w:val="22"/>
          <w:szCs w:val="22"/>
          <w:lang w:eastAsia="en-US"/>
        </w:rPr>
        <w:t>5.14</w:t>
      </w:r>
      <w:r w:rsidRPr="00BD779B">
        <w:rPr>
          <w:rFonts w:ascii="Calibri" w:eastAsia="Calibri" w:hAnsi="Calibri" w:cs="Arial"/>
          <w:bCs/>
          <w:sz w:val="22"/>
          <w:lang w:eastAsia="en-US"/>
        </w:rPr>
        <w:t xml:space="preserve"> této Smlouvy v rozsahu přesahujícím částku ve výši 20 % z celkové odměny dle ustanovení čl. </w:t>
      </w:r>
      <w:r w:rsidRPr="00BD779B">
        <w:rPr>
          <w:rFonts w:ascii="Calibri" w:eastAsia="Calibri" w:hAnsi="Calibri" w:cs="Arial"/>
          <w:bCs/>
          <w:sz w:val="22"/>
          <w:szCs w:val="22"/>
          <w:lang w:eastAsia="en-US"/>
        </w:rPr>
        <w:t>IV</w:t>
      </w:r>
      <w:r w:rsidRPr="00BD779B">
        <w:rPr>
          <w:rFonts w:ascii="Calibri" w:eastAsia="Calibri" w:hAnsi="Calibri" w:cs="Arial"/>
          <w:bCs/>
          <w:sz w:val="22"/>
          <w:lang w:eastAsia="en-US"/>
        </w:rPr>
        <w:t>. této Smlouvy;</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 xml:space="preserve">bude Poskytovatelem opakovaně odepřena součinnost při provádění kontroly dle této Smlouvy; </w:t>
      </w:r>
    </w:p>
    <w:p w:rsidR="009D4066" w:rsidRPr="00BD779B" w:rsidRDefault="009D406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BD779B">
        <w:rPr>
          <w:rFonts w:ascii="Calibri" w:eastAsia="Calibri" w:hAnsi="Calibri"/>
          <w:sz w:val="22"/>
          <w:szCs w:val="22"/>
          <w:lang w:eastAsia="en-US"/>
        </w:rPr>
        <w:t>budou Poskytovatelem opakovaně uvedeny v monitorovacích zprávách nepravdivé údaje.</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r w:rsidRPr="00BD779B">
        <w:rPr>
          <w:rFonts w:ascii="Calibri" w:eastAsia="Calibri" w:hAnsi="Calibri"/>
          <w:sz w:val="22"/>
          <w:szCs w:val="22"/>
          <w:lang w:eastAsia="en-US"/>
        </w:rPr>
        <w:tab/>
        <w:t>Odstoupení je účinné dnem doručení písemného oznámení o odstoupení druhé smluvní straně.</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V případě jakéhokoliv mimořádného ukončení Smlouvy je Poskytovatel povinen vypracovat a předložit Objednateli závěrečnou monitorovací zprávu a závěrečnou fakturu do 30 kalendářních dnů od ukončení Smlouvy.</w:t>
      </w:r>
    </w:p>
    <w:p w:rsidR="009D4066" w:rsidRPr="00BD779B" w:rsidRDefault="009D4066" w:rsidP="0078011B">
      <w:pPr>
        <w:keepLines/>
        <w:tabs>
          <w:tab w:val="left" w:pos="567"/>
        </w:tabs>
        <w:spacing w:after="240" w:line="276" w:lineRule="auto"/>
        <w:ind w:left="567" w:hanging="567"/>
        <w:jc w:val="both"/>
        <w:rPr>
          <w:rFonts w:ascii="Calibri" w:eastAsia="Calibri" w:hAnsi="Calibri"/>
          <w:sz w:val="22"/>
          <w:szCs w:val="22"/>
          <w:lang w:eastAsia="en-US"/>
        </w:rPr>
      </w:pPr>
    </w:p>
    <w:p w:rsidR="009D4066" w:rsidRPr="00BD779B" w:rsidRDefault="009D406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9D4066" w:rsidRPr="00BD779B" w:rsidRDefault="009D406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BD779B">
        <w:rPr>
          <w:rFonts w:ascii="Calibri" w:eastAsia="Calibri" w:hAnsi="Calibri" w:cs="Arial"/>
          <w:b/>
          <w:sz w:val="22"/>
          <w:szCs w:val="22"/>
          <w:lang w:eastAsia="en-US"/>
        </w:rPr>
        <w:t>Závěrečná ustanovení</w:t>
      </w:r>
    </w:p>
    <w:p w:rsidR="009D4066" w:rsidRPr="00402943" w:rsidRDefault="009D4066" w:rsidP="00402943">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402943">
        <w:rPr>
          <w:rFonts w:ascii="Calibri" w:hAnsi="Calibri" w:cs="Arial"/>
          <w:sz w:val="22"/>
        </w:rPr>
        <w:t>Tato Smlouva nabývá platnosti okamžikem jejího podpisu oběma smluvními stranami.</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Situace neupravené touto Smlouvou se řídí občanským zákoníkem a dalšími obecně závaznými právními předpisy České republiky.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Vůle smluvních stran je vyjádřena též v dále uvedených dokumentech a podkladech, které tvoří nedílnou součást této Smlouvy:</w:t>
      </w:r>
    </w:p>
    <w:p w:rsidR="009D4066" w:rsidRPr="00BD779B" w:rsidRDefault="009D4066"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BD779B">
        <w:rPr>
          <w:rFonts w:ascii="Calibri" w:eastAsia="Calibri" w:hAnsi="Calibri"/>
          <w:sz w:val="22"/>
          <w:szCs w:val="22"/>
          <w:lang w:eastAsia="en-US"/>
        </w:rPr>
        <w:t>Monitorovací indikátory;</w:t>
      </w:r>
    </w:p>
    <w:p w:rsidR="009D4066" w:rsidRPr="00BD779B" w:rsidRDefault="009D4066"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BD779B">
        <w:rPr>
          <w:rFonts w:ascii="Calibri" w:eastAsia="Calibri" w:hAnsi="Calibri"/>
          <w:sz w:val="22"/>
          <w:szCs w:val="22"/>
          <w:lang w:eastAsia="en-US"/>
        </w:rPr>
        <w:t>Nabídka Poskytovatele na Veřejnou zakázku.</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BD779B">
        <w:rPr>
          <w:rFonts w:ascii="Calibri" w:hAnsi="Calibri" w:cs="Arial"/>
          <w:sz w:val="22"/>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Smluvní strany prohlašují, že tato Smlouva byla uzavřena podle jejich pravé a svobodné vůle, vážně a srozumitelně, nikoli v tísni a za nápadně nevýhodných podmínek, a že souhlasí s jejím obsahem, což stvrzují svými podpisy.</w:t>
      </w:r>
    </w:p>
    <w:p w:rsidR="009D4066" w:rsidRPr="00BD779B" w:rsidRDefault="009D406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BD779B">
        <w:rPr>
          <w:rFonts w:ascii="Calibri" w:hAnsi="Calibri" w:cs="Arial"/>
          <w:bCs/>
          <w:sz w:val="22"/>
        </w:rPr>
        <w:t>Tato Smlouva je zhotovena ve čtyřech vyhotoveních. Objednatel obdrží po třech vyhotoveních a Poskytovatel obdrží jedno vyhotovení.</w:t>
      </w:r>
    </w:p>
    <w:p w:rsidR="009D4066" w:rsidRPr="00BD779B" w:rsidRDefault="009D4066" w:rsidP="0078011B">
      <w:pPr>
        <w:keepLines/>
        <w:autoSpaceDE w:val="0"/>
        <w:autoSpaceDN w:val="0"/>
        <w:adjustRightInd w:val="0"/>
        <w:spacing w:after="240" w:line="276" w:lineRule="auto"/>
        <w:jc w:val="both"/>
        <w:rPr>
          <w:rFonts w:ascii="Calibri" w:hAnsi="Calibri" w:cs="Arial"/>
          <w:bCs/>
          <w:sz w:val="22"/>
        </w:rPr>
        <w:sectPr w:rsidR="009D4066" w:rsidRPr="00BD779B" w:rsidSect="00B567E3">
          <w:type w:val="continuous"/>
          <w:pgSz w:w="11906" w:h="16838"/>
          <w:pgMar w:top="1920" w:right="1417" w:bottom="1797" w:left="1417" w:header="708" w:footer="708" w:gutter="0"/>
          <w:cols w:space="708"/>
          <w:docGrid w:linePitch="360"/>
        </w:sectPr>
      </w:pPr>
    </w:p>
    <w:p w:rsidR="009D4066" w:rsidRPr="00BD779B" w:rsidRDefault="009D4066" w:rsidP="0078011B">
      <w:pPr>
        <w:keepLines/>
        <w:autoSpaceDE w:val="0"/>
        <w:autoSpaceDN w:val="0"/>
        <w:adjustRightInd w:val="0"/>
        <w:spacing w:after="240" w:line="276" w:lineRule="auto"/>
        <w:jc w:val="center"/>
        <w:rPr>
          <w:rFonts w:ascii="Calibri" w:hAnsi="Calibri" w:cs="Arial"/>
          <w:bCs/>
          <w:sz w:val="22"/>
        </w:rPr>
      </w:pPr>
      <w:r w:rsidRPr="00BD779B">
        <w:rPr>
          <w:rFonts w:ascii="Calibri" w:hAnsi="Calibri" w:cs="Arial"/>
          <w:bCs/>
          <w:sz w:val="22"/>
        </w:rPr>
        <w:lastRenderedPageBreak/>
        <w:t>V __________ dne __________</w:t>
      </w:r>
    </w:p>
    <w:p w:rsidR="009D4066" w:rsidRPr="00BD779B" w:rsidRDefault="009D4066" w:rsidP="0078011B">
      <w:pPr>
        <w:keepLines/>
        <w:autoSpaceDE w:val="0"/>
        <w:autoSpaceDN w:val="0"/>
        <w:adjustRightInd w:val="0"/>
        <w:spacing w:after="240" w:line="276" w:lineRule="auto"/>
        <w:jc w:val="center"/>
        <w:rPr>
          <w:rFonts w:ascii="Calibri" w:hAnsi="Calibri" w:cs="Arial"/>
          <w:bCs/>
          <w:sz w:val="22"/>
        </w:rPr>
      </w:pP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Cs/>
          <w:sz w:val="22"/>
        </w:rPr>
      </w:pPr>
      <w:r w:rsidRPr="00BD779B">
        <w:rPr>
          <w:rFonts w:ascii="Calibri" w:hAnsi="Calibri" w:cs="Arial"/>
          <w:bCs/>
          <w:sz w:val="22"/>
        </w:rPr>
        <w:t>_________________________</w:t>
      </w: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
          <w:bCs/>
          <w:sz w:val="22"/>
        </w:rPr>
      </w:pPr>
      <w:r w:rsidRPr="00BD779B">
        <w:rPr>
          <w:rFonts w:ascii="Calibri" w:hAnsi="Calibri" w:cs="Arial"/>
          <w:b/>
          <w:bCs/>
          <w:sz w:val="22"/>
        </w:rPr>
        <w:t>Kraj Vysočina</w:t>
      </w: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
          <w:bCs/>
          <w:sz w:val="22"/>
        </w:rPr>
      </w:pPr>
      <w:r w:rsidRPr="00BD779B">
        <w:rPr>
          <w:rFonts w:ascii="Calibri" w:hAnsi="Calibri" w:cs="Arial"/>
          <w:b/>
          <w:bCs/>
          <w:sz w:val="22"/>
        </w:rPr>
        <w:t>MUDr. Jiří Běhounek</w:t>
      </w:r>
    </w:p>
    <w:p w:rsidR="009D4066" w:rsidRPr="00BD779B" w:rsidRDefault="009D4066" w:rsidP="0078011B">
      <w:pPr>
        <w:keepLines/>
        <w:autoSpaceDE w:val="0"/>
        <w:autoSpaceDN w:val="0"/>
        <w:adjustRightInd w:val="0"/>
        <w:spacing w:after="240" w:line="276" w:lineRule="auto"/>
        <w:jc w:val="center"/>
        <w:rPr>
          <w:rFonts w:ascii="Calibri" w:hAnsi="Calibri" w:cs="Arial"/>
          <w:bCs/>
          <w:sz w:val="22"/>
        </w:rPr>
      </w:pPr>
      <w:r w:rsidRPr="00BD779B">
        <w:rPr>
          <w:rFonts w:ascii="Calibri" w:hAnsi="Calibri" w:cs="Arial"/>
          <w:bCs/>
          <w:sz w:val="22"/>
        </w:rPr>
        <w:t>hejtman</w:t>
      </w:r>
      <w:r w:rsidRPr="00BD779B">
        <w:rPr>
          <w:rFonts w:ascii="Calibri" w:hAnsi="Calibri" w:cs="Arial"/>
          <w:bCs/>
          <w:sz w:val="22"/>
        </w:rPr>
        <w:br w:type="column"/>
      </w:r>
      <w:r w:rsidRPr="00BD779B">
        <w:rPr>
          <w:rFonts w:ascii="Calibri" w:hAnsi="Calibri" w:cs="Arial"/>
          <w:bCs/>
          <w:sz w:val="22"/>
        </w:rPr>
        <w:lastRenderedPageBreak/>
        <w:t>V __________ dne __________</w:t>
      </w:r>
    </w:p>
    <w:p w:rsidR="009D4066" w:rsidRPr="00BD779B" w:rsidRDefault="009D4066" w:rsidP="0078011B">
      <w:pPr>
        <w:keepLines/>
        <w:autoSpaceDE w:val="0"/>
        <w:autoSpaceDN w:val="0"/>
        <w:adjustRightInd w:val="0"/>
        <w:spacing w:after="240" w:line="276" w:lineRule="auto"/>
        <w:jc w:val="center"/>
        <w:rPr>
          <w:rFonts w:ascii="Calibri" w:hAnsi="Calibri" w:cs="Arial"/>
          <w:bCs/>
          <w:sz w:val="22"/>
        </w:rPr>
      </w:pP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Cs/>
          <w:sz w:val="22"/>
        </w:rPr>
      </w:pPr>
      <w:r w:rsidRPr="00BD779B">
        <w:rPr>
          <w:rFonts w:ascii="Calibri" w:hAnsi="Calibri" w:cs="Arial"/>
          <w:bCs/>
          <w:sz w:val="22"/>
        </w:rPr>
        <w:t>_________________________</w:t>
      </w: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
          <w:bCs/>
          <w:sz w:val="22"/>
          <w:highlight w:val="yellow"/>
        </w:rPr>
      </w:pPr>
      <w:r w:rsidRPr="00BD779B">
        <w:rPr>
          <w:rFonts w:ascii="Calibri" w:hAnsi="Calibri" w:cs="Arial"/>
          <w:b/>
          <w:bCs/>
          <w:sz w:val="22"/>
          <w:highlight w:val="yellow"/>
        </w:rPr>
        <w:t>[_____] DOPLNÍ UCHAZEČ</w:t>
      </w:r>
    </w:p>
    <w:p w:rsidR="009D4066" w:rsidRPr="00BD779B" w:rsidRDefault="009D4066" w:rsidP="0078011B">
      <w:pPr>
        <w:keepLines/>
        <w:autoSpaceDE w:val="0"/>
        <w:autoSpaceDN w:val="0"/>
        <w:adjustRightInd w:val="0"/>
        <w:spacing w:after="240" w:line="276" w:lineRule="auto"/>
        <w:contextualSpacing/>
        <w:jc w:val="center"/>
        <w:rPr>
          <w:rFonts w:ascii="Calibri" w:hAnsi="Calibri" w:cs="Arial"/>
          <w:b/>
          <w:bCs/>
          <w:sz w:val="22"/>
        </w:rPr>
      </w:pPr>
      <w:r w:rsidRPr="00BD779B">
        <w:rPr>
          <w:rFonts w:ascii="Calibri" w:hAnsi="Calibri" w:cs="Arial"/>
          <w:b/>
          <w:bCs/>
          <w:sz w:val="22"/>
          <w:highlight w:val="yellow"/>
        </w:rPr>
        <w:t>[_____] DOPLNÍ UCHAZEČ</w:t>
      </w:r>
    </w:p>
    <w:p w:rsidR="009D4066" w:rsidRPr="00BD779B" w:rsidRDefault="009D4066" w:rsidP="0078011B">
      <w:pPr>
        <w:keepLines/>
        <w:autoSpaceDE w:val="0"/>
        <w:autoSpaceDN w:val="0"/>
        <w:adjustRightInd w:val="0"/>
        <w:spacing w:after="240" w:line="276" w:lineRule="auto"/>
        <w:jc w:val="center"/>
        <w:rPr>
          <w:rFonts w:ascii="Calibri" w:hAnsi="Calibri" w:cs="Arial"/>
          <w:bCs/>
          <w:sz w:val="22"/>
        </w:rPr>
      </w:pPr>
      <w:r w:rsidRPr="00BD779B">
        <w:rPr>
          <w:rFonts w:ascii="Calibri" w:hAnsi="Calibri" w:cs="Arial"/>
          <w:bCs/>
          <w:sz w:val="22"/>
          <w:highlight w:val="yellow"/>
        </w:rPr>
        <w:t>[_____] DOPLNÍ UCHAZEČ</w:t>
      </w:r>
    </w:p>
    <w:p w:rsidR="009D4066" w:rsidRPr="00BD779B" w:rsidRDefault="009D4066" w:rsidP="0078011B">
      <w:pPr>
        <w:keepLines/>
        <w:tabs>
          <w:tab w:val="left" w:pos="567"/>
        </w:tabs>
        <w:spacing w:after="240" w:line="276" w:lineRule="auto"/>
        <w:ind w:left="567" w:hanging="567"/>
        <w:jc w:val="both"/>
        <w:rPr>
          <w:rFonts w:ascii="Calibri" w:eastAsia="Calibri" w:hAnsi="Calibri"/>
          <w:bCs/>
          <w:sz w:val="22"/>
          <w:szCs w:val="22"/>
          <w:lang w:eastAsia="en-US"/>
        </w:rPr>
        <w:sectPr w:rsidR="009D4066" w:rsidRPr="00BD779B" w:rsidSect="00B567E3">
          <w:type w:val="continuous"/>
          <w:pgSz w:w="11906" w:h="16838"/>
          <w:pgMar w:top="1920" w:right="1417" w:bottom="1797" w:left="1417" w:header="708" w:footer="708" w:gutter="0"/>
          <w:cols w:num="2" w:space="708"/>
          <w:docGrid w:linePitch="360"/>
        </w:sectPr>
      </w:pPr>
    </w:p>
    <w:p w:rsidR="009D4066" w:rsidRPr="00BD779B" w:rsidRDefault="009D4066" w:rsidP="0078011B">
      <w:pPr>
        <w:keepLines/>
        <w:tabs>
          <w:tab w:val="left" w:pos="567"/>
        </w:tabs>
        <w:spacing w:after="240" w:line="276" w:lineRule="auto"/>
        <w:ind w:left="567" w:hanging="567"/>
        <w:jc w:val="both"/>
        <w:rPr>
          <w:rFonts w:ascii="Calibri" w:eastAsia="Calibri" w:hAnsi="Calibri"/>
          <w:bCs/>
          <w:sz w:val="22"/>
          <w:szCs w:val="22"/>
          <w:lang w:eastAsia="en-US"/>
        </w:rPr>
      </w:pPr>
    </w:p>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B567E3">
          <w:type w:val="continuous"/>
          <w:pgSz w:w="11906" w:h="16838"/>
          <w:pgMar w:top="1920" w:right="1417" w:bottom="1797" w:left="1417" w:header="708" w:footer="708" w:gutter="0"/>
          <w:cols w:space="708"/>
          <w:docGrid w:linePitch="360"/>
        </w:sectPr>
      </w:pPr>
    </w:p>
    <w:p w:rsidR="009D4066" w:rsidRPr="00BD779B" w:rsidRDefault="009D4066" w:rsidP="0078011B">
      <w:pPr>
        <w:keepLines/>
        <w:spacing w:after="240" w:line="276" w:lineRule="auto"/>
        <w:jc w:val="center"/>
        <w:outlineLvl w:val="0"/>
        <w:rPr>
          <w:rFonts w:ascii="Calibri" w:hAnsi="Calibri"/>
          <w:b/>
          <w:sz w:val="22"/>
          <w:szCs w:val="22"/>
        </w:rPr>
      </w:pPr>
      <w:r w:rsidRPr="00BD779B">
        <w:rPr>
          <w:rFonts w:ascii="Calibri" w:hAnsi="Calibri"/>
          <w:b/>
          <w:sz w:val="22"/>
          <w:szCs w:val="22"/>
        </w:rPr>
        <w:lastRenderedPageBreak/>
        <w:t>SEZNAM SUBDODAVATELŮ VEŘEJNÉ ZAKÁZKY</w:t>
      </w:r>
    </w:p>
    <w:p w:rsidR="009D4066" w:rsidRPr="00BD779B" w:rsidRDefault="009D4066" w:rsidP="0078011B">
      <w:pPr>
        <w:keepLines/>
        <w:spacing w:after="240" w:line="276" w:lineRule="auto"/>
        <w:contextualSpacing/>
        <w:jc w:val="both"/>
        <w:rPr>
          <w:rFonts w:ascii="Calibri" w:hAnsi="Calibri"/>
          <w:b/>
          <w:bCs/>
          <w:sz w:val="22"/>
          <w:szCs w:val="22"/>
          <w:highlight w:val="yellow"/>
        </w:rPr>
      </w:pPr>
      <w:r w:rsidRPr="00BD779B">
        <w:rPr>
          <w:rFonts w:ascii="Calibri" w:hAnsi="Calibri"/>
          <w:b/>
          <w:bCs/>
          <w:sz w:val="22"/>
          <w:szCs w:val="22"/>
          <w:highlight w:val="yellow"/>
        </w:rPr>
        <w:t>[obchodní jméno] DOPLNÍ UCHAZEČ</w:t>
      </w:r>
    </w:p>
    <w:p w:rsidR="009D4066" w:rsidRPr="00BD779B" w:rsidRDefault="009D4066" w:rsidP="0078011B">
      <w:pPr>
        <w:keepLines/>
        <w:spacing w:after="240" w:line="276" w:lineRule="auto"/>
        <w:contextualSpacing/>
        <w:jc w:val="both"/>
        <w:rPr>
          <w:rFonts w:ascii="Calibri" w:hAnsi="Calibri"/>
          <w:bCs/>
          <w:sz w:val="22"/>
          <w:szCs w:val="22"/>
        </w:rPr>
      </w:pPr>
      <w:r w:rsidRPr="00BD779B">
        <w:rPr>
          <w:rFonts w:ascii="Calibri" w:hAnsi="Calibri"/>
          <w:bCs/>
          <w:sz w:val="22"/>
          <w:szCs w:val="22"/>
        </w:rPr>
        <w:t xml:space="preserve">IČO: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contextualSpacing/>
        <w:jc w:val="both"/>
        <w:rPr>
          <w:rFonts w:ascii="Calibri" w:hAnsi="Calibri"/>
          <w:bCs/>
          <w:sz w:val="22"/>
          <w:szCs w:val="22"/>
        </w:rPr>
      </w:pPr>
      <w:r w:rsidRPr="00BD779B">
        <w:rPr>
          <w:rFonts w:ascii="Calibri" w:hAnsi="Calibri"/>
          <w:bCs/>
          <w:sz w:val="22"/>
          <w:szCs w:val="22"/>
        </w:rPr>
        <w:t xml:space="preserve">se sídlem: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contextualSpacing/>
        <w:jc w:val="both"/>
        <w:rPr>
          <w:rFonts w:ascii="Calibri" w:hAnsi="Calibri"/>
          <w:bCs/>
          <w:sz w:val="22"/>
          <w:szCs w:val="22"/>
          <w:highlight w:val="yellow"/>
        </w:rPr>
      </w:pPr>
      <w:r w:rsidRPr="00BD779B">
        <w:rPr>
          <w:rFonts w:ascii="Calibri" w:hAnsi="Calibri"/>
          <w:bCs/>
          <w:sz w:val="22"/>
          <w:szCs w:val="22"/>
          <w:highlight w:val="yellow"/>
        </w:rPr>
        <w:t>[údaj o zápisu v obchodním rejstříku] DOPLNÍ UCHAZEČ</w:t>
      </w:r>
    </w:p>
    <w:p w:rsidR="009D4066" w:rsidRPr="00BD779B" w:rsidRDefault="009D4066" w:rsidP="0078011B">
      <w:pPr>
        <w:keepLines/>
        <w:spacing w:after="240" w:line="276" w:lineRule="auto"/>
        <w:jc w:val="both"/>
        <w:rPr>
          <w:rFonts w:ascii="Calibri" w:hAnsi="Calibri"/>
          <w:bCs/>
          <w:sz w:val="22"/>
          <w:szCs w:val="22"/>
          <w:highlight w:val="yellow"/>
        </w:rPr>
      </w:pPr>
      <w:r w:rsidRPr="00BD779B">
        <w:rPr>
          <w:rFonts w:ascii="Calibri" w:hAnsi="Calibri"/>
          <w:bCs/>
          <w:sz w:val="22"/>
          <w:szCs w:val="22"/>
        </w:rPr>
        <w:t xml:space="preserve">zastoupený: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jc w:val="both"/>
        <w:rPr>
          <w:rFonts w:ascii="Calibri" w:hAnsi="Calibri"/>
          <w:bCs/>
          <w:sz w:val="22"/>
          <w:szCs w:val="22"/>
        </w:rPr>
      </w:pPr>
      <w:r w:rsidRPr="00BD779B">
        <w:rPr>
          <w:rFonts w:ascii="Calibri" w:hAnsi="Calibri"/>
          <w:bCs/>
          <w:sz w:val="22"/>
          <w:szCs w:val="22"/>
        </w:rPr>
        <w:t>(dále jen „</w:t>
      </w:r>
      <w:r w:rsidRPr="00BD779B">
        <w:rPr>
          <w:rFonts w:ascii="Calibri" w:hAnsi="Calibri"/>
          <w:b/>
          <w:bCs/>
          <w:sz w:val="22"/>
          <w:szCs w:val="22"/>
        </w:rPr>
        <w:t>Uchazeč</w:t>
      </w:r>
      <w:r w:rsidRPr="00BD779B">
        <w:rPr>
          <w:rFonts w:ascii="Calibri" w:hAnsi="Calibri"/>
          <w:bCs/>
          <w:sz w:val="22"/>
          <w:szCs w:val="22"/>
        </w:rPr>
        <w:t>“)</w:t>
      </w:r>
    </w:p>
    <w:p w:rsidR="009D4066" w:rsidRPr="00BD779B" w:rsidRDefault="009D4066" w:rsidP="0078011B">
      <w:pPr>
        <w:keepLines/>
        <w:spacing w:after="240" w:line="276" w:lineRule="auto"/>
        <w:jc w:val="both"/>
        <w:rPr>
          <w:rFonts w:ascii="Calibri" w:hAnsi="Calibri"/>
          <w:bCs/>
          <w:sz w:val="22"/>
          <w:szCs w:val="22"/>
        </w:rPr>
      </w:pPr>
      <w:r w:rsidRPr="00BD779B">
        <w:rPr>
          <w:rFonts w:ascii="Calibri" w:hAnsi="Calibri"/>
          <w:bCs/>
          <w:sz w:val="22"/>
          <w:szCs w:val="22"/>
        </w:rPr>
        <w:t>Uchazeč tímto zadavateli předkládá seznam všech subdodavatelů, kteří se budou podílet na plnění veřejné zakázky „</w:t>
      </w:r>
      <w:r w:rsidRPr="00BD779B">
        <w:rPr>
          <w:rFonts w:ascii="Calibri" w:hAnsi="Calibri"/>
          <w:bCs/>
          <w:noProof/>
          <w:sz w:val="22"/>
          <w:szCs w:val="22"/>
        </w:rPr>
        <w:t>Sociální služby – Azylový dům pro muže – Jihlava</w:t>
      </w:r>
      <w:r w:rsidRPr="00BD779B">
        <w:rPr>
          <w:rFonts w:ascii="Calibri" w:hAnsi="Calibri"/>
          <w:bCs/>
          <w:sz w:val="22"/>
          <w:szCs w:val="22"/>
        </w:rPr>
        <w:t>“ dle Uchazečem předložené nabídky. Uchazeč zároveň prohlašuje, že žádné jiné, než níže uvedené osoby spolu s níže uvedenými způsoby se nebudou na plnění veřejné zakázky v souladu s Uchazečem předloženou nabídkou podílet.</w:t>
      </w:r>
    </w:p>
    <w:p w:rsidR="009D4066" w:rsidRPr="00BD779B" w:rsidRDefault="009D406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BD779B">
        <w:rPr>
          <w:rFonts w:ascii="Calibri" w:hAnsi="Calibri"/>
          <w:b/>
          <w:bCs/>
          <w:sz w:val="22"/>
          <w:szCs w:val="22"/>
        </w:rPr>
        <w:t>Subdodavatel</w:t>
      </w:r>
    </w:p>
    <w:p w:rsidR="009D4066" w:rsidRPr="00BD779B" w:rsidRDefault="009D4066" w:rsidP="0078011B">
      <w:pPr>
        <w:keepLines/>
        <w:spacing w:after="240" w:line="276" w:lineRule="auto"/>
        <w:ind w:left="567"/>
        <w:contextualSpacing/>
        <w:jc w:val="both"/>
        <w:rPr>
          <w:rFonts w:ascii="Calibri" w:hAnsi="Calibri"/>
          <w:b/>
          <w:bCs/>
          <w:sz w:val="22"/>
          <w:szCs w:val="22"/>
          <w:highlight w:val="yellow"/>
        </w:rPr>
      </w:pPr>
      <w:r w:rsidRPr="00BD779B">
        <w:rPr>
          <w:rFonts w:ascii="Calibri" w:hAnsi="Calibri"/>
          <w:b/>
          <w:bCs/>
          <w:sz w:val="22"/>
          <w:szCs w:val="22"/>
          <w:highlight w:val="yellow"/>
        </w:rPr>
        <w:t>[obchodní jméno]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IČO: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se sídlem: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highlight w:val="yellow"/>
        </w:rPr>
      </w:pPr>
      <w:r w:rsidRPr="00BD779B">
        <w:rPr>
          <w:rFonts w:ascii="Calibri" w:hAnsi="Calibri"/>
          <w:bCs/>
          <w:sz w:val="22"/>
          <w:szCs w:val="22"/>
          <w:highlight w:val="yellow"/>
        </w:rPr>
        <w:t>[údaj o zápisu v obchodním rejstříku] DOPLNÍ UCHAZEČ</w:t>
      </w:r>
    </w:p>
    <w:p w:rsidR="009D4066" w:rsidRPr="00BD779B" w:rsidRDefault="009D4066" w:rsidP="0078011B">
      <w:pPr>
        <w:keepLines/>
        <w:spacing w:after="240" w:line="276" w:lineRule="auto"/>
        <w:ind w:left="567"/>
        <w:jc w:val="both"/>
        <w:rPr>
          <w:rFonts w:ascii="Calibri" w:hAnsi="Calibri"/>
          <w:bCs/>
          <w:sz w:val="22"/>
          <w:szCs w:val="22"/>
          <w:highlight w:val="yellow"/>
        </w:rPr>
      </w:pPr>
      <w:r w:rsidRPr="00BD779B">
        <w:rPr>
          <w:rFonts w:ascii="Calibri" w:hAnsi="Calibri"/>
          <w:bCs/>
          <w:sz w:val="22"/>
          <w:szCs w:val="22"/>
        </w:rPr>
        <w:t xml:space="preserve">zastoupený: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bCs/>
          <w:sz w:val="22"/>
          <w:szCs w:val="22"/>
        </w:rPr>
        <w:t>Způsob, jímž se subdodavatel podílí na plnění veřejné zakázky:</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sz w:val="22"/>
          <w:szCs w:val="22"/>
          <w:highlight w:val="yellow"/>
        </w:rPr>
        <w:t>[_____] DOPLNÍ UCHAZEČ</w:t>
      </w:r>
    </w:p>
    <w:p w:rsidR="009D4066" w:rsidRPr="00BD779B" w:rsidRDefault="009D406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BD779B">
        <w:rPr>
          <w:rFonts w:ascii="Calibri" w:hAnsi="Calibri"/>
          <w:b/>
          <w:bCs/>
          <w:sz w:val="22"/>
          <w:szCs w:val="22"/>
        </w:rPr>
        <w:t>Subdodavatel</w:t>
      </w:r>
    </w:p>
    <w:p w:rsidR="009D4066" w:rsidRPr="00BD779B" w:rsidRDefault="009D4066" w:rsidP="0078011B">
      <w:pPr>
        <w:keepLines/>
        <w:spacing w:after="240" w:line="276" w:lineRule="auto"/>
        <w:ind w:left="567"/>
        <w:contextualSpacing/>
        <w:jc w:val="both"/>
        <w:rPr>
          <w:rFonts w:ascii="Calibri" w:hAnsi="Calibri"/>
          <w:b/>
          <w:bCs/>
          <w:sz w:val="22"/>
          <w:szCs w:val="22"/>
          <w:highlight w:val="yellow"/>
        </w:rPr>
      </w:pPr>
      <w:r w:rsidRPr="00BD779B">
        <w:rPr>
          <w:rFonts w:ascii="Calibri" w:hAnsi="Calibri"/>
          <w:b/>
          <w:bCs/>
          <w:sz w:val="22"/>
          <w:szCs w:val="22"/>
          <w:highlight w:val="yellow"/>
        </w:rPr>
        <w:t>[obchodní jméno]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IČO: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se sídlem: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highlight w:val="yellow"/>
        </w:rPr>
      </w:pPr>
      <w:r w:rsidRPr="00BD779B">
        <w:rPr>
          <w:rFonts w:ascii="Calibri" w:hAnsi="Calibri"/>
          <w:bCs/>
          <w:sz w:val="22"/>
          <w:szCs w:val="22"/>
          <w:highlight w:val="yellow"/>
        </w:rPr>
        <w:t>[údaj o zápisu v obchodním rejstříku] DOPLNÍ UCHAZEČ</w:t>
      </w:r>
    </w:p>
    <w:p w:rsidR="009D4066" w:rsidRPr="00BD779B" w:rsidRDefault="009D4066" w:rsidP="0078011B">
      <w:pPr>
        <w:keepLines/>
        <w:spacing w:after="240" w:line="276" w:lineRule="auto"/>
        <w:ind w:left="567"/>
        <w:jc w:val="both"/>
        <w:rPr>
          <w:rFonts w:ascii="Calibri" w:hAnsi="Calibri"/>
          <w:bCs/>
          <w:sz w:val="22"/>
          <w:szCs w:val="22"/>
          <w:highlight w:val="yellow"/>
        </w:rPr>
      </w:pPr>
      <w:r w:rsidRPr="00BD779B">
        <w:rPr>
          <w:rFonts w:ascii="Calibri" w:hAnsi="Calibri"/>
          <w:bCs/>
          <w:sz w:val="22"/>
          <w:szCs w:val="22"/>
        </w:rPr>
        <w:t xml:space="preserve">zastoupený: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bCs/>
          <w:sz w:val="22"/>
          <w:szCs w:val="22"/>
        </w:rPr>
        <w:t>Způsob, jímž se subdodavatel podílí na plnění veřejné zakázky:</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sz w:val="22"/>
          <w:szCs w:val="22"/>
          <w:highlight w:val="yellow"/>
        </w:rPr>
        <w:t>[_____] DOPLNÍ UCHAZEČ</w:t>
      </w:r>
    </w:p>
    <w:p w:rsidR="009D4066" w:rsidRPr="00BD779B" w:rsidRDefault="009D406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BD779B">
        <w:rPr>
          <w:rFonts w:ascii="Calibri" w:hAnsi="Calibri"/>
          <w:sz w:val="22"/>
          <w:szCs w:val="22"/>
        </w:rPr>
        <w:br w:type="page"/>
      </w:r>
      <w:r w:rsidRPr="00BD779B">
        <w:rPr>
          <w:rFonts w:ascii="Calibri" w:hAnsi="Calibri"/>
          <w:b/>
          <w:bCs/>
          <w:sz w:val="22"/>
          <w:szCs w:val="22"/>
        </w:rPr>
        <w:lastRenderedPageBreak/>
        <w:t>Subdodavatel</w:t>
      </w:r>
    </w:p>
    <w:p w:rsidR="009D4066" w:rsidRPr="00BD779B" w:rsidRDefault="009D4066" w:rsidP="0078011B">
      <w:pPr>
        <w:keepLines/>
        <w:spacing w:after="240" w:line="276" w:lineRule="auto"/>
        <w:ind w:left="567"/>
        <w:contextualSpacing/>
        <w:jc w:val="both"/>
        <w:rPr>
          <w:rFonts w:ascii="Calibri" w:hAnsi="Calibri"/>
          <w:b/>
          <w:bCs/>
          <w:sz w:val="22"/>
          <w:szCs w:val="22"/>
          <w:highlight w:val="yellow"/>
        </w:rPr>
      </w:pPr>
      <w:r w:rsidRPr="00BD779B">
        <w:rPr>
          <w:rFonts w:ascii="Calibri" w:hAnsi="Calibri"/>
          <w:b/>
          <w:bCs/>
          <w:sz w:val="22"/>
          <w:szCs w:val="22"/>
          <w:highlight w:val="yellow"/>
        </w:rPr>
        <w:t>[obchodní jméno]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IČO: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rPr>
      </w:pPr>
      <w:r w:rsidRPr="00BD779B">
        <w:rPr>
          <w:rFonts w:ascii="Calibri" w:hAnsi="Calibri"/>
          <w:bCs/>
          <w:sz w:val="22"/>
          <w:szCs w:val="22"/>
        </w:rPr>
        <w:t xml:space="preserve">se sídlem: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contextualSpacing/>
        <w:jc w:val="both"/>
        <w:rPr>
          <w:rFonts w:ascii="Calibri" w:hAnsi="Calibri"/>
          <w:bCs/>
          <w:sz w:val="22"/>
          <w:szCs w:val="22"/>
          <w:highlight w:val="yellow"/>
        </w:rPr>
      </w:pPr>
      <w:r w:rsidRPr="00BD779B">
        <w:rPr>
          <w:rFonts w:ascii="Calibri" w:hAnsi="Calibri"/>
          <w:bCs/>
          <w:sz w:val="22"/>
          <w:szCs w:val="22"/>
          <w:highlight w:val="yellow"/>
        </w:rPr>
        <w:t>[údaj o zápisu v obchodním rejstříku] DOPLNÍ UCHAZEČ</w:t>
      </w:r>
    </w:p>
    <w:p w:rsidR="009D4066" w:rsidRPr="00BD779B" w:rsidRDefault="009D4066" w:rsidP="0078011B">
      <w:pPr>
        <w:keepLines/>
        <w:spacing w:after="240" w:line="276" w:lineRule="auto"/>
        <w:ind w:left="567"/>
        <w:jc w:val="both"/>
        <w:rPr>
          <w:rFonts w:ascii="Calibri" w:hAnsi="Calibri"/>
          <w:bCs/>
          <w:sz w:val="22"/>
          <w:szCs w:val="22"/>
          <w:highlight w:val="yellow"/>
        </w:rPr>
      </w:pPr>
      <w:r w:rsidRPr="00BD779B">
        <w:rPr>
          <w:rFonts w:ascii="Calibri" w:hAnsi="Calibri"/>
          <w:bCs/>
          <w:sz w:val="22"/>
          <w:szCs w:val="22"/>
        </w:rPr>
        <w:t xml:space="preserve">zastoupený: </w:t>
      </w:r>
      <w:r w:rsidRPr="00BD779B">
        <w:rPr>
          <w:rFonts w:ascii="Calibri" w:hAnsi="Calibri"/>
          <w:sz w:val="22"/>
          <w:szCs w:val="22"/>
          <w:highlight w:val="yellow"/>
        </w:rPr>
        <w:t>[_____] DOPLNÍ UCHAZEČ</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bCs/>
          <w:sz w:val="22"/>
          <w:szCs w:val="22"/>
        </w:rPr>
        <w:t>Způsob, jímž se subdodavatel podílí na plnění veřejné zakázky:</w:t>
      </w:r>
    </w:p>
    <w:p w:rsidR="009D4066" w:rsidRPr="00BD779B" w:rsidRDefault="009D4066" w:rsidP="0078011B">
      <w:pPr>
        <w:keepLines/>
        <w:spacing w:after="240" w:line="276" w:lineRule="auto"/>
        <w:ind w:left="567"/>
        <w:jc w:val="both"/>
        <w:rPr>
          <w:rFonts w:ascii="Calibri" w:hAnsi="Calibri"/>
          <w:bCs/>
          <w:sz w:val="22"/>
          <w:szCs w:val="22"/>
        </w:rPr>
      </w:pPr>
      <w:r w:rsidRPr="00BD779B">
        <w:rPr>
          <w:rFonts w:ascii="Calibri" w:hAnsi="Calibri"/>
          <w:sz w:val="22"/>
          <w:szCs w:val="22"/>
          <w:highlight w:val="yellow"/>
        </w:rPr>
        <w:t>[_____] DOPLNÍ UCHAZEČ</w:t>
      </w:r>
    </w:p>
    <w:p w:rsidR="009D4066" w:rsidRPr="00BD779B" w:rsidRDefault="009D4066" w:rsidP="0078011B">
      <w:pPr>
        <w:keepLines/>
        <w:tabs>
          <w:tab w:val="left" w:pos="5529"/>
        </w:tabs>
        <w:spacing w:after="240" w:line="276" w:lineRule="auto"/>
        <w:rPr>
          <w:rFonts w:ascii="Calibri" w:hAnsi="Calibri"/>
          <w:sz w:val="22"/>
          <w:szCs w:val="22"/>
        </w:rPr>
      </w:pPr>
    </w:p>
    <w:p w:rsidR="009D4066" w:rsidRPr="00BD779B" w:rsidRDefault="009D4066" w:rsidP="0078011B">
      <w:pPr>
        <w:keepLines/>
        <w:tabs>
          <w:tab w:val="left" w:pos="5529"/>
        </w:tabs>
        <w:spacing w:after="240" w:line="276" w:lineRule="auto"/>
        <w:jc w:val="center"/>
        <w:rPr>
          <w:rFonts w:ascii="Calibri" w:hAnsi="Calibri"/>
          <w:sz w:val="22"/>
          <w:szCs w:val="22"/>
        </w:rPr>
      </w:pPr>
      <w:r w:rsidRPr="00BD779B">
        <w:rPr>
          <w:rFonts w:ascii="Calibri" w:hAnsi="Calibri"/>
          <w:sz w:val="22"/>
          <w:szCs w:val="22"/>
        </w:rPr>
        <w:t>V __________ dne __________</w:t>
      </w:r>
    </w:p>
    <w:p w:rsidR="009D4066" w:rsidRPr="00BD779B" w:rsidRDefault="009D4066" w:rsidP="0078011B">
      <w:pPr>
        <w:keepLines/>
        <w:tabs>
          <w:tab w:val="left" w:pos="5529"/>
        </w:tabs>
        <w:spacing w:after="240" w:line="276" w:lineRule="auto"/>
        <w:jc w:val="center"/>
        <w:rPr>
          <w:rFonts w:ascii="Calibri" w:hAnsi="Calibri"/>
          <w:sz w:val="22"/>
          <w:szCs w:val="22"/>
        </w:rPr>
      </w:pPr>
    </w:p>
    <w:p w:rsidR="009D4066" w:rsidRPr="00BD779B" w:rsidRDefault="009D4066" w:rsidP="0078011B">
      <w:pPr>
        <w:keepLines/>
        <w:tabs>
          <w:tab w:val="left" w:pos="5529"/>
        </w:tabs>
        <w:spacing w:after="240" w:line="276" w:lineRule="auto"/>
        <w:jc w:val="center"/>
        <w:rPr>
          <w:rFonts w:ascii="Calibri" w:hAnsi="Calibri"/>
          <w:sz w:val="22"/>
          <w:szCs w:val="22"/>
        </w:rPr>
      </w:pPr>
    </w:p>
    <w:p w:rsidR="009D4066" w:rsidRPr="00BD779B" w:rsidRDefault="009D4066" w:rsidP="0078011B">
      <w:pPr>
        <w:keepLines/>
        <w:tabs>
          <w:tab w:val="left" w:pos="5529"/>
        </w:tabs>
        <w:spacing w:after="240" w:line="276" w:lineRule="auto"/>
        <w:contextualSpacing/>
        <w:jc w:val="center"/>
        <w:rPr>
          <w:rFonts w:ascii="Calibri" w:hAnsi="Calibri"/>
          <w:sz w:val="22"/>
          <w:szCs w:val="22"/>
        </w:rPr>
      </w:pPr>
      <w:r w:rsidRPr="00BD779B">
        <w:rPr>
          <w:rFonts w:ascii="Calibri" w:hAnsi="Calibri"/>
          <w:sz w:val="22"/>
          <w:szCs w:val="22"/>
        </w:rPr>
        <w:t>_________________________</w:t>
      </w:r>
    </w:p>
    <w:p w:rsidR="009D4066" w:rsidRPr="00BD779B" w:rsidRDefault="009D4066" w:rsidP="0078011B">
      <w:pPr>
        <w:keepLines/>
        <w:tabs>
          <w:tab w:val="left" w:pos="5529"/>
        </w:tabs>
        <w:spacing w:after="240" w:line="276" w:lineRule="auto"/>
        <w:contextualSpacing/>
        <w:jc w:val="center"/>
        <w:rPr>
          <w:rFonts w:ascii="Calibri" w:hAnsi="Calibri"/>
          <w:b/>
          <w:sz w:val="22"/>
          <w:szCs w:val="22"/>
          <w:highlight w:val="yellow"/>
        </w:rPr>
      </w:pPr>
      <w:r w:rsidRPr="00BD779B">
        <w:rPr>
          <w:rFonts w:ascii="Calibri" w:hAnsi="Calibri"/>
          <w:b/>
          <w:sz w:val="22"/>
          <w:szCs w:val="22"/>
          <w:highlight w:val="yellow"/>
        </w:rPr>
        <w:t>[_____] DOPLNÍ UCHAZEČ</w:t>
      </w:r>
    </w:p>
    <w:p w:rsidR="009D4066" w:rsidRPr="00BD779B" w:rsidRDefault="009D4066" w:rsidP="0078011B">
      <w:pPr>
        <w:keepLines/>
        <w:tabs>
          <w:tab w:val="left" w:pos="5529"/>
        </w:tabs>
        <w:spacing w:after="240" w:line="276" w:lineRule="auto"/>
        <w:contextualSpacing/>
        <w:jc w:val="center"/>
        <w:rPr>
          <w:rFonts w:ascii="Calibri" w:hAnsi="Calibri"/>
          <w:b/>
          <w:sz w:val="22"/>
          <w:szCs w:val="22"/>
          <w:highlight w:val="yellow"/>
        </w:rPr>
      </w:pPr>
      <w:r w:rsidRPr="00BD779B">
        <w:rPr>
          <w:rFonts w:ascii="Calibri" w:hAnsi="Calibri"/>
          <w:b/>
          <w:sz w:val="22"/>
          <w:szCs w:val="22"/>
          <w:highlight w:val="yellow"/>
        </w:rPr>
        <w:t>[_____] DOPLNÍ UCHAZEČ</w:t>
      </w:r>
    </w:p>
    <w:p w:rsidR="009D4066" w:rsidRPr="00BD779B" w:rsidRDefault="009D4066" w:rsidP="0078011B">
      <w:pPr>
        <w:keepLines/>
        <w:tabs>
          <w:tab w:val="left" w:pos="5529"/>
        </w:tabs>
        <w:spacing w:after="240" w:line="276" w:lineRule="auto"/>
        <w:jc w:val="center"/>
        <w:rPr>
          <w:rFonts w:ascii="Calibri" w:hAnsi="Calibri"/>
          <w:sz w:val="22"/>
          <w:szCs w:val="22"/>
        </w:rPr>
      </w:pPr>
      <w:r w:rsidRPr="00BD779B">
        <w:rPr>
          <w:rFonts w:ascii="Calibri" w:hAnsi="Calibri"/>
          <w:sz w:val="22"/>
          <w:szCs w:val="22"/>
          <w:highlight w:val="yellow"/>
        </w:rPr>
        <w:t>[_____] DOPLNÍ UCHAZEČ</w:t>
      </w:r>
    </w:p>
    <w:p w:rsidR="009D4066" w:rsidRPr="00BD779B" w:rsidRDefault="009D4066" w:rsidP="0078011B">
      <w:pPr>
        <w:keepLines/>
        <w:tabs>
          <w:tab w:val="left" w:pos="1276"/>
        </w:tabs>
        <w:spacing w:after="240" w:line="276" w:lineRule="auto"/>
        <w:jc w:val="both"/>
        <w:rPr>
          <w:rFonts w:ascii="Calibri" w:hAnsi="Calibri"/>
          <w:bCs/>
          <w:sz w:val="22"/>
          <w:szCs w:val="22"/>
        </w:rPr>
      </w:pPr>
    </w:p>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B567E3">
          <w:headerReference w:type="default" r:id="rId21"/>
          <w:footerReference w:type="default" r:id="rId22"/>
          <w:pgSz w:w="11906" w:h="16838"/>
          <w:pgMar w:top="1417" w:right="1417" w:bottom="1417" w:left="1417" w:header="708" w:footer="708" w:gutter="0"/>
          <w:pgNumType w:start="1"/>
          <w:cols w:space="708"/>
          <w:docGrid w:linePitch="360"/>
        </w:sectPr>
      </w:pPr>
    </w:p>
    <w:p w:rsidR="009D4066" w:rsidRPr="00BD779B" w:rsidRDefault="009D4066" w:rsidP="0078011B">
      <w:pPr>
        <w:keepLines/>
        <w:spacing w:after="240" w:line="276" w:lineRule="auto"/>
        <w:jc w:val="center"/>
        <w:outlineLvl w:val="0"/>
        <w:rPr>
          <w:rFonts w:ascii="Calibri" w:eastAsia="Calibri" w:hAnsi="Calibri"/>
          <w:b/>
          <w:sz w:val="22"/>
          <w:szCs w:val="22"/>
          <w:lang w:eastAsia="en-US"/>
        </w:rPr>
      </w:pPr>
      <w:r w:rsidRPr="00BD779B">
        <w:rPr>
          <w:rFonts w:ascii="Calibri" w:eastAsia="Calibri" w:hAnsi="Calibri"/>
          <w:b/>
          <w:sz w:val="22"/>
          <w:szCs w:val="22"/>
          <w:lang w:eastAsia="en-US"/>
        </w:rPr>
        <w:lastRenderedPageBreak/>
        <w:t>ČESTNÉ PROHLÁŠENÍ</w:t>
      </w:r>
    </w:p>
    <w:p w:rsidR="009D4066" w:rsidRPr="00BD779B" w:rsidRDefault="009D4066" w:rsidP="0078011B">
      <w:pPr>
        <w:keepLines/>
        <w:spacing w:after="240" w:line="276" w:lineRule="auto"/>
        <w:jc w:val="both"/>
        <w:rPr>
          <w:rFonts w:ascii="Calibri" w:eastAsia="Calibri" w:hAnsi="Calibri"/>
          <w:sz w:val="22"/>
          <w:szCs w:val="22"/>
          <w:lang w:eastAsia="en-US"/>
        </w:rPr>
      </w:pPr>
      <w:r w:rsidRPr="00BD779B">
        <w:rPr>
          <w:rFonts w:ascii="Calibri" w:eastAsia="Calibri" w:hAnsi="Calibri"/>
          <w:sz w:val="22"/>
          <w:szCs w:val="22"/>
          <w:lang w:eastAsia="en-US"/>
        </w:rPr>
        <w:t xml:space="preserve">Uchazeč </w:t>
      </w:r>
      <w:r w:rsidRPr="00BD779B">
        <w:rPr>
          <w:rFonts w:ascii="Calibri" w:eastAsia="Calibri" w:hAnsi="Calibri"/>
          <w:sz w:val="22"/>
          <w:szCs w:val="22"/>
          <w:highlight w:val="yellow"/>
          <w:lang w:eastAsia="en-US"/>
        </w:rPr>
        <w:t>[_____] DOPLNÍ UCHAZEČ</w:t>
      </w:r>
      <w:r w:rsidRPr="00BD779B">
        <w:rPr>
          <w:rFonts w:ascii="Calibri" w:eastAsia="Calibri" w:hAnsi="Calibri"/>
          <w:sz w:val="22"/>
          <w:szCs w:val="22"/>
          <w:lang w:eastAsia="en-US"/>
        </w:rPr>
        <w:t xml:space="preserve">, IČO: </w:t>
      </w:r>
      <w:r w:rsidRPr="00BD779B">
        <w:rPr>
          <w:rFonts w:ascii="Calibri" w:eastAsia="Calibri" w:hAnsi="Calibri"/>
          <w:sz w:val="22"/>
          <w:szCs w:val="22"/>
          <w:highlight w:val="yellow"/>
          <w:lang w:eastAsia="en-US"/>
        </w:rPr>
        <w:t>[_____] DOPLNÍ UCHAZEČ</w:t>
      </w:r>
      <w:r w:rsidRPr="00BD779B">
        <w:rPr>
          <w:rFonts w:ascii="Calibri" w:eastAsia="Calibri" w:hAnsi="Calibri"/>
          <w:sz w:val="22"/>
          <w:szCs w:val="22"/>
          <w:lang w:eastAsia="en-US"/>
        </w:rPr>
        <w:t xml:space="preserve">, se sídlem </w:t>
      </w:r>
      <w:r w:rsidRPr="00BD779B">
        <w:rPr>
          <w:rFonts w:ascii="Calibri" w:eastAsia="Calibri" w:hAnsi="Calibri"/>
          <w:sz w:val="22"/>
          <w:szCs w:val="22"/>
          <w:highlight w:val="yellow"/>
          <w:lang w:eastAsia="en-US"/>
        </w:rPr>
        <w:t>[_____] DOPLNÍ UCHAZEČ, zapsaný v obchodním rejstříku vedeném [_____] DOPLNÍ UCHAZEČ, sp. zn. [_____] DOPLNÍ UCHAZEČ, zastoupený [_____] DOPLNÍ UCHAZEČ, [_____] DOPLNÍ UCHAZEČ</w:t>
      </w:r>
      <w:r w:rsidRPr="00BD779B">
        <w:rPr>
          <w:rFonts w:ascii="Calibri" w:eastAsia="Calibri" w:hAnsi="Calibri"/>
          <w:sz w:val="22"/>
          <w:szCs w:val="22"/>
          <w:lang w:eastAsia="en-US"/>
        </w:rPr>
        <w:t xml:space="preserve"> (dále jen „</w:t>
      </w:r>
      <w:r w:rsidRPr="00BD779B">
        <w:rPr>
          <w:rFonts w:ascii="Calibri" w:eastAsia="Calibri" w:hAnsi="Calibri"/>
          <w:b/>
          <w:sz w:val="22"/>
          <w:szCs w:val="22"/>
          <w:lang w:eastAsia="en-US"/>
        </w:rPr>
        <w:t>Uchazeč</w:t>
      </w:r>
      <w:r w:rsidRPr="00BD779B">
        <w:rPr>
          <w:rFonts w:ascii="Calibri" w:eastAsia="Calibri" w:hAnsi="Calibri"/>
          <w:sz w:val="22"/>
          <w:szCs w:val="22"/>
          <w:lang w:eastAsia="en-US"/>
        </w:rPr>
        <w:t>“), tímto pro účely zadávacího řízení na veřejnou zakázku s názvem „</w:t>
      </w:r>
      <w:r w:rsidRPr="00BD779B">
        <w:rPr>
          <w:rFonts w:ascii="Calibri" w:eastAsia="Calibri" w:hAnsi="Calibri"/>
          <w:noProof/>
          <w:sz w:val="22"/>
          <w:szCs w:val="22"/>
          <w:lang w:eastAsia="en-US"/>
        </w:rPr>
        <w:t>Sociální služby – Azylový dům pro muže – Jihlava</w:t>
      </w:r>
      <w:r w:rsidRPr="00BD779B">
        <w:rPr>
          <w:rFonts w:ascii="Calibri" w:eastAsia="Calibri" w:hAnsi="Calibri"/>
          <w:sz w:val="22"/>
          <w:szCs w:val="22"/>
          <w:lang w:eastAsia="en-US"/>
        </w:rPr>
        <w:t>“ (dále jen „</w:t>
      </w:r>
      <w:r w:rsidRPr="00BD779B">
        <w:rPr>
          <w:rFonts w:ascii="Calibri" w:eastAsia="Calibri" w:hAnsi="Calibri"/>
          <w:b/>
          <w:sz w:val="22"/>
          <w:szCs w:val="22"/>
          <w:lang w:eastAsia="en-US"/>
        </w:rPr>
        <w:t>veřejná zakázka</w:t>
      </w:r>
      <w:r w:rsidRPr="00BD779B">
        <w:rPr>
          <w:rFonts w:ascii="Calibri" w:eastAsia="Calibri" w:hAnsi="Calibri"/>
          <w:sz w:val="22"/>
          <w:szCs w:val="22"/>
          <w:lang w:eastAsia="en-US"/>
        </w:rPr>
        <w:t>“) čestně prohlašuje, že:</w:t>
      </w:r>
    </w:p>
    <w:p w:rsidR="009D4066" w:rsidRPr="00BD779B" w:rsidRDefault="009D4066" w:rsidP="0078011B">
      <w:pPr>
        <w:keepLines/>
        <w:numPr>
          <w:ilvl w:val="0"/>
          <w:numId w:val="22"/>
        </w:numPr>
        <w:spacing w:after="240" w:line="276" w:lineRule="auto"/>
        <w:ind w:left="567" w:hanging="567"/>
        <w:jc w:val="both"/>
        <w:rPr>
          <w:rFonts w:ascii="Calibri" w:eastAsia="Calibri" w:hAnsi="Calibri"/>
          <w:sz w:val="22"/>
          <w:szCs w:val="22"/>
          <w:lang w:eastAsia="en-US"/>
        </w:rPr>
      </w:pPr>
      <w:r w:rsidRPr="00BD779B">
        <w:rPr>
          <w:rFonts w:ascii="Calibri" w:eastAsia="Calibri" w:hAnsi="Calibri"/>
          <w:bCs/>
          <w:sz w:val="22"/>
          <w:szCs w:val="22"/>
          <w:lang w:eastAsia="en-US"/>
        </w:rPr>
        <w:t>je dostatečně ekonomicky a finančně způsobilý splnit předmět veřejné zakázky, a to za podmínek, v místě a po dobu, jak je zadavatelem vymezeno v návrhu smlouvy na plnění veřejné zakázky, který tvoří přílohu č. 2 výzvy k jednání v jednacím řízení bez uveřejnění;</w:t>
      </w:r>
    </w:p>
    <w:p w:rsidR="009D4066" w:rsidRPr="00BD779B" w:rsidRDefault="009D406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BD779B">
        <w:rPr>
          <w:rFonts w:ascii="Calibri" w:eastAsia="Calibri" w:hAnsi="Calibri"/>
          <w:iCs/>
          <w:sz w:val="22"/>
          <w:szCs w:val="22"/>
          <w:lang w:eastAsia="en-US"/>
        </w:rPr>
        <w:t>nemá statutární orgány nebo členy statutárních orgánů, kteří v posledních třech letech od konce lhůty pro podání nabídek na veřejnou zakázku byli v pracovněprávním, funkčním či obdobném poměru u zadavatele</w:t>
      </w:r>
      <w:r w:rsidRPr="00BD779B">
        <w:rPr>
          <w:rFonts w:ascii="Calibri" w:eastAsia="Calibri" w:hAnsi="Calibri"/>
          <w:sz w:val="22"/>
          <w:szCs w:val="22"/>
          <w:lang w:eastAsia="en-US"/>
        </w:rPr>
        <w:t>;</w:t>
      </w:r>
    </w:p>
    <w:p w:rsidR="009D4066" w:rsidRPr="00BD779B" w:rsidRDefault="009D4066" w:rsidP="0078011B">
      <w:pPr>
        <w:keepLines/>
        <w:spacing w:before="240" w:after="240" w:line="276" w:lineRule="auto"/>
        <w:ind w:left="567"/>
        <w:jc w:val="both"/>
        <w:rPr>
          <w:rFonts w:ascii="Calibri" w:eastAsia="Calibri" w:hAnsi="Calibri"/>
          <w:sz w:val="22"/>
          <w:szCs w:val="22"/>
          <w:lang w:eastAsia="en-US"/>
        </w:rPr>
      </w:pPr>
      <w:r w:rsidRPr="00BD779B">
        <w:rPr>
          <w:rFonts w:ascii="Calibri" w:eastAsia="Calibri" w:hAnsi="Calibri"/>
          <w:sz w:val="22"/>
          <w:szCs w:val="22"/>
          <w:highlight w:val="yellow"/>
          <w:lang w:eastAsia="en-US"/>
        </w:rPr>
        <w:t>nebo</w:t>
      </w:r>
    </w:p>
    <w:p w:rsidR="009D4066" w:rsidRPr="00BD779B" w:rsidRDefault="009D4066" w:rsidP="0078011B">
      <w:pPr>
        <w:keepLines/>
        <w:spacing w:before="240" w:after="240" w:line="276" w:lineRule="auto"/>
        <w:ind w:left="567"/>
        <w:jc w:val="both"/>
        <w:rPr>
          <w:rFonts w:ascii="Calibri" w:eastAsia="Calibri" w:hAnsi="Calibri"/>
          <w:sz w:val="22"/>
          <w:szCs w:val="22"/>
          <w:lang w:eastAsia="en-US"/>
        </w:rPr>
      </w:pPr>
      <w:r w:rsidRPr="00BD779B">
        <w:rPr>
          <w:rFonts w:ascii="Calibri" w:eastAsia="Calibri" w:hAnsi="Calibri"/>
          <w:iCs/>
          <w:sz w:val="22"/>
          <w:szCs w:val="22"/>
          <w:lang w:eastAsia="en-US"/>
        </w:rPr>
        <w:t>pouze statutární orgány, nebo členové statutárních orgánů Uchazeče uvedení v následujícím přehledu byli v posledních třech letech od konce lhůty pro podání nabídek na veřejnou zakázku v pracovněprávním, funkčním či obdobném poměru u zadavatele</w:t>
      </w:r>
      <w:r w:rsidRPr="00BD779B">
        <w:rPr>
          <w:rFonts w:ascii="Calibri" w:eastAsia="Calibri" w:hAnsi="Calibri"/>
          <w:sz w:val="22"/>
          <w:szCs w:val="22"/>
          <w:lang w:eastAsia="en-US"/>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23"/>
        <w:gridCol w:w="1722"/>
        <w:gridCol w:w="1723"/>
        <w:gridCol w:w="1723"/>
      </w:tblGrid>
      <w:tr w:rsidR="009D4066" w:rsidRPr="00BF2AA3" w:rsidTr="00BD779B">
        <w:tc>
          <w:tcPr>
            <w:tcW w:w="1722" w:type="dxa"/>
            <w:shd w:val="clear" w:color="auto" w:fill="BFBFBF"/>
            <w:vAlign w:val="center"/>
          </w:tcPr>
          <w:p w:rsidR="009D4066" w:rsidRPr="00BD779B" w:rsidRDefault="009D4066" w:rsidP="00B567E3">
            <w:pPr>
              <w:keepLines/>
              <w:spacing w:line="276" w:lineRule="auto"/>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Jméno</w:t>
            </w:r>
          </w:p>
        </w:tc>
        <w:tc>
          <w:tcPr>
            <w:tcW w:w="1723" w:type="dxa"/>
            <w:shd w:val="clear" w:color="auto" w:fill="BFBFBF"/>
            <w:vAlign w:val="center"/>
          </w:tcPr>
          <w:p w:rsidR="009D4066" w:rsidRPr="00BD779B" w:rsidRDefault="009D4066" w:rsidP="00B567E3">
            <w:pPr>
              <w:keepLines/>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Pozice u zadavatele</w:t>
            </w:r>
          </w:p>
        </w:tc>
        <w:tc>
          <w:tcPr>
            <w:tcW w:w="1722" w:type="dxa"/>
            <w:shd w:val="clear" w:color="auto" w:fill="BFBFBF"/>
            <w:vAlign w:val="center"/>
          </w:tcPr>
          <w:p w:rsidR="009D4066" w:rsidRPr="00BD779B" w:rsidRDefault="009D4066" w:rsidP="00B567E3">
            <w:pPr>
              <w:keepLines/>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Období</w:t>
            </w:r>
          </w:p>
        </w:tc>
        <w:tc>
          <w:tcPr>
            <w:tcW w:w="1723" w:type="dxa"/>
            <w:shd w:val="clear" w:color="auto" w:fill="BFBFBF"/>
            <w:vAlign w:val="center"/>
          </w:tcPr>
          <w:p w:rsidR="009D4066" w:rsidRPr="00BD779B" w:rsidRDefault="009D4066" w:rsidP="00B567E3">
            <w:pPr>
              <w:keepLines/>
              <w:spacing w:line="276" w:lineRule="auto"/>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Pozice u Uchazeče</w:t>
            </w:r>
          </w:p>
        </w:tc>
        <w:tc>
          <w:tcPr>
            <w:tcW w:w="1723" w:type="dxa"/>
            <w:shd w:val="clear" w:color="auto" w:fill="BFBFBF"/>
            <w:vAlign w:val="center"/>
          </w:tcPr>
          <w:p w:rsidR="009D4066" w:rsidRPr="00BD779B" w:rsidRDefault="009D4066" w:rsidP="00B567E3">
            <w:pPr>
              <w:keepLines/>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Období</w:t>
            </w:r>
          </w:p>
        </w:tc>
      </w:tr>
      <w:tr w:rsidR="009D4066" w:rsidRPr="00BF2AA3" w:rsidTr="00B567E3">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r w:rsidR="009D4066" w:rsidRPr="00BF2AA3" w:rsidTr="00B567E3">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r w:rsidR="009D4066" w:rsidRPr="00BF2AA3" w:rsidTr="00B567E3">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2"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1723"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bl>
    <w:p w:rsidR="009D4066" w:rsidRPr="00BD779B" w:rsidRDefault="009D406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BD779B">
        <w:rPr>
          <w:rFonts w:ascii="Calibri" w:eastAsia="Calibri" w:hAnsi="Calibri"/>
          <w:sz w:val="22"/>
          <w:szCs w:val="22"/>
          <w:lang w:eastAsia="en-US"/>
        </w:rPr>
        <w:t xml:space="preserve">nemá </w:t>
      </w:r>
      <w:r w:rsidRPr="00BD779B">
        <w:rPr>
          <w:rFonts w:ascii="Calibri" w:eastAsia="Calibri" w:hAnsi="Calibri"/>
          <w:bCs/>
          <w:sz w:val="22"/>
          <w:szCs w:val="22"/>
          <w:lang w:eastAsia="en-US"/>
        </w:rPr>
        <w:t>formu akciové spole</w:t>
      </w:r>
      <w:r w:rsidRPr="00BD779B">
        <w:rPr>
          <w:rFonts w:ascii="Calibri" w:eastAsia="Calibri" w:hAnsi="Calibri"/>
          <w:sz w:val="22"/>
          <w:szCs w:val="22"/>
          <w:lang w:eastAsia="en-US"/>
        </w:rPr>
        <w:t>č</w:t>
      </w:r>
      <w:r w:rsidRPr="00BD779B">
        <w:rPr>
          <w:rFonts w:ascii="Calibri" w:eastAsia="Calibri" w:hAnsi="Calibri"/>
          <w:bCs/>
          <w:sz w:val="22"/>
          <w:szCs w:val="22"/>
          <w:lang w:eastAsia="en-US"/>
        </w:rPr>
        <w:t>nosti, a tudíž nemůže p</w:t>
      </w:r>
      <w:r w:rsidRPr="00BD779B">
        <w:rPr>
          <w:rFonts w:ascii="Calibri" w:eastAsia="Calibri" w:hAnsi="Calibri"/>
          <w:sz w:val="22"/>
          <w:szCs w:val="22"/>
          <w:lang w:eastAsia="en-US"/>
        </w:rPr>
        <w:t>ř</w:t>
      </w:r>
      <w:r w:rsidRPr="00BD779B">
        <w:rPr>
          <w:rFonts w:ascii="Calibri" w:eastAsia="Calibri" w:hAnsi="Calibri"/>
          <w:bCs/>
          <w:sz w:val="22"/>
          <w:szCs w:val="22"/>
          <w:lang w:eastAsia="en-US"/>
        </w:rPr>
        <w:t>edložit aktuální seznam akcioná</w:t>
      </w:r>
      <w:r w:rsidRPr="00BD779B">
        <w:rPr>
          <w:rFonts w:ascii="Calibri" w:eastAsia="Calibri" w:hAnsi="Calibri"/>
          <w:sz w:val="22"/>
          <w:szCs w:val="22"/>
          <w:lang w:eastAsia="en-US"/>
        </w:rPr>
        <w:t xml:space="preserve">řů </w:t>
      </w:r>
      <w:r w:rsidRPr="00BD779B">
        <w:rPr>
          <w:rFonts w:ascii="Calibri" w:eastAsia="Calibri" w:hAnsi="Calibri"/>
          <w:bCs/>
          <w:sz w:val="22"/>
          <w:szCs w:val="22"/>
          <w:lang w:eastAsia="en-US"/>
        </w:rPr>
        <w:t>s podílem akcií vyšším než 10 %;</w:t>
      </w:r>
    </w:p>
    <w:p w:rsidR="009D4066" w:rsidRPr="00BD779B" w:rsidRDefault="009D4066" w:rsidP="0078011B">
      <w:pPr>
        <w:keepLines/>
        <w:spacing w:before="240" w:after="240" w:line="276" w:lineRule="auto"/>
        <w:ind w:left="567"/>
        <w:jc w:val="both"/>
        <w:rPr>
          <w:rFonts w:ascii="Calibri" w:eastAsia="Calibri" w:hAnsi="Calibri"/>
          <w:bCs/>
          <w:sz w:val="22"/>
          <w:szCs w:val="22"/>
          <w:lang w:eastAsia="en-US"/>
        </w:rPr>
      </w:pPr>
      <w:r w:rsidRPr="00BD779B">
        <w:rPr>
          <w:rFonts w:ascii="Calibri" w:eastAsia="Calibri" w:hAnsi="Calibri"/>
          <w:bCs/>
          <w:sz w:val="22"/>
          <w:szCs w:val="22"/>
          <w:highlight w:val="yellow"/>
          <w:lang w:eastAsia="en-US"/>
        </w:rPr>
        <w:t>nebo</w:t>
      </w:r>
    </w:p>
    <w:p w:rsidR="009D4066" w:rsidRPr="00BD779B" w:rsidRDefault="009D4066" w:rsidP="0078011B">
      <w:pPr>
        <w:keepLines/>
        <w:spacing w:before="240" w:after="240" w:line="276" w:lineRule="auto"/>
        <w:ind w:left="567"/>
        <w:jc w:val="both"/>
        <w:rPr>
          <w:rFonts w:ascii="Calibri" w:eastAsia="Calibri" w:hAnsi="Calibri"/>
          <w:bCs/>
          <w:sz w:val="22"/>
          <w:szCs w:val="22"/>
          <w:lang w:eastAsia="en-US"/>
        </w:rPr>
      </w:pPr>
      <w:r w:rsidRPr="00BD779B">
        <w:rPr>
          <w:rFonts w:ascii="Calibri" w:eastAsia="Calibri" w:hAnsi="Calibri"/>
          <w:bCs/>
          <w:sz w:val="22"/>
          <w:szCs w:val="22"/>
          <w:lang w:eastAsia="en-US"/>
        </w:rPr>
        <w:t>nemá akcionáře s podílem akcií vyšším než 10 %;</w:t>
      </w:r>
    </w:p>
    <w:p w:rsidR="009D4066" w:rsidRPr="00BD779B" w:rsidRDefault="009D4066" w:rsidP="0078011B">
      <w:pPr>
        <w:keepLines/>
        <w:spacing w:before="240" w:after="240" w:line="276" w:lineRule="auto"/>
        <w:ind w:left="567"/>
        <w:jc w:val="both"/>
        <w:rPr>
          <w:rFonts w:ascii="Calibri" w:eastAsia="Calibri" w:hAnsi="Calibri"/>
          <w:bCs/>
          <w:sz w:val="22"/>
          <w:szCs w:val="22"/>
          <w:lang w:eastAsia="en-US"/>
        </w:rPr>
      </w:pPr>
      <w:r w:rsidRPr="00BD779B">
        <w:rPr>
          <w:rFonts w:ascii="Calibri" w:eastAsia="Calibri" w:hAnsi="Calibri"/>
          <w:bCs/>
          <w:sz w:val="22"/>
          <w:szCs w:val="22"/>
          <w:highlight w:val="yellow"/>
          <w:lang w:eastAsia="en-US"/>
        </w:rPr>
        <w:t>nebo</w:t>
      </w:r>
    </w:p>
    <w:p w:rsidR="009D4066" w:rsidRPr="00BD779B" w:rsidRDefault="009D4066" w:rsidP="0078011B">
      <w:pPr>
        <w:keepNext/>
        <w:keepLines/>
        <w:spacing w:before="240" w:after="240" w:line="276" w:lineRule="auto"/>
        <w:ind w:left="567"/>
        <w:jc w:val="both"/>
        <w:rPr>
          <w:rFonts w:ascii="Calibri" w:eastAsia="Calibri" w:hAnsi="Calibri"/>
          <w:bCs/>
          <w:sz w:val="22"/>
          <w:szCs w:val="22"/>
          <w:lang w:eastAsia="en-US"/>
        </w:rPr>
      </w:pPr>
      <w:r w:rsidRPr="00BD779B">
        <w:rPr>
          <w:rFonts w:ascii="Calibri" w:eastAsia="Calibri" w:hAnsi="Calibri"/>
          <w:bCs/>
          <w:sz w:val="22"/>
          <w:szCs w:val="22"/>
          <w:lang w:eastAsia="en-US"/>
        </w:rPr>
        <w:t>má pouze následující akcionáře s podílem vyšším, než 10 %: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9D4066" w:rsidRPr="00BF2AA3" w:rsidTr="00BD779B">
        <w:tc>
          <w:tcPr>
            <w:tcW w:w="4361" w:type="dxa"/>
            <w:shd w:val="clear" w:color="auto" w:fill="BFBFBF"/>
            <w:vAlign w:val="center"/>
          </w:tcPr>
          <w:p w:rsidR="009D4066" w:rsidRPr="00BD779B" w:rsidRDefault="009D4066" w:rsidP="00B567E3">
            <w:pPr>
              <w:keepNext/>
              <w:keepLines/>
              <w:spacing w:line="276" w:lineRule="auto"/>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Akcionář</w:t>
            </w:r>
          </w:p>
        </w:tc>
        <w:tc>
          <w:tcPr>
            <w:tcW w:w="4144" w:type="dxa"/>
            <w:shd w:val="clear" w:color="auto" w:fill="BFBFBF"/>
            <w:vAlign w:val="center"/>
          </w:tcPr>
          <w:p w:rsidR="009D4066" w:rsidRPr="00BD779B" w:rsidRDefault="009D4066" w:rsidP="00B567E3">
            <w:pPr>
              <w:keepNext/>
              <w:keepLines/>
              <w:spacing w:line="276" w:lineRule="auto"/>
              <w:contextualSpacing/>
              <w:jc w:val="center"/>
              <w:rPr>
                <w:rFonts w:ascii="Calibri" w:eastAsia="Calibri" w:hAnsi="Calibri"/>
                <w:b/>
                <w:color w:val="000000"/>
                <w:sz w:val="22"/>
                <w:szCs w:val="22"/>
                <w:lang w:eastAsia="en-US"/>
              </w:rPr>
            </w:pPr>
            <w:r w:rsidRPr="00BD779B">
              <w:rPr>
                <w:rFonts w:ascii="Calibri" w:eastAsia="Calibri" w:hAnsi="Calibri"/>
                <w:b/>
                <w:color w:val="000000"/>
                <w:sz w:val="22"/>
                <w:szCs w:val="22"/>
                <w:lang w:eastAsia="en-US"/>
              </w:rPr>
              <w:t>Podíl</w:t>
            </w:r>
          </w:p>
        </w:tc>
      </w:tr>
      <w:tr w:rsidR="009D4066" w:rsidRPr="00BF2AA3" w:rsidTr="00B567E3">
        <w:tc>
          <w:tcPr>
            <w:tcW w:w="4361" w:type="dxa"/>
          </w:tcPr>
          <w:p w:rsidR="009D4066" w:rsidRPr="00BD779B" w:rsidRDefault="009D4066" w:rsidP="00B567E3">
            <w:pPr>
              <w:keepNext/>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4144" w:type="dxa"/>
          </w:tcPr>
          <w:p w:rsidR="009D4066" w:rsidRPr="00BD779B" w:rsidRDefault="009D4066" w:rsidP="00B567E3">
            <w:pPr>
              <w:keepNext/>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r w:rsidR="009D4066" w:rsidRPr="00BF2AA3" w:rsidTr="00B567E3">
        <w:tc>
          <w:tcPr>
            <w:tcW w:w="4361" w:type="dxa"/>
          </w:tcPr>
          <w:p w:rsidR="009D4066" w:rsidRPr="00BD779B" w:rsidRDefault="009D4066" w:rsidP="00B567E3">
            <w:pPr>
              <w:keepNext/>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4144" w:type="dxa"/>
          </w:tcPr>
          <w:p w:rsidR="009D4066" w:rsidRPr="00BD779B" w:rsidRDefault="009D4066" w:rsidP="00B567E3">
            <w:pPr>
              <w:keepNext/>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r w:rsidR="009D4066" w:rsidRPr="00BF2AA3" w:rsidTr="00B567E3">
        <w:tc>
          <w:tcPr>
            <w:tcW w:w="4361"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c>
          <w:tcPr>
            <w:tcW w:w="4144" w:type="dxa"/>
          </w:tcPr>
          <w:p w:rsidR="009D4066" w:rsidRPr="00BD779B" w:rsidRDefault="009D4066" w:rsidP="00B567E3">
            <w:pPr>
              <w:keepLines/>
              <w:spacing w:line="276" w:lineRule="auto"/>
              <w:contextualSpacing/>
              <w:jc w:val="both"/>
              <w:rPr>
                <w:rFonts w:ascii="Calibri" w:eastAsia="Calibri" w:hAnsi="Calibri"/>
                <w:sz w:val="18"/>
                <w:szCs w:val="18"/>
                <w:lang w:eastAsia="en-US"/>
              </w:rPr>
            </w:pPr>
            <w:r w:rsidRPr="00BD779B">
              <w:rPr>
                <w:rFonts w:ascii="Calibri" w:eastAsia="Calibri" w:hAnsi="Calibri"/>
                <w:sz w:val="18"/>
                <w:szCs w:val="18"/>
                <w:highlight w:val="yellow"/>
                <w:lang w:eastAsia="en-US"/>
              </w:rPr>
              <w:t>[_____] DOPLNÍ UCHAZEČ</w:t>
            </w:r>
          </w:p>
        </w:tc>
      </w:tr>
    </w:tbl>
    <w:p w:rsidR="009D4066" w:rsidRPr="00BD779B" w:rsidRDefault="009D406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BD779B">
        <w:rPr>
          <w:rFonts w:ascii="Calibri" w:eastAsia="Calibri" w:hAnsi="Calibri"/>
          <w:sz w:val="22"/>
          <w:szCs w:val="22"/>
          <w:lang w:eastAsia="en-US"/>
        </w:rPr>
        <w:lastRenderedPageBreak/>
        <w:t>neuzavřel a neuzavře v souvislosti se zadávanou veřejnou zakázkou zakázanou dohodu podle zákona č. 143/2001 Sb., o ochraně hospodářské soutěže a o změně některých zákonů (zákon o ochraně hospodářské soutěže), ve znění pozdějších předpisů.</w:t>
      </w:r>
    </w:p>
    <w:p w:rsidR="009D4066" w:rsidRPr="00BD779B" w:rsidRDefault="009D4066" w:rsidP="0078011B">
      <w:pPr>
        <w:keepLines/>
        <w:spacing w:before="240" w:line="276" w:lineRule="auto"/>
        <w:ind w:left="567"/>
        <w:jc w:val="both"/>
        <w:rPr>
          <w:rFonts w:ascii="Calibri" w:eastAsia="Calibri" w:hAnsi="Calibri"/>
          <w:sz w:val="22"/>
          <w:szCs w:val="22"/>
          <w:lang w:eastAsia="en-US"/>
        </w:rPr>
      </w:pPr>
    </w:p>
    <w:p w:rsidR="009D4066" w:rsidRPr="00BD779B" w:rsidRDefault="009D4066" w:rsidP="0078011B">
      <w:pPr>
        <w:keepLines/>
        <w:tabs>
          <w:tab w:val="left" w:pos="5529"/>
        </w:tabs>
        <w:spacing w:after="240" w:line="276" w:lineRule="auto"/>
        <w:contextualSpacing/>
        <w:jc w:val="center"/>
        <w:rPr>
          <w:rFonts w:ascii="Calibri" w:eastAsia="Calibri" w:hAnsi="Calibri"/>
          <w:sz w:val="22"/>
          <w:szCs w:val="22"/>
          <w:lang w:eastAsia="en-US"/>
        </w:rPr>
      </w:pPr>
      <w:r w:rsidRPr="00BD779B">
        <w:rPr>
          <w:rFonts w:ascii="Calibri" w:eastAsia="Calibri" w:hAnsi="Calibri"/>
          <w:sz w:val="22"/>
          <w:szCs w:val="22"/>
          <w:lang w:eastAsia="en-US"/>
        </w:rPr>
        <w:t>V __________ dne __________</w:t>
      </w:r>
    </w:p>
    <w:p w:rsidR="009D4066" w:rsidRPr="00BD779B" w:rsidRDefault="009D4066" w:rsidP="0078011B">
      <w:pPr>
        <w:keepLines/>
        <w:tabs>
          <w:tab w:val="left" w:pos="5529"/>
        </w:tabs>
        <w:spacing w:after="240" w:line="276" w:lineRule="auto"/>
        <w:contextualSpacing/>
        <w:jc w:val="center"/>
        <w:rPr>
          <w:rFonts w:ascii="Calibri" w:eastAsia="Calibri" w:hAnsi="Calibri"/>
          <w:sz w:val="22"/>
          <w:szCs w:val="22"/>
          <w:lang w:eastAsia="en-US"/>
        </w:rPr>
      </w:pPr>
    </w:p>
    <w:p w:rsidR="009D4066" w:rsidRPr="00BD779B" w:rsidRDefault="009D4066" w:rsidP="0078011B">
      <w:pPr>
        <w:keepLines/>
        <w:tabs>
          <w:tab w:val="left" w:pos="5529"/>
        </w:tabs>
        <w:spacing w:after="240" w:line="276" w:lineRule="auto"/>
        <w:contextualSpacing/>
        <w:jc w:val="center"/>
        <w:rPr>
          <w:rFonts w:ascii="Calibri" w:eastAsia="Calibri" w:hAnsi="Calibri"/>
          <w:sz w:val="22"/>
          <w:szCs w:val="22"/>
          <w:lang w:eastAsia="en-US"/>
        </w:rPr>
      </w:pPr>
    </w:p>
    <w:p w:rsidR="009D4066" w:rsidRPr="00BD779B" w:rsidRDefault="009D4066" w:rsidP="0078011B">
      <w:pPr>
        <w:keepLines/>
        <w:tabs>
          <w:tab w:val="left" w:pos="5529"/>
        </w:tabs>
        <w:spacing w:after="240" w:line="276" w:lineRule="auto"/>
        <w:contextualSpacing/>
        <w:jc w:val="center"/>
        <w:rPr>
          <w:rFonts w:ascii="Calibri" w:eastAsia="Calibri" w:hAnsi="Calibri"/>
          <w:sz w:val="22"/>
          <w:szCs w:val="22"/>
          <w:lang w:eastAsia="en-US"/>
        </w:rPr>
      </w:pPr>
      <w:r w:rsidRPr="00BD779B">
        <w:rPr>
          <w:rFonts w:ascii="Calibri" w:eastAsia="Calibri" w:hAnsi="Calibri"/>
          <w:sz w:val="22"/>
          <w:szCs w:val="22"/>
          <w:lang w:eastAsia="en-US"/>
        </w:rPr>
        <w:t>_________________________</w:t>
      </w:r>
    </w:p>
    <w:p w:rsidR="009D4066" w:rsidRPr="00BD779B" w:rsidRDefault="009D4066"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BD779B">
        <w:rPr>
          <w:rFonts w:ascii="Calibri" w:eastAsia="Calibri" w:hAnsi="Calibri"/>
          <w:b/>
          <w:sz w:val="22"/>
          <w:szCs w:val="22"/>
          <w:highlight w:val="yellow"/>
          <w:lang w:eastAsia="en-US"/>
        </w:rPr>
        <w:t>[_____] DOPLNÍ UCHAZEČ</w:t>
      </w:r>
    </w:p>
    <w:p w:rsidR="009D4066" w:rsidRPr="00BD779B" w:rsidRDefault="009D4066"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BD779B">
        <w:rPr>
          <w:rFonts w:ascii="Calibri" w:eastAsia="Calibri" w:hAnsi="Calibri"/>
          <w:b/>
          <w:sz w:val="22"/>
          <w:szCs w:val="22"/>
          <w:highlight w:val="yellow"/>
          <w:lang w:eastAsia="en-US"/>
        </w:rPr>
        <w:t>[_____] DOPLNÍ UCHAZEČ</w:t>
      </w:r>
    </w:p>
    <w:p w:rsidR="009D4066" w:rsidRPr="00BD779B" w:rsidRDefault="009D4066" w:rsidP="0078011B">
      <w:pPr>
        <w:keepLines/>
        <w:tabs>
          <w:tab w:val="left" w:pos="5529"/>
        </w:tabs>
        <w:spacing w:after="240" w:line="276" w:lineRule="auto"/>
        <w:jc w:val="center"/>
        <w:rPr>
          <w:rFonts w:ascii="Calibri" w:eastAsia="Calibri" w:hAnsi="Calibri"/>
          <w:sz w:val="22"/>
          <w:szCs w:val="22"/>
          <w:lang w:eastAsia="en-US"/>
        </w:rPr>
      </w:pPr>
      <w:r w:rsidRPr="00BD779B">
        <w:rPr>
          <w:rFonts w:ascii="Calibri" w:eastAsia="Calibri" w:hAnsi="Calibri"/>
          <w:sz w:val="22"/>
          <w:szCs w:val="22"/>
          <w:highlight w:val="yellow"/>
          <w:lang w:eastAsia="en-US"/>
        </w:rPr>
        <w:t>[_____] DOPLNÍ UCHAZEČ</w:t>
      </w:r>
    </w:p>
    <w:p w:rsidR="009D4066" w:rsidRPr="00BD779B" w:rsidRDefault="009D4066" w:rsidP="0078011B">
      <w:pPr>
        <w:keepLines/>
        <w:tabs>
          <w:tab w:val="left" w:pos="1276"/>
        </w:tabs>
        <w:spacing w:after="240" w:line="276" w:lineRule="auto"/>
        <w:jc w:val="both"/>
        <w:rPr>
          <w:rFonts w:ascii="Calibri" w:hAnsi="Calibri"/>
          <w:bCs/>
          <w:sz w:val="22"/>
          <w:szCs w:val="22"/>
        </w:rPr>
      </w:pPr>
    </w:p>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B567E3">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1"/>
          <w:cols w:space="708"/>
          <w:docGrid w:linePitch="360"/>
        </w:sect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9D4066" w:rsidRPr="00BF2AA3" w:rsidTr="00BD779B">
        <w:trPr>
          <w:cantSplit/>
        </w:trPr>
        <w:tc>
          <w:tcPr>
            <w:tcW w:w="10260" w:type="dxa"/>
            <w:shd w:val="clear" w:color="auto" w:fill="BFBFBF"/>
            <w:vAlign w:val="center"/>
          </w:tcPr>
          <w:p w:rsidR="009D4066" w:rsidRPr="00BD779B" w:rsidRDefault="009D4066" w:rsidP="00B567E3">
            <w:pPr>
              <w:keepLines/>
              <w:spacing w:line="276" w:lineRule="auto"/>
              <w:jc w:val="center"/>
              <w:outlineLvl w:val="0"/>
              <w:rPr>
                <w:rFonts w:ascii="Calibri" w:hAnsi="Calibri"/>
                <w:b/>
                <w:color w:val="000000"/>
                <w:sz w:val="22"/>
                <w:szCs w:val="22"/>
              </w:rPr>
            </w:pPr>
            <w:r w:rsidRPr="00BD779B">
              <w:rPr>
                <w:rFonts w:ascii="Calibri" w:hAnsi="Calibri"/>
                <w:b/>
                <w:color w:val="000000"/>
                <w:sz w:val="22"/>
                <w:szCs w:val="22"/>
              </w:rPr>
              <w:lastRenderedPageBreak/>
              <w:t>Krycí list nabídky</w:t>
            </w:r>
          </w:p>
        </w:tc>
      </w:tr>
    </w:tbl>
    <w:p w:rsidR="009D4066" w:rsidRPr="00BD779B" w:rsidRDefault="009D406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b/>
                <w:color w:val="000000"/>
                <w:sz w:val="22"/>
                <w:szCs w:val="22"/>
              </w:rPr>
            </w:pPr>
            <w:r w:rsidRPr="00BD779B">
              <w:rPr>
                <w:rFonts w:ascii="Calibri" w:hAnsi="Calibri"/>
                <w:b/>
                <w:color w:val="000000"/>
                <w:sz w:val="22"/>
                <w:szCs w:val="22"/>
              </w:rPr>
              <w:t>Veřejná zakázka</w:t>
            </w:r>
          </w:p>
        </w:tc>
      </w:tr>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color w:val="000000"/>
                <w:sz w:val="22"/>
                <w:szCs w:val="22"/>
              </w:rPr>
            </w:pPr>
            <w:r w:rsidRPr="00BD779B">
              <w:rPr>
                <w:rFonts w:ascii="Calibri" w:hAnsi="Calibri"/>
                <w:b/>
                <w:bCs/>
                <w:color w:val="000000"/>
                <w:sz w:val="22"/>
                <w:szCs w:val="22"/>
              </w:rPr>
              <w:t>Nadlimitní veřejná zakázka na služby</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Název:</w:t>
            </w:r>
          </w:p>
        </w:tc>
        <w:tc>
          <w:tcPr>
            <w:tcW w:w="5609" w:type="dxa"/>
            <w:shd w:val="clear" w:color="auto" w:fill="auto"/>
            <w:vAlign w:val="center"/>
          </w:tcPr>
          <w:p w:rsidR="009D4066" w:rsidRPr="00BD779B" w:rsidRDefault="009D4066" w:rsidP="00B567E3">
            <w:pPr>
              <w:keepLines/>
              <w:jc w:val="both"/>
              <w:rPr>
                <w:rFonts w:ascii="Calibri" w:hAnsi="Calibri"/>
                <w:b/>
                <w:sz w:val="22"/>
                <w:szCs w:val="22"/>
              </w:rPr>
            </w:pPr>
            <w:r w:rsidRPr="00BD779B">
              <w:rPr>
                <w:rFonts w:ascii="Calibri" w:hAnsi="Calibri"/>
                <w:b/>
                <w:noProof/>
                <w:sz w:val="22"/>
                <w:szCs w:val="22"/>
              </w:rPr>
              <w:t>Sociální služby – Azylový dům pro muže – Jihlava</w:t>
            </w:r>
          </w:p>
        </w:tc>
      </w:tr>
    </w:tbl>
    <w:p w:rsidR="009D4066" w:rsidRPr="00BD779B" w:rsidRDefault="009D406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b/>
                <w:color w:val="000000"/>
                <w:sz w:val="22"/>
                <w:szCs w:val="22"/>
              </w:rPr>
            </w:pPr>
            <w:r w:rsidRPr="00BD779B">
              <w:rPr>
                <w:rFonts w:ascii="Calibri" w:hAnsi="Calibri"/>
                <w:b/>
                <w:color w:val="000000"/>
                <w:sz w:val="22"/>
                <w:szCs w:val="22"/>
              </w:rPr>
              <w:t>Základní identifikační údaje</w:t>
            </w:r>
          </w:p>
        </w:tc>
      </w:tr>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color w:val="000000"/>
                <w:sz w:val="22"/>
                <w:szCs w:val="22"/>
              </w:rPr>
            </w:pPr>
            <w:r w:rsidRPr="00BD779B">
              <w:rPr>
                <w:rFonts w:ascii="Calibri" w:hAnsi="Calibri"/>
                <w:b/>
                <w:color w:val="000000"/>
                <w:sz w:val="22"/>
                <w:szCs w:val="22"/>
              </w:rPr>
              <w:t>Zadavatel</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Název:</w:t>
            </w:r>
          </w:p>
        </w:tc>
        <w:tc>
          <w:tcPr>
            <w:tcW w:w="5609" w:type="dxa"/>
            <w:shd w:val="clear" w:color="auto" w:fill="auto"/>
          </w:tcPr>
          <w:p w:rsidR="009D4066" w:rsidRPr="00BD779B" w:rsidRDefault="009D4066" w:rsidP="00B567E3">
            <w:pPr>
              <w:rPr>
                <w:rFonts w:ascii="Calibri" w:hAnsi="Calibri"/>
                <w:b/>
                <w:sz w:val="22"/>
                <w:szCs w:val="22"/>
              </w:rPr>
            </w:pPr>
            <w:r w:rsidRPr="00BD779B">
              <w:rPr>
                <w:rFonts w:ascii="Calibri" w:hAnsi="Calibri"/>
                <w:b/>
                <w:sz w:val="22"/>
                <w:szCs w:val="22"/>
              </w:rPr>
              <w:t>Kraj Vysočina</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IČO:</w:t>
            </w:r>
          </w:p>
        </w:tc>
        <w:tc>
          <w:tcPr>
            <w:tcW w:w="5609" w:type="dxa"/>
            <w:shd w:val="clear" w:color="auto" w:fill="auto"/>
          </w:tcPr>
          <w:p w:rsidR="009D4066" w:rsidRPr="00BD779B" w:rsidRDefault="009D4066" w:rsidP="00B567E3">
            <w:pPr>
              <w:rPr>
                <w:rFonts w:ascii="Calibri" w:hAnsi="Calibri"/>
                <w:sz w:val="22"/>
                <w:szCs w:val="22"/>
              </w:rPr>
            </w:pPr>
            <w:r w:rsidRPr="00BD779B">
              <w:rPr>
                <w:rFonts w:ascii="Calibri" w:hAnsi="Calibri"/>
                <w:sz w:val="22"/>
                <w:szCs w:val="22"/>
              </w:rPr>
              <w:t>70890749</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Se sídlem:</w:t>
            </w:r>
          </w:p>
        </w:tc>
        <w:tc>
          <w:tcPr>
            <w:tcW w:w="5609" w:type="dxa"/>
            <w:shd w:val="clear" w:color="auto" w:fill="auto"/>
          </w:tcPr>
          <w:p w:rsidR="009D4066" w:rsidRPr="00BD779B" w:rsidRDefault="009D4066" w:rsidP="00B567E3">
            <w:pPr>
              <w:rPr>
                <w:rFonts w:ascii="Calibri" w:hAnsi="Calibri"/>
                <w:sz w:val="22"/>
                <w:szCs w:val="22"/>
              </w:rPr>
            </w:pPr>
            <w:r w:rsidRPr="00BD779B">
              <w:rPr>
                <w:rFonts w:ascii="Calibri" w:hAnsi="Calibri"/>
                <w:sz w:val="22"/>
                <w:szCs w:val="22"/>
              </w:rPr>
              <w:t>Jihlava, Žižkova 1882/57, PSČ 587 33</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Osoba oprávněná zastupovat zadavatele:</w:t>
            </w:r>
          </w:p>
        </w:tc>
        <w:tc>
          <w:tcPr>
            <w:tcW w:w="5609" w:type="dxa"/>
            <w:shd w:val="clear" w:color="auto" w:fill="auto"/>
          </w:tcPr>
          <w:p w:rsidR="009D4066" w:rsidRPr="00BD779B" w:rsidRDefault="009D4066" w:rsidP="00B567E3">
            <w:pPr>
              <w:rPr>
                <w:rFonts w:ascii="Calibri" w:hAnsi="Calibri"/>
                <w:sz w:val="22"/>
                <w:szCs w:val="22"/>
              </w:rPr>
            </w:pPr>
            <w:r w:rsidRPr="00BD779B">
              <w:rPr>
                <w:rFonts w:ascii="Calibri" w:hAnsi="Calibri"/>
                <w:sz w:val="22"/>
                <w:szCs w:val="22"/>
              </w:rPr>
              <w:t>MUDr. Jiří Běhounek, hejtman</w:t>
            </w:r>
          </w:p>
        </w:tc>
      </w:tr>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b/>
                <w:color w:val="000000"/>
                <w:sz w:val="22"/>
                <w:szCs w:val="22"/>
              </w:rPr>
            </w:pPr>
            <w:r w:rsidRPr="00BD779B">
              <w:rPr>
                <w:rFonts w:ascii="Calibri" w:hAnsi="Calibri"/>
                <w:b/>
                <w:color w:val="000000"/>
                <w:sz w:val="22"/>
                <w:szCs w:val="22"/>
              </w:rPr>
              <w:t>Uchazeč</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Název:</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IČO:</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DIČ:</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Se sídlem:</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Zápis v obchodním rejstříku:</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Osoba oprávněná zastupovat uchazeče:</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Kontaktní osoba:</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Tel./fax:</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E-mail:</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tcBorders>
              <w:bottom w:val="single" w:sz="4" w:space="0" w:color="auto"/>
            </w:tcBorders>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Název:</w:t>
            </w:r>
          </w:p>
        </w:tc>
        <w:tc>
          <w:tcPr>
            <w:tcW w:w="5609" w:type="dxa"/>
            <w:tcBorders>
              <w:bottom w:val="single" w:sz="4" w:space="0" w:color="auto"/>
            </w:tcBorders>
            <w:shd w:val="clear" w:color="auto" w:fill="auto"/>
            <w:vAlign w:val="center"/>
          </w:tcPr>
          <w:p w:rsidR="009D4066" w:rsidRPr="00BD779B" w:rsidRDefault="009D4066" w:rsidP="00B567E3">
            <w:pPr>
              <w:keepLines/>
              <w:rPr>
                <w:rFonts w:ascii="Calibri" w:hAnsi="Calibri"/>
                <w:sz w:val="22"/>
                <w:szCs w:val="22"/>
              </w:rPr>
            </w:pPr>
          </w:p>
        </w:tc>
      </w:tr>
    </w:tbl>
    <w:p w:rsidR="009D4066" w:rsidRPr="00BD779B" w:rsidRDefault="009D4066" w:rsidP="0078011B">
      <w:pPr>
        <w:keepLines/>
        <w:rPr>
          <w:rFonts w:ascii="Calibri" w:hAnsi="Calibri"/>
          <w:sz w:val="22"/>
          <w:szCs w:val="22"/>
        </w:rPr>
      </w:pPr>
    </w:p>
    <w:tbl>
      <w:tblPr>
        <w:tblW w:w="102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2566"/>
        <w:gridCol w:w="2566"/>
        <w:gridCol w:w="2566"/>
      </w:tblGrid>
      <w:tr w:rsidR="009D4066" w:rsidRPr="00BF2AA3" w:rsidTr="00BD779B">
        <w:trPr>
          <w:cantSplit/>
        </w:trPr>
        <w:tc>
          <w:tcPr>
            <w:tcW w:w="10263" w:type="dxa"/>
            <w:gridSpan w:val="4"/>
            <w:shd w:val="clear" w:color="auto" w:fill="BFBFBF"/>
            <w:vAlign w:val="center"/>
          </w:tcPr>
          <w:p w:rsidR="009D4066" w:rsidRPr="00BD779B" w:rsidRDefault="009D4066" w:rsidP="00B567E3">
            <w:pPr>
              <w:spacing w:line="276" w:lineRule="auto"/>
              <w:jc w:val="center"/>
              <w:rPr>
                <w:rFonts w:ascii="Calibri" w:hAnsi="Calibri"/>
                <w:b/>
                <w:color w:val="000000"/>
                <w:sz w:val="22"/>
                <w:szCs w:val="22"/>
              </w:rPr>
            </w:pPr>
            <w:r w:rsidRPr="00BD779B">
              <w:rPr>
                <w:rFonts w:ascii="Calibri" w:hAnsi="Calibri"/>
                <w:b/>
                <w:color w:val="000000"/>
                <w:sz w:val="22"/>
                <w:szCs w:val="22"/>
              </w:rPr>
              <w:t>Nabídková cena</w:t>
            </w:r>
          </w:p>
        </w:tc>
      </w:tr>
      <w:tr w:rsidR="009D4066" w:rsidRPr="00BF2AA3" w:rsidTr="00BD779B">
        <w:tc>
          <w:tcPr>
            <w:tcW w:w="2565" w:type="dxa"/>
            <w:shd w:val="clear" w:color="auto" w:fill="BFBFBF"/>
            <w:vAlign w:val="center"/>
          </w:tcPr>
          <w:p w:rsidR="009D4066" w:rsidRPr="00BD779B" w:rsidRDefault="009D4066" w:rsidP="00B567E3">
            <w:pPr>
              <w:spacing w:line="276" w:lineRule="auto"/>
              <w:jc w:val="center"/>
              <w:rPr>
                <w:rFonts w:ascii="Calibri" w:hAnsi="Calibri"/>
                <w:b/>
                <w:color w:val="000000"/>
                <w:sz w:val="22"/>
                <w:szCs w:val="22"/>
              </w:rPr>
            </w:pPr>
            <w:r w:rsidRPr="00BD779B">
              <w:rPr>
                <w:rFonts w:ascii="Calibri" w:hAnsi="Calibri"/>
                <w:b/>
                <w:color w:val="000000"/>
                <w:sz w:val="22"/>
                <w:szCs w:val="22"/>
              </w:rPr>
              <w:t>Cena celkem v Kč bez DPH</w:t>
            </w:r>
          </w:p>
        </w:tc>
        <w:tc>
          <w:tcPr>
            <w:tcW w:w="2566" w:type="dxa"/>
            <w:shd w:val="clear" w:color="auto" w:fill="BFBFBF"/>
            <w:vAlign w:val="center"/>
          </w:tcPr>
          <w:p w:rsidR="009D4066" w:rsidRPr="00BD779B" w:rsidRDefault="009D4066" w:rsidP="00B567E3">
            <w:pPr>
              <w:spacing w:line="276" w:lineRule="auto"/>
              <w:jc w:val="center"/>
              <w:rPr>
                <w:rFonts w:ascii="Calibri" w:hAnsi="Calibri"/>
                <w:b/>
                <w:color w:val="000000"/>
                <w:sz w:val="22"/>
                <w:szCs w:val="22"/>
              </w:rPr>
            </w:pPr>
            <w:r w:rsidRPr="00BD779B">
              <w:rPr>
                <w:rFonts w:ascii="Calibri" w:hAnsi="Calibri"/>
                <w:b/>
                <w:color w:val="000000"/>
                <w:sz w:val="22"/>
                <w:szCs w:val="22"/>
              </w:rPr>
              <w:t>DPH (15 %)</w:t>
            </w:r>
          </w:p>
        </w:tc>
        <w:tc>
          <w:tcPr>
            <w:tcW w:w="2566" w:type="dxa"/>
            <w:shd w:val="clear" w:color="auto" w:fill="BFBFBF"/>
            <w:vAlign w:val="center"/>
          </w:tcPr>
          <w:p w:rsidR="009D4066" w:rsidRPr="00BD779B" w:rsidRDefault="009D4066" w:rsidP="00B567E3">
            <w:pPr>
              <w:spacing w:line="276" w:lineRule="auto"/>
              <w:jc w:val="center"/>
              <w:rPr>
                <w:rFonts w:ascii="Calibri" w:hAnsi="Calibri"/>
                <w:b/>
                <w:color w:val="000000"/>
                <w:sz w:val="22"/>
                <w:szCs w:val="22"/>
              </w:rPr>
            </w:pPr>
            <w:r w:rsidRPr="00BD779B">
              <w:rPr>
                <w:rFonts w:ascii="Calibri" w:hAnsi="Calibri"/>
                <w:b/>
                <w:color w:val="000000"/>
                <w:sz w:val="22"/>
                <w:szCs w:val="22"/>
              </w:rPr>
              <w:t>DPH (21 %)</w:t>
            </w:r>
          </w:p>
        </w:tc>
        <w:tc>
          <w:tcPr>
            <w:tcW w:w="2566" w:type="dxa"/>
            <w:shd w:val="clear" w:color="auto" w:fill="BFBFBF"/>
            <w:vAlign w:val="center"/>
          </w:tcPr>
          <w:p w:rsidR="009D4066" w:rsidRPr="00BD779B" w:rsidRDefault="009D4066" w:rsidP="00B567E3">
            <w:pPr>
              <w:spacing w:line="276" w:lineRule="auto"/>
              <w:jc w:val="center"/>
              <w:rPr>
                <w:rFonts w:ascii="Calibri" w:hAnsi="Calibri"/>
                <w:b/>
                <w:color w:val="000000"/>
                <w:sz w:val="22"/>
                <w:szCs w:val="22"/>
              </w:rPr>
            </w:pPr>
            <w:r w:rsidRPr="00BD779B">
              <w:rPr>
                <w:rFonts w:ascii="Calibri" w:hAnsi="Calibri"/>
                <w:b/>
                <w:color w:val="000000"/>
                <w:sz w:val="22"/>
                <w:szCs w:val="22"/>
              </w:rPr>
              <w:t>Cena celkem v Kč s DPH</w:t>
            </w:r>
          </w:p>
        </w:tc>
      </w:tr>
      <w:tr w:rsidR="009D4066" w:rsidRPr="00BF2AA3" w:rsidTr="00B567E3">
        <w:tc>
          <w:tcPr>
            <w:tcW w:w="2565" w:type="dxa"/>
            <w:shd w:val="clear" w:color="auto" w:fill="auto"/>
          </w:tcPr>
          <w:p w:rsidR="009D4066" w:rsidRPr="00BD779B" w:rsidRDefault="009D4066" w:rsidP="00B567E3">
            <w:pPr>
              <w:spacing w:line="276" w:lineRule="auto"/>
              <w:jc w:val="center"/>
              <w:rPr>
                <w:rFonts w:ascii="Calibri" w:hAnsi="Calibri"/>
                <w:b/>
                <w:color w:val="000000"/>
                <w:sz w:val="22"/>
                <w:szCs w:val="22"/>
              </w:rPr>
            </w:pPr>
          </w:p>
        </w:tc>
        <w:tc>
          <w:tcPr>
            <w:tcW w:w="2566" w:type="dxa"/>
            <w:shd w:val="clear" w:color="auto" w:fill="auto"/>
            <w:vAlign w:val="center"/>
          </w:tcPr>
          <w:p w:rsidR="009D4066" w:rsidRPr="00BD779B" w:rsidRDefault="009D4066" w:rsidP="00B567E3">
            <w:pPr>
              <w:spacing w:line="276" w:lineRule="auto"/>
              <w:jc w:val="center"/>
              <w:rPr>
                <w:rFonts w:ascii="Calibri" w:hAnsi="Calibri"/>
                <w:b/>
                <w:color w:val="000000"/>
                <w:sz w:val="22"/>
                <w:szCs w:val="22"/>
              </w:rPr>
            </w:pPr>
          </w:p>
        </w:tc>
        <w:tc>
          <w:tcPr>
            <w:tcW w:w="2566" w:type="dxa"/>
            <w:shd w:val="clear" w:color="auto" w:fill="auto"/>
            <w:vAlign w:val="center"/>
          </w:tcPr>
          <w:p w:rsidR="009D4066" w:rsidRPr="00BD779B" w:rsidRDefault="009D4066" w:rsidP="00B567E3">
            <w:pPr>
              <w:spacing w:line="276" w:lineRule="auto"/>
              <w:jc w:val="center"/>
              <w:rPr>
                <w:rFonts w:ascii="Calibri" w:hAnsi="Calibri"/>
                <w:b/>
                <w:color w:val="000000"/>
                <w:sz w:val="22"/>
                <w:szCs w:val="22"/>
              </w:rPr>
            </w:pPr>
          </w:p>
        </w:tc>
        <w:tc>
          <w:tcPr>
            <w:tcW w:w="2566" w:type="dxa"/>
            <w:shd w:val="clear" w:color="auto" w:fill="auto"/>
            <w:vAlign w:val="center"/>
          </w:tcPr>
          <w:p w:rsidR="009D4066" w:rsidRPr="00BD779B" w:rsidRDefault="009D4066" w:rsidP="00B567E3">
            <w:pPr>
              <w:spacing w:line="276" w:lineRule="auto"/>
              <w:jc w:val="center"/>
              <w:rPr>
                <w:rFonts w:ascii="Calibri" w:hAnsi="Calibri"/>
                <w:b/>
                <w:color w:val="000000"/>
                <w:sz w:val="22"/>
                <w:szCs w:val="22"/>
              </w:rPr>
            </w:pPr>
          </w:p>
        </w:tc>
      </w:tr>
    </w:tbl>
    <w:p w:rsidR="009D4066" w:rsidRPr="00BD779B" w:rsidRDefault="009D406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9D4066" w:rsidRPr="00BF2AA3" w:rsidTr="00BD779B">
        <w:trPr>
          <w:cantSplit/>
        </w:trPr>
        <w:tc>
          <w:tcPr>
            <w:tcW w:w="10260" w:type="dxa"/>
            <w:gridSpan w:val="2"/>
            <w:shd w:val="clear" w:color="auto" w:fill="BFBFBF"/>
            <w:vAlign w:val="center"/>
          </w:tcPr>
          <w:p w:rsidR="009D4066" w:rsidRPr="00BD779B" w:rsidRDefault="009D4066" w:rsidP="00B567E3">
            <w:pPr>
              <w:keepLines/>
              <w:spacing w:line="276" w:lineRule="auto"/>
              <w:jc w:val="center"/>
              <w:rPr>
                <w:rFonts w:ascii="Calibri" w:hAnsi="Calibri"/>
                <w:b/>
                <w:color w:val="000000"/>
                <w:sz w:val="22"/>
                <w:szCs w:val="22"/>
              </w:rPr>
            </w:pPr>
            <w:r w:rsidRPr="00BD779B">
              <w:rPr>
                <w:rFonts w:ascii="Calibri" w:hAnsi="Calibri"/>
                <w:b/>
                <w:color w:val="000000"/>
                <w:sz w:val="22"/>
                <w:szCs w:val="22"/>
              </w:rPr>
              <w:t>Osoba oprávněná jednat jménem či za uchazeče</w:t>
            </w: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Datum:</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Podpis:</w:t>
            </w:r>
          </w:p>
        </w:tc>
        <w:tc>
          <w:tcPr>
            <w:tcW w:w="5609" w:type="dxa"/>
            <w:shd w:val="clear" w:color="auto" w:fill="auto"/>
            <w:vAlign w:val="center"/>
          </w:tcPr>
          <w:p w:rsidR="009D4066" w:rsidRPr="00BD779B" w:rsidRDefault="009D4066" w:rsidP="00B567E3">
            <w:pPr>
              <w:keepLines/>
              <w:rPr>
                <w:rFonts w:ascii="Calibri" w:hAnsi="Calibri"/>
                <w:sz w:val="22"/>
                <w:szCs w:val="22"/>
              </w:rPr>
            </w:pPr>
          </w:p>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Titul, jméno, příjmení:</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r w:rsidR="009D4066" w:rsidRPr="00BF2AA3" w:rsidTr="00B567E3">
        <w:trPr>
          <w:cantSplit/>
        </w:trPr>
        <w:tc>
          <w:tcPr>
            <w:tcW w:w="4651" w:type="dxa"/>
            <w:shd w:val="clear" w:color="auto" w:fill="auto"/>
            <w:vAlign w:val="center"/>
          </w:tcPr>
          <w:p w:rsidR="009D4066" w:rsidRPr="00BD779B" w:rsidRDefault="009D4066" w:rsidP="00B567E3">
            <w:pPr>
              <w:keepLines/>
              <w:rPr>
                <w:rFonts w:ascii="Calibri" w:hAnsi="Calibri"/>
                <w:sz w:val="22"/>
                <w:szCs w:val="22"/>
              </w:rPr>
            </w:pPr>
            <w:r w:rsidRPr="00BD779B">
              <w:rPr>
                <w:rFonts w:ascii="Calibri" w:hAnsi="Calibri"/>
                <w:sz w:val="22"/>
                <w:szCs w:val="22"/>
              </w:rPr>
              <w:t>Funkce:</w:t>
            </w:r>
          </w:p>
        </w:tc>
        <w:tc>
          <w:tcPr>
            <w:tcW w:w="5609" w:type="dxa"/>
            <w:shd w:val="clear" w:color="auto" w:fill="auto"/>
            <w:vAlign w:val="center"/>
          </w:tcPr>
          <w:p w:rsidR="009D4066" w:rsidRPr="00BD779B" w:rsidRDefault="009D4066" w:rsidP="00B567E3">
            <w:pPr>
              <w:keepLines/>
              <w:rPr>
                <w:rFonts w:ascii="Calibri" w:hAnsi="Calibri"/>
                <w:sz w:val="22"/>
                <w:szCs w:val="22"/>
              </w:rPr>
            </w:pPr>
          </w:p>
        </w:tc>
      </w:tr>
    </w:tbl>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78011B">
          <w:headerReference w:type="default" r:id="rId29"/>
          <w:footerReference w:type="default" r:id="rId30"/>
          <w:pgSz w:w="11906" w:h="16838"/>
          <w:pgMar w:top="1920" w:right="1417" w:bottom="1797" w:left="1417" w:header="708" w:footer="708" w:gutter="0"/>
          <w:pgNumType w:start="1"/>
          <w:cols w:space="708"/>
          <w:docGrid w:linePitch="360"/>
        </w:sectPr>
      </w:pPr>
    </w:p>
    <w:p w:rsidR="009D4066" w:rsidRPr="00BD779B" w:rsidRDefault="009D4066" w:rsidP="0078011B">
      <w:pPr>
        <w:keepLines/>
        <w:tabs>
          <w:tab w:val="left" w:pos="1276"/>
        </w:tabs>
        <w:spacing w:after="240" w:line="276" w:lineRule="auto"/>
        <w:jc w:val="both"/>
        <w:rPr>
          <w:rFonts w:ascii="Calibri" w:hAnsi="Calibri"/>
          <w:bCs/>
          <w:sz w:val="22"/>
          <w:szCs w:val="22"/>
        </w:rPr>
      </w:pPr>
    </w:p>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78011B">
          <w:type w:val="continuous"/>
          <w:pgSz w:w="11906" w:h="16838"/>
          <w:pgMar w:top="1920" w:right="1417" w:bottom="1797" w:left="1417" w:header="708" w:footer="708" w:gutter="0"/>
          <w:pgNumType w:start="1"/>
          <w:cols w:space="708"/>
          <w:docGrid w:linePitch="360"/>
        </w:sectPr>
      </w:pPr>
    </w:p>
    <w:p w:rsidR="009D4066" w:rsidRPr="00BD779B" w:rsidRDefault="009D4066" w:rsidP="0078011B">
      <w:pPr>
        <w:keepLines/>
        <w:tabs>
          <w:tab w:val="left" w:pos="1276"/>
        </w:tabs>
        <w:spacing w:after="240" w:line="276" w:lineRule="auto"/>
        <w:jc w:val="both"/>
        <w:rPr>
          <w:rFonts w:ascii="Calibri" w:hAnsi="Calibri"/>
          <w:bCs/>
          <w:sz w:val="22"/>
          <w:szCs w:val="22"/>
        </w:rPr>
        <w:sectPr w:rsidR="009D4066" w:rsidRPr="00BD779B" w:rsidSect="0078011B">
          <w:type w:val="continuous"/>
          <w:pgSz w:w="11906" w:h="16838"/>
          <w:pgMar w:top="1920" w:right="1417" w:bottom="1797" w:left="1417" w:header="708" w:footer="708" w:gutter="0"/>
          <w:pgNumType w:start="1"/>
          <w:cols w:space="708"/>
          <w:docGrid w:linePitch="360"/>
        </w:sectPr>
      </w:pPr>
    </w:p>
    <w:p w:rsidR="009D4066" w:rsidRPr="00BD779B" w:rsidRDefault="009D4066" w:rsidP="0078011B">
      <w:pPr>
        <w:keepLines/>
        <w:tabs>
          <w:tab w:val="left" w:pos="1276"/>
        </w:tabs>
        <w:spacing w:after="240" w:line="276" w:lineRule="auto"/>
        <w:jc w:val="both"/>
        <w:rPr>
          <w:rFonts w:ascii="Calibri" w:hAnsi="Calibri"/>
          <w:bCs/>
          <w:sz w:val="22"/>
          <w:szCs w:val="22"/>
        </w:rPr>
      </w:pPr>
    </w:p>
    <w:sectPr w:rsidR="009D4066" w:rsidRPr="00BD779B" w:rsidSect="009D4066">
      <w:type w:val="continuous"/>
      <w:pgSz w:w="11906" w:h="16838"/>
      <w:pgMar w:top="1920" w:right="1417" w:bottom="179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E1" w:rsidRDefault="002A12E1" w:rsidP="00772509">
      <w:r>
        <w:separator/>
      </w:r>
    </w:p>
  </w:endnote>
  <w:endnote w:type="continuationSeparator" w:id="0">
    <w:p w:rsidR="002A12E1" w:rsidRDefault="002A12E1" w:rsidP="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C547A7" w:rsidRDefault="009D4066" w:rsidP="00772509">
    <w:pPr>
      <w:pStyle w:val="Zhlav"/>
      <w:jc w:val="right"/>
      <w:rPr>
        <w:rFonts w:ascii="Calibri" w:hAnsi="Calibri"/>
        <w:sz w:val="18"/>
        <w:szCs w:val="18"/>
      </w:rPr>
    </w:pPr>
    <w:r w:rsidRPr="00C547A7">
      <w:rPr>
        <w:rFonts w:ascii="Calibri" w:hAnsi="Calibri"/>
        <w:sz w:val="18"/>
        <w:szCs w:val="18"/>
      </w:rPr>
      <w:t xml:space="preserve">Stránka </w:t>
    </w:r>
    <w:r w:rsidRPr="00A06E80">
      <w:rPr>
        <w:rFonts w:ascii="Calibri" w:hAnsi="Calibri"/>
        <w:b/>
        <w:sz w:val="18"/>
        <w:szCs w:val="18"/>
      </w:rPr>
      <w:fldChar w:fldCharType="begin"/>
    </w:r>
    <w:r w:rsidRPr="00A06E80">
      <w:rPr>
        <w:rFonts w:ascii="Calibri" w:hAnsi="Calibri"/>
        <w:b/>
        <w:sz w:val="18"/>
        <w:szCs w:val="18"/>
      </w:rPr>
      <w:instrText>PAGE</w:instrText>
    </w:r>
    <w:r w:rsidRPr="00A06E80">
      <w:rPr>
        <w:rFonts w:ascii="Calibri" w:hAnsi="Calibri"/>
        <w:b/>
        <w:sz w:val="18"/>
        <w:szCs w:val="18"/>
      </w:rPr>
      <w:fldChar w:fldCharType="separate"/>
    </w:r>
    <w:r w:rsidR="00F07F77">
      <w:rPr>
        <w:rFonts w:ascii="Calibri" w:hAnsi="Calibri"/>
        <w:b/>
        <w:noProof/>
        <w:sz w:val="18"/>
        <w:szCs w:val="18"/>
      </w:rPr>
      <w:t>1</w:t>
    </w:r>
    <w:r w:rsidRPr="00A06E80">
      <w:rPr>
        <w:rFonts w:ascii="Calibri" w:hAnsi="Calibri"/>
        <w:b/>
        <w:sz w:val="18"/>
        <w:szCs w:val="18"/>
      </w:rPr>
      <w:fldChar w:fldCharType="end"/>
    </w:r>
    <w:r w:rsidRPr="00C547A7">
      <w:rPr>
        <w:rFonts w:ascii="Calibri" w:hAnsi="Calibri"/>
        <w:sz w:val="18"/>
        <w:szCs w:val="18"/>
      </w:rPr>
      <w:t xml:space="preserve"> z </w:t>
    </w:r>
    <w:r>
      <w:rPr>
        <w:rFonts w:ascii="Calibri" w:hAnsi="Calibri"/>
        <w:b/>
        <w:sz w:val="18"/>
        <w:szCs w:val="18"/>
      </w:rPr>
      <w:t>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4E3B5A" w:rsidRDefault="009D4066" w:rsidP="00EF141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F07F77">
      <w:rPr>
        <w:rFonts w:ascii="Calibri" w:hAnsi="Calibri"/>
        <w:b/>
        <w:noProof/>
        <w:sz w:val="18"/>
        <w:szCs w:val="18"/>
      </w:rPr>
      <w:t>1</w:t>
    </w:r>
    <w:r w:rsidRPr="004E3B5A">
      <w:rPr>
        <w:rFonts w:ascii="Calibri" w:hAnsi="Calibri"/>
        <w:b/>
        <w:sz w:val="18"/>
        <w:szCs w:val="18"/>
      </w:rPr>
      <w:fldChar w:fldCharType="end"/>
    </w:r>
    <w:r w:rsidRPr="004E3B5A">
      <w:rPr>
        <w:rFonts w:ascii="Calibri" w:hAnsi="Calibri"/>
        <w:sz w:val="18"/>
        <w:szCs w:val="18"/>
      </w:rPr>
      <w:t xml:space="preserve"> z </w:t>
    </w:r>
    <w:r>
      <w:rPr>
        <w:rFonts w:ascii="Calibri" w:hAnsi="Calibri"/>
        <w:b/>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4E3B5A" w:rsidRDefault="009D406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F07F77">
      <w:rPr>
        <w:rFonts w:ascii="Calibri" w:hAnsi="Calibri"/>
        <w:b/>
        <w:noProof/>
        <w:sz w:val="18"/>
        <w:szCs w:val="18"/>
      </w:rPr>
      <w:t>2</w:t>
    </w:r>
    <w:r w:rsidRPr="004E3B5A">
      <w:rPr>
        <w:rFonts w:ascii="Calibri" w:hAnsi="Calibri"/>
        <w:b/>
        <w:sz w:val="18"/>
        <w:szCs w:val="18"/>
      </w:rPr>
      <w:fldChar w:fldCharType="end"/>
    </w:r>
    <w:r w:rsidRPr="004E3B5A">
      <w:rPr>
        <w:rFonts w:ascii="Calibri" w:hAnsi="Calibri"/>
        <w:sz w:val="18"/>
        <w:szCs w:val="18"/>
      </w:rPr>
      <w:t xml:space="preserve"> ze </w:t>
    </w:r>
    <w:r w:rsidRPr="004E3B5A">
      <w:rPr>
        <w:rFonts w:ascii="Calibri" w:hAnsi="Calibri"/>
        <w:b/>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D4066" w:rsidRDefault="009D4066">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493B7A" w:rsidRDefault="009D4066">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F07F77">
      <w:rPr>
        <w:rFonts w:ascii="Calibri" w:hAnsi="Calibri"/>
        <w:b/>
        <w:noProof/>
        <w:sz w:val="18"/>
        <w:szCs w:val="18"/>
      </w:rPr>
      <w:t>16</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D4066" w:rsidRDefault="009D4066">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493B7A" w:rsidRDefault="009D4066">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F07F77">
      <w:rPr>
        <w:rFonts w:ascii="Calibri" w:hAnsi="Calibri"/>
        <w:b/>
        <w:noProof/>
        <w:sz w:val="18"/>
        <w:szCs w:val="18"/>
      </w:rPr>
      <w:t>20</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2877A1" w:rsidRDefault="009D4066">
    <w:pPr>
      <w:pStyle w:val="Zpat"/>
      <w:jc w:val="right"/>
      <w:rPr>
        <w:rFonts w:ascii="Calibri" w:hAnsi="Calibri"/>
        <w:sz w:val="18"/>
        <w:szCs w:val="18"/>
      </w:rPr>
    </w:pPr>
    <w:r w:rsidRPr="002877A1">
      <w:rPr>
        <w:rFonts w:ascii="Calibri" w:hAnsi="Calibri"/>
        <w:sz w:val="18"/>
        <w:szCs w:val="18"/>
      </w:rPr>
      <w:t xml:space="preserve">Stránka </w:t>
    </w:r>
    <w:r w:rsidRPr="002877A1">
      <w:rPr>
        <w:rFonts w:ascii="Calibri" w:hAnsi="Calibri"/>
        <w:b/>
        <w:sz w:val="18"/>
        <w:szCs w:val="18"/>
      </w:rPr>
      <w:fldChar w:fldCharType="begin"/>
    </w:r>
    <w:r w:rsidRPr="002877A1">
      <w:rPr>
        <w:rFonts w:ascii="Calibri" w:hAnsi="Calibri"/>
        <w:b/>
        <w:sz w:val="18"/>
        <w:szCs w:val="18"/>
      </w:rPr>
      <w:instrText>PAGE</w:instrText>
    </w:r>
    <w:r w:rsidRPr="002877A1">
      <w:rPr>
        <w:rFonts w:ascii="Calibri" w:hAnsi="Calibri"/>
        <w:b/>
        <w:sz w:val="18"/>
        <w:szCs w:val="18"/>
      </w:rPr>
      <w:fldChar w:fldCharType="separate"/>
    </w:r>
    <w:r w:rsidR="00F07F77">
      <w:rPr>
        <w:rFonts w:ascii="Calibri" w:hAnsi="Calibri"/>
        <w:b/>
        <w:noProof/>
        <w:sz w:val="18"/>
        <w:szCs w:val="18"/>
      </w:rPr>
      <w:t>2</w:t>
    </w:r>
    <w:r w:rsidRPr="002877A1">
      <w:rPr>
        <w:rFonts w:ascii="Calibri" w:hAnsi="Calibri"/>
        <w:b/>
        <w:sz w:val="18"/>
        <w:szCs w:val="18"/>
      </w:rPr>
      <w:fldChar w:fldCharType="end"/>
    </w:r>
    <w:r w:rsidRPr="002877A1">
      <w:rPr>
        <w:rFonts w:ascii="Calibri" w:hAnsi="Calibri"/>
        <w:sz w:val="18"/>
        <w:szCs w:val="18"/>
      </w:rPr>
      <w:t xml:space="preserve"> z</w:t>
    </w:r>
    <w:r>
      <w:rPr>
        <w:rFonts w:ascii="Calibri" w:hAnsi="Calibri"/>
        <w:sz w:val="18"/>
        <w:szCs w:val="18"/>
      </w:rPr>
      <w:t>e</w:t>
    </w:r>
    <w:r w:rsidRPr="002877A1">
      <w:rPr>
        <w:rFonts w:ascii="Calibri" w:hAnsi="Calibri"/>
        <w:sz w:val="18"/>
        <w:szCs w:val="18"/>
      </w:rPr>
      <w:t xml:space="preserve"> </w:t>
    </w:r>
    <w:r>
      <w:rPr>
        <w:rFonts w:ascii="Calibri" w:hAnsi="Calibri"/>
        <w:b/>
        <w:sz w:val="18"/>
        <w:szCs w:val="18"/>
      </w:rPr>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540609" w:rsidRDefault="009D4066" w:rsidP="00B567E3">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F07F77">
      <w:rPr>
        <w:rFonts w:ascii="Calibri" w:hAnsi="Calibri"/>
        <w:b/>
        <w:noProof/>
        <w:sz w:val="18"/>
        <w:szCs w:val="18"/>
      </w:rPr>
      <w:t>2</w:t>
    </w:r>
    <w:r w:rsidRPr="00540609">
      <w:rPr>
        <w:rFonts w:ascii="Calibri" w:hAnsi="Calibri"/>
        <w:b/>
        <w:sz w:val="18"/>
        <w:szCs w:val="18"/>
      </w:rPr>
      <w:fldChar w:fldCharType="end"/>
    </w:r>
    <w:r w:rsidRPr="00540609">
      <w:rPr>
        <w:rFonts w:ascii="Calibri" w:hAnsi="Calibri"/>
        <w:sz w:val="18"/>
        <w:szCs w:val="18"/>
      </w:rPr>
      <w:t xml:space="preserve"> ze </w:t>
    </w:r>
    <w:r w:rsidRPr="00540609">
      <w:rPr>
        <w:rFonts w:ascii="Calibri" w:hAnsi="Calibri"/>
        <w:b/>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E1" w:rsidRDefault="002A12E1" w:rsidP="00772509">
      <w:r>
        <w:separator/>
      </w:r>
    </w:p>
  </w:footnote>
  <w:footnote w:type="continuationSeparator" w:id="0">
    <w:p w:rsidR="002A12E1" w:rsidRDefault="002A12E1" w:rsidP="0077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4E3B5A" w:rsidRDefault="009D4066" w:rsidP="00EF1416">
    <w:pPr>
      <w:pStyle w:val="Zhlav"/>
      <w:spacing w:after="120"/>
      <w:rPr>
        <w:rFonts w:ascii="Calibri" w:hAnsi="Calibri"/>
        <w:sz w:val="18"/>
        <w:szCs w:val="18"/>
      </w:rPr>
    </w:pPr>
    <w:r w:rsidRPr="004E3B5A">
      <w:rPr>
        <w:rFonts w:ascii="Calibri" w:hAnsi="Calibri"/>
        <w:sz w:val="18"/>
        <w:szCs w:val="18"/>
      </w:rPr>
      <w:t>Příloha č. 1 výzvy k jednání v jednacím řízení bez uveřejnění – Monitorovací indikátory</w:t>
    </w:r>
  </w:p>
  <w:p w:rsidR="009D4066" w:rsidRPr="004E3B5A" w:rsidRDefault="009D4066" w:rsidP="00EF1416">
    <w:pPr>
      <w:pStyle w:val="Zhlav"/>
      <w:rPr>
        <w:rFonts w:ascii="Calibri" w:hAnsi="Calibri"/>
        <w:sz w:val="18"/>
        <w:szCs w:val="18"/>
      </w:rPr>
    </w:pPr>
    <w:r w:rsidRPr="004E3B5A">
      <w:rPr>
        <w:rFonts w:ascii="Calibri" w:hAnsi="Calibri"/>
        <w:sz w:val="18"/>
        <w:szCs w:val="18"/>
      </w:rPr>
      <w:t>Příloha č. 1 smlouvy na plnění veřejné zakázky – Monitorovací indikátory</w:t>
    </w:r>
  </w:p>
  <w:p w:rsidR="009D4066" w:rsidRPr="004E3B5A" w:rsidRDefault="009D4066" w:rsidP="00EF1416">
    <w:pPr>
      <w:pStyle w:val="Zhlav"/>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DD40AA" w:rsidRDefault="009D4066"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9D4066" w:rsidRPr="00DD40AA" w:rsidRDefault="009D4066" w:rsidP="00B567E3">
    <w:pPr>
      <w:pStyle w:val="Zhlav"/>
      <w:rPr>
        <w:rFonts w:ascii="Calibri" w:eastAsia="Calibri" w:hAnsi="Calibri"/>
        <w:sz w:val="18"/>
        <w:szCs w:val="18"/>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DD40AA" w:rsidRDefault="009D4066"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9D4066" w:rsidRPr="00DD40AA" w:rsidRDefault="009D4066" w:rsidP="00B567E3">
    <w:pPr>
      <w:pStyle w:val="Zhlav"/>
      <w:rPr>
        <w:rFonts w:ascii="Calibri" w:eastAsia="Calibri" w:hAnsi="Calibri"/>
        <w:sz w:val="18"/>
        <w:szCs w:val="18"/>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DD40AA" w:rsidRDefault="009D4066" w:rsidP="00B567E3">
    <w:pPr>
      <w:pStyle w:val="Zhlav"/>
      <w:rPr>
        <w:rFonts w:ascii="Calibri" w:eastAsia="Calibri" w:hAnsi="Calibri"/>
        <w:noProof/>
        <w:sz w:val="18"/>
        <w:szCs w:val="18"/>
      </w:rPr>
    </w:pPr>
    <w:r>
      <w:rPr>
        <w:rFonts w:ascii="Calibri" w:eastAsia="Calibri" w:hAnsi="Calibri"/>
        <w:noProof/>
        <w:sz w:val="18"/>
        <w:szCs w:val="18"/>
      </w:rPr>
      <w:t>Příloha č. 3</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Přehled subdodavatelů</w:t>
    </w:r>
  </w:p>
  <w:p w:rsidR="009D4066" w:rsidRPr="00DD40AA" w:rsidRDefault="009D4066" w:rsidP="00B567E3">
    <w:pPr>
      <w:pStyle w:val="Zhlav"/>
      <w:rPr>
        <w:rFonts w:ascii="Calibri" w:eastAsia="Calibri" w:hAnsi="Calibr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540609" w:rsidRDefault="009D4066" w:rsidP="00B567E3">
    <w:pPr>
      <w:pStyle w:val="Zhlav"/>
      <w:rPr>
        <w:rFonts w:ascii="Calibri" w:eastAsia="Calibri" w:hAnsi="Calibri"/>
        <w:noProof/>
        <w:sz w:val="18"/>
        <w:szCs w:val="18"/>
      </w:rPr>
    </w:pPr>
    <w:r w:rsidRPr="00540609">
      <w:rPr>
        <w:rFonts w:ascii="Calibri" w:eastAsia="Calibri" w:hAnsi="Calibri"/>
        <w:noProof/>
        <w:sz w:val="18"/>
        <w:szCs w:val="18"/>
      </w:rPr>
      <w:t>Příloha č. 4 výzvy k jednání v jednacím řízení bez uveřejnění – Vzor čestného prohlášení</w:t>
    </w:r>
  </w:p>
  <w:p w:rsidR="009D4066" w:rsidRPr="00540609" w:rsidRDefault="009D4066" w:rsidP="00B567E3">
    <w:pPr>
      <w:pStyle w:val="Zhlav"/>
      <w:rPr>
        <w:rFonts w:ascii="Calibri" w:eastAsia="Calibri" w:hAnsi="Calibr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Default="009D4066">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6" w:rsidRPr="009359E8" w:rsidRDefault="00F07F77"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48.6pt;visibility:visible;mso-wrap-style:square">
          <v:imagedata r:id="rId1" o:title=""/>
        </v:shape>
      </w:pict>
    </w:r>
  </w:p>
  <w:p w:rsidR="009D4066" w:rsidRPr="009359E8" w:rsidRDefault="009D4066" w:rsidP="00153539">
    <w:pPr>
      <w:pStyle w:val="Zhlav"/>
      <w:rPr>
        <w:rFonts w:ascii="Calibri" w:hAnsi="Calibri"/>
        <w:sz w:val="18"/>
        <w:szCs w:val="18"/>
      </w:rPr>
    </w:pPr>
  </w:p>
  <w:p w:rsidR="009D4066" w:rsidRPr="00DD40AA" w:rsidRDefault="009D4066" w:rsidP="00EF1416">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9D4066" w:rsidRPr="00DD40AA" w:rsidRDefault="009D4066" w:rsidP="00EF1416">
    <w:pPr>
      <w:pStyle w:val="Zhlav"/>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1">
    <w:nsid w:val="135E2E64"/>
    <w:multiLevelType w:val="hybridMultilevel"/>
    <w:tmpl w:val="CB3C5B0E"/>
    <w:lvl w:ilvl="0" w:tplc="04050017">
      <w:start w:val="1"/>
      <w:numFmt w:val="lowerLetter"/>
      <w:lvlText w:val="%1)"/>
      <w:lvlJc w:val="left"/>
      <w:pPr>
        <w:tabs>
          <w:tab w:val="num" w:pos="1620"/>
        </w:tabs>
        <w:ind w:left="1620" w:hanging="360"/>
      </w:pPr>
      <w:rPr>
        <w:rFonts w:cs="Times New Roman"/>
      </w:rPr>
    </w:lvl>
    <w:lvl w:ilvl="1" w:tplc="04050019">
      <w:start w:val="1"/>
      <w:numFmt w:val="lowerLetter"/>
      <w:lvlText w:val="%2."/>
      <w:lvlJc w:val="left"/>
      <w:pPr>
        <w:tabs>
          <w:tab w:val="num" w:pos="2340"/>
        </w:tabs>
        <w:ind w:left="2340" w:hanging="360"/>
      </w:pPr>
      <w:rPr>
        <w:rFonts w:cs="Times New Roman"/>
      </w:rPr>
    </w:lvl>
    <w:lvl w:ilvl="2" w:tplc="0405001B">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
    <w:nsid w:val="1CA05F67"/>
    <w:multiLevelType w:val="hybridMultilevel"/>
    <w:tmpl w:val="6680CB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E57208E"/>
    <w:multiLevelType w:val="hybridMultilevel"/>
    <w:tmpl w:val="2DEE4794"/>
    <w:lvl w:ilvl="0" w:tplc="CDEC7D30">
      <w:start w:val="1"/>
      <w:numFmt w:val="lowerLetter"/>
      <w:lvlText w:val="%1)"/>
      <w:lvlJc w:val="left"/>
      <w:pPr>
        <w:ind w:left="2422" w:hanging="360"/>
      </w:pPr>
      <w:rPr>
        <w:rFonts w:hint="default"/>
        <w:b w:val="0"/>
      </w:rPr>
    </w:lvl>
    <w:lvl w:ilvl="1" w:tplc="8CE6EE4C">
      <w:start w:val="1"/>
      <w:numFmt w:val="lowerLetter"/>
      <w:lvlText w:val="%2)"/>
      <w:lvlJc w:val="left"/>
      <w:pPr>
        <w:ind w:left="2291" w:hanging="360"/>
      </w:pPr>
      <w:rPr>
        <w:b w:val="0"/>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2121241C"/>
    <w:multiLevelType w:val="hybridMultilevel"/>
    <w:tmpl w:val="F8CE77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382E"/>
    <w:multiLevelType w:val="multilevel"/>
    <w:tmpl w:val="0DAE3E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6">
    <w:nsid w:val="247D12D5"/>
    <w:multiLevelType w:val="hybridMultilevel"/>
    <w:tmpl w:val="5762A51E"/>
    <w:lvl w:ilvl="0" w:tplc="7DF47C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FE7E56"/>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2587A"/>
    <w:multiLevelType w:val="hybridMultilevel"/>
    <w:tmpl w:val="F8B6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D57EC"/>
    <w:multiLevelType w:val="hybridMultilevel"/>
    <w:tmpl w:val="7A50D4A8"/>
    <w:lvl w:ilvl="0" w:tplc="0405001B">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55308"/>
    <w:multiLevelType w:val="hybridMultilevel"/>
    <w:tmpl w:val="5ECE8FE4"/>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nsid w:val="41BA2FA2"/>
    <w:multiLevelType w:val="multilevel"/>
    <w:tmpl w:val="3DAAEE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1829E2"/>
    <w:multiLevelType w:val="hybridMultilevel"/>
    <w:tmpl w:val="503EF3A4"/>
    <w:lvl w:ilvl="0" w:tplc="86084D58">
      <w:start w:val="1"/>
      <w:numFmt w:val="lowerLetter"/>
      <w:lvlText w:val="%1)"/>
      <w:lvlJc w:val="left"/>
      <w:pPr>
        <w:ind w:left="1353"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4A208B"/>
    <w:multiLevelType w:val="hybridMultilevel"/>
    <w:tmpl w:val="68B4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776A9"/>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B23722"/>
    <w:multiLevelType w:val="hybridMultilevel"/>
    <w:tmpl w:val="804EC8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F5629D"/>
    <w:multiLevelType w:val="hybridMultilevel"/>
    <w:tmpl w:val="CA98E5A6"/>
    <w:lvl w:ilvl="0" w:tplc="E2682BC2">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23DC2"/>
    <w:multiLevelType w:val="hybridMultilevel"/>
    <w:tmpl w:val="E0722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7C11BA"/>
    <w:multiLevelType w:val="hybridMultilevel"/>
    <w:tmpl w:val="F52E6C8A"/>
    <w:lvl w:ilvl="0" w:tplc="E5128014">
      <w:start w:val="1"/>
      <w:numFmt w:val="decimal"/>
      <w:lvlText w:val="Příloh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21"/>
  </w:num>
  <w:num w:numId="5">
    <w:abstractNumId w:val="5"/>
  </w:num>
  <w:num w:numId="6">
    <w:abstractNumId w:val="17"/>
  </w:num>
  <w:num w:numId="7">
    <w:abstractNumId w:val="7"/>
  </w:num>
  <w:num w:numId="8">
    <w:abstractNumId w:val="13"/>
  </w:num>
  <w:num w:numId="9">
    <w:abstractNumId w:val="6"/>
  </w:num>
  <w:num w:numId="10">
    <w:abstractNumId w:val="4"/>
  </w:num>
  <w:num w:numId="11">
    <w:abstractNumId w:val="1"/>
  </w:num>
  <w:num w:numId="12">
    <w:abstractNumId w:val="0"/>
  </w:num>
  <w:num w:numId="13">
    <w:abstractNumId w:val="10"/>
  </w:num>
  <w:num w:numId="14">
    <w:abstractNumId w:val="15"/>
  </w:num>
  <w:num w:numId="15">
    <w:abstractNumId w:val="14"/>
  </w:num>
  <w:num w:numId="16">
    <w:abstractNumId w:val="2"/>
  </w:num>
  <w:num w:numId="17">
    <w:abstractNumId w:val="8"/>
  </w:num>
  <w:num w:numId="18">
    <w:abstractNumId w:val="11"/>
  </w:num>
  <w:num w:numId="19">
    <w:abstractNumId w:val="19"/>
  </w:num>
  <w:num w:numId="20">
    <w:abstractNumId w:val="16"/>
  </w:num>
  <w:num w:numId="21">
    <w:abstractNumId w:val="2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410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09"/>
    <w:rsid w:val="00001A05"/>
    <w:rsid w:val="000032CA"/>
    <w:rsid w:val="00030310"/>
    <w:rsid w:val="00032499"/>
    <w:rsid w:val="00033DCC"/>
    <w:rsid w:val="00035842"/>
    <w:rsid w:val="00035E59"/>
    <w:rsid w:val="00036B19"/>
    <w:rsid w:val="000374F3"/>
    <w:rsid w:val="00043A61"/>
    <w:rsid w:val="00046362"/>
    <w:rsid w:val="000546AF"/>
    <w:rsid w:val="00060AAC"/>
    <w:rsid w:val="00065BCB"/>
    <w:rsid w:val="00071FC0"/>
    <w:rsid w:val="00072A33"/>
    <w:rsid w:val="000742AC"/>
    <w:rsid w:val="00090C8A"/>
    <w:rsid w:val="00093F22"/>
    <w:rsid w:val="00095546"/>
    <w:rsid w:val="000B0CDC"/>
    <w:rsid w:val="000B2D23"/>
    <w:rsid w:val="000C5847"/>
    <w:rsid w:val="000D11F3"/>
    <w:rsid w:val="000E0E7E"/>
    <w:rsid w:val="000E4CC4"/>
    <w:rsid w:val="000F68A5"/>
    <w:rsid w:val="000F7FE2"/>
    <w:rsid w:val="001219A4"/>
    <w:rsid w:val="00131A22"/>
    <w:rsid w:val="001350DF"/>
    <w:rsid w:val="001500A8"/>
    <w:rsid w:val="00152B25"/>
    <w:rsid w:val="00153539"/>
    <w:rsid w:val="00156285"/>
    <w:rsid w:val="00156E83"/>
    <w:rsid w:val="0016270A"/>
    <w:rsid w:val="001635C7"/>
    <w:rsid w:val="001821B1"/>
    <w:rsid w:val="001832E5"/>
    <w:rsid w:val="001836D2"/>
    <w:rsid w:val="00197B1A"/>
    <w:rsid w:val="001A0C39"/>
    <w:rsid w:val="001A146F"/>
    <w:rsid w:val="001A436A"/>
    <w:rsid w:val="001A5490"/>
    <w:rsid w:val="001B1AB4"/>
    <w:rsid w:val="001B4BFF"/>
    <w:rsid w:val="001E7B96"/>
    <w:rsid w:val="001F5B37"/>
    <w:rsid w:val="00202526"/>
    <w:rsid w:val="002237F2"/>
    <w:rsid w:val="00225952"/>
    <w:rsid w:val="0022747A"/>
    <w:rsid w:val="00230543"/>
    <w:rsid w:val="0023255E"/>
    <w:rsid w:val="002325DA"/>
    <w:rsid w:val="00240C8B"/>
    <w:rsid w:val="002536D3"/>
    <w:rsid w:val="00273813"/>
    <w:rsid w:val="00284BA5"/>
    <w:rsid w:val="0029070F"/>
    <w:rsid w:val="002958C1"/>
    <w:rsid w:val="002A12E1"/>
    <w:rsid w:val="002A47E0"/>
    <w:rsid w:val="002A6477"/>
    <w:rsid w:val="002B2033"/>
    <w:rsid w:val="002B7288"/>
    <w:rsid w:val="002C2C35"/>
    <w:rsid w:val="002E184B"/>
    <w:rsid w:val="002E26B3"/>
    <w:rsid w:val="002E7731"/>
    <w:rsid w:val="002F012B"/>
    <w:rsid w:val="002F179D"/>
    <w:rsid w:val="002F33E6"/>
    <w:rsid w:val="002F6DCD"/>
    <w:rsid w:val="00303DF3"/>
    <w:rsid w:val="00311807"/>
    <w:rsid w:val="00323744"/>
    <w:rsid w:val="00327E48"/>
    <w:rsid w:val="003316EA"/>
    <w:rsid w:val="003502D4"/>
    <w:rsid w:val="003518B2"/>
    <w:rsid w:val="003520A3"/>
    <w:rsid w:val="0035256F"/>
    <w:rsid w:val="003547D9"/>
    <w:rsid w:val="00355734"/>
    <w:rsid w:val="00365FC8"/>
    <w:rsid w:val="0036799F"/>
    <w:rsid w:val="00367EA7"/>
    <w:rsid w:val="003703DC"/>
    <w:rsid w:val="003740C1"/>
    <w:rsid w:val="00377E08"/>
    <w:rsid w:val="00390BC3"/>
    <w:rsid w:val="00394B10"/>
    <w:rsid w:val="003A4A3B"/>
    <w:rsid w:val="003C4ACB"/>
    <w:rsid w:val="003C66C4"/>
    <w:rsid w:val="003D03DF"/>
    <w:rsid w:val="003E0E35"/>
    <w:rsid w:val="003E41BA"/>
    <w:rsid w:val="003F2BF6"/>
    <w:rsid w:val="003F695A"/>
    <w:rsid w:val="00402943"/>
    <w:rsid w:val="00403FD4"/>
    <w:rsid w:val="00406FB3"/>
    <w:rsid w:val="00416187"/>
    <w:rsid w:val="00416618"/>
    <w:rsid w:val="00422341"/>
    <w:rsid w:val="00436760"/>
    <w:rsid w:val="00442657"/>
    <w:rsid w:val="00453894"/>
    <w:rsid w:val="00456EBC"/>
    <w:rsid w:val="004664C3"/>
    <w:rsid w:val="004670B4"/>
    <w:rsid w:val="00471F48"/>
    <w:rsid w:val="00490EA6"/>
    <w:rsid w:val="004A2157"/>
    <w:rsid w:val="004C7864"/>
    <w:rsid w:val="004D0723"/>
    <w:rsid w:val="004D6BC5"/>
    <w:rsid w:val="004E3B5A"/>
    <w:rsid w:val="004F6F53"/>
    <w:rsid w:val="005071AB"/>
    <w:rsid w:val="00511253"/>
    <w:rsid w:val="0051435A"/>
    <w:rsid w:val="005143E5"/>
    <w:rsid w:val="00515C00"/>
    <w:rsid w:val="00520490"/>
    <w:rsid w:val="005211FD"/>
    <w:rsid w:val="00522015"/>
    <w:rsid w:val="00526CD0"/>
    <w:rsid w:val="00530549"/>
    <w:rsid w:val="0053273D"/>
    <w:rsid w:val="00534C71"/>
    <w:rsid w:val="005358A6"/>
    <w:rsid w:val="005411D8"/>
    <w:rsid w:val="00542B7C"/>
    <w:rsid w:val="0054489C"/>
    <w:rsid w:val="00565B37"/>
    <w:rsid w:val="005676C8"/>
    <w:rsid w:val="00575700"/>
    <w:rsid w:val="00592FAC"/>
    <w:rsid w:val="005A074C"/>
    <w:rsid w:val="005B0D8C"/>
    <w:rsid w:val="005B0E70"/>
    <w:rsid w:val="005B494D"/>
    <w:rsid w:val="005C125E"/>
    <w:rsid w:val="005C6E3D"/>
    <w:rsid w:val="005C768D"/>
    <w:rsid w:val="005D7A99"/>
    <w:rsid w:val="005F0EF3"/>
    <w:rsid w:val="00601A1F"/>
    <w:rsid w:val="006073C1"/>
    <w:rsid w:val="006212D0"/>
    <w:rsid w:val="006246CF"/>
    <w:rsid w:val="00627494"/>
    <w:rsid w:val="00636FE4"/>
    <w:rsid w:val="0064611C"/>
    <w:rsid w:val="00657E4D"/>
    <w:rsid w:val="00661BE2"/>
    <w:rsid w:val="0069136E"/>
    <w:rsid w:val="006965B6"/>
    <w:rsid w:val="006A3421"/>
    <w:rsid w:val="006A46CA"/>
    <w:rsid w:val="006A6C1D"/>
    <w:rsid w:val="006B2643"/>
    <w:rsid w:val="006B6724"/>
    <w:rsid w:val="006C2304"/>
    <w:rsid w:val="006C3ECC"/>
    <w:rsid w:val="006D081D"/>
    <w:rsid w:val="006D298B"/>
    <w:rsid w:val="006E0D97"/>
    <w:rsid w:val="006E6884"/>
    <w:rsid w:val="00700FD3"/>
    <w:rsid w:val="0072476D"/>
    <w:rsid w:val="00745A3B"/>
    <w:rsid w:val="00761DA2"/>
    <w:rsid w:val="00763709"/>
    <w:rsid w:val="00765C22"/>
    <w:rsid w:val="007669A0"/>
    <w:rsid w:val="0076756E"/>
    <w:rsid w:val="00772509"/>
    <w:rsid w:val="00774938"/>
    <w:rsid w:val="00775A06"/>
    <w:rsid w:val="0078011B"/>
    <w:rsid w:val="007837BE"/>
    <w:rsid w:val="00790A79"/>
    <w:rsid w:val="00792E45"/>
    <w:rsid w:val="00792F4B"/>
    <w:rsid w:val="0079516A"/>
    <w:rsid w:val="00797F44"/>
    <w:rsid w:val="007B377D"/>
    <w:rsid w:val="007C4552"/>
    <w:rsid w:val="007C66D7"/>
    <w:rsid w:val="007C69EA"/>
    <w:rsid w:val="007D2A13"/>
    <w:rsid w:val="007E536C"/>
    <w:rsid w:val="007E7447"/>
    <w:rsid w:val="007F01ED"/>
    <w:rsid w:val="007F53C7"/>
    <w:rsid w:val="008351CC"/>
    <w:rsid w:val="00837656"/>
    <w:rsid w:val="00843EE1"/>
    <w:rsid w:val="00867235"/>
    <w:rsid w:val="0087001D"/>
    <w:rsid w:val="00883895"/>
    <w:rsid w:val="00891A93"/>
    <w:rsid w:val="00891FD3"/>
    <w:rsid w:val="00896F99"/>
    <w:rsid w:val="00897834"/>
    <w:rsid w:val="008C0C6F"/>
    <w:rsid w:val="008C38BD"/>
    <w:rsid w:val="008D2B27"/>
    <w:rsid w:val="008D79A5"/>
    <w:rsid w:val="008E6B7D"/>
    <w:rsid w:val="0091498C"/>
    <w:rsid w:val="0092477C"/>
    <w:rsid w:val="009312F9"/>
    <w:rsid w:val="00932AB7"/>
    <w:rsid w:val="009359E8"/>
    <w:rsid w:val="00946184"/>
    <w:rsid w:val="009529F6"/>
    <w:rsid w:val="0096312A"/>
    <w:rsid w:val="00963BEF"/>
    <w:rsid w:val="009752D3"/>
    <w:rsid w:val="0097623F"/>
    <w:rsid w:val="009762C2"/>
    <w:rsid w:val="009871D1"/>
    <w:rsid w:val="0098740E"/>
    <w:rsid w:val="0099172F"/>
    <w:rsid w:val="00993EE0"/>
    <w:rsid w:val="009B5EA6"/>
    <w:rsid w:val="009D200A"/>
    <w:rsid w:val="009D216F"/>
    <w:rsid w:val="009D4066"/>
    <w:rsid w:val="009E51A4"/>
    <w:rsid w:val="009F29B2"/>
    <w:rsid w:val="009F4C5E"/>
    <w:rsid w:val="00A00F4C"/>
    <w:rsid w:val="00A01004"/>
    <w:rsid w:val="00A06E80"/>
    <w:rsid w:val="00A073C5"/>
    <w:rsid w:val="00A074DC"/>
    <w:rsid w:val="00A10471"/>
    <w:rsid w:val="00A30E12"/>
    <w:rsid w:val="00A42CD8"/>
    <w:rsid w:val="00A46771"/>
    <w:rsid w:val="00A52A79"/>
    <w:rsid w:val="00A56091"/>
    <w:rsid w:val="00A74748"/>
    <w:rsid w:val="00A7499D"/>
    <w:rsid w:val="00A818C6"/>
    <w:rsid w:val="00A81F9A"/>
    <w:rsid w:val="00A96BCE"/>
    <w:rsid w:val="00AB1969"/>
    <w:rsid w:val="00AB20BB"/>
    <w:rsid w:val="00AB7549"/>
    <w:rsid w:val="00AC3646"/>
    <w:rsid w:val="00AC646F"/>
    <w:rsid w:val="00AC75B7"/>
    <w:rsid w:val="00AD7C08"/>
    <w:rsid w:val="00B0068A"/>
    <w:rsid w:val="00B05C92"/>
    <w:rsid w:val="00B10AD4"/>
    <w:rsid w:val="00B14ACF"/>
    <w:rsid w:val="00B15719"/>
    <w:rsid w:val="00B1728D"/>
    <w:rsid w:val="00B21F2A"/>
    <w:rsid w:val="00B23A01"/>
    <w:rsid w:val="00B23E88"/>
    <w:rsid w:val="00B35021"/>
    <w:rsid w:val="00B43413"/>
    <w:rsid w:val="00B453D9"/>
    <w:rsid w:val="00B458DE"/>
    <w:rsid w:val="00B52A9C"/>
    <w:rsid w:val="00B563E0"/>
    <w:rsid w:val="00B567E3"/>
    <w:rsid w:val="00B66663"/>
    <w:rsid w:val="00B72DB7"/>
    <w:rsid w:val="00B870E4"/>
    <w:rsid w:val="00B95BC1"/>
    <w:rsid w:val="00B9704B"/>
    <w:rsid w:val="00BA6296"/>
    <w:rsid w:val="00BB71DB"/>
    <w:rsid w:val="00BD008C"/>
    <w:rsid w:val="00BD779B"/>
    <w:rsid w:val="00BE1D8A"/>
    <w:rsid w:val="00BE2FDF"/>
    <w:rsid w:val="00BF2AA3"/>
    <w:rsid w:val="00BF3E7D"/>
    <w:rsid w:val="00BF4652"/>
    <w:rsid w:val="00C11A0A"/>
    <w:rsid w:val="00C2103E"/>
    <w:rsid w:val="00C25412"/>
    <w:rsid w:val="00C35E45"/>
    <w:rsid w:val="00C3674E"/>
    <w:rsid w:val="00C40FCB"/>
    <w:rsid w:val="00C40FF5"/>
    <w:rsid w:val="00C47FE1"/>
    <w:rsid w:val="00C53408"/>
    <w:rsid w:val="00C547A7"/>
    <w:rsid w:val="00C60D17"/>
    <w:rsid w:val="00C63789"/>
    <w:rsid w:val="00C66B60"/>
    <w:rsid w:val="00C7080A"/>
    <w:rsid w:val="00C77256"/>
    <w:rsid w:val="00C82B6C"/>
    <w:rsid w:val="00C8355D"/>
    <w:rsid w:val="00C879AD"/>
    <w:rsid w:val="00C9093E"/>
    <w:rsid w:val="00CA5EB1"/>
    <w:rsid w:val="00CE0C61"/>
    <w:rsid w:val="00D23BD9"/>
    <w:rsid w:val="00D32F04"/>
    <w:rsid w:val="00D373FD"/>
    <w:rsid w:val="00D40D53"/>
    <w:rsid w:val="00D4430D"/>
    <w:rsid w:val="00D456F1"/>
    <w:rsid w:val="00D653FC"/>
    <w:rsid w:val="00D66424"/>
    <w:rsid w:val="00D737B0"/>
    <w:rsid w:val="00D87E3F"/>
    <w:rsid w:val="00D93795"/>
    <w:rsid w:val="00DA5F18"/>
    <w:rsid w:val="00DA79DE"/>
    <w:rsid w:val="00DB31D2"/>
    <w:rsid w:val="00DB4807"/>
    <w:rsid w:val="00DB7B9B"/>
    <w:rsid w:val="00DC3B88"/>
    <w:rsid w:val="00DC3DD6"/>
    <w:rsid w:val="00DC41C1"/>
    <w:rsid w:val="00DD2690"/>
    <w:rsid w:val="00DD73B2"/>
    <w:rsid w:val="00DE07BB"/>
    <w:rsid w:val="00DE61EE"/>
    <w:rsid w:val="00DE6E50"/>
    <w:rsid w:val="00DE72F4"/>
    <w:rsid w:val="00DF1D26"/>
    <w:rsid w:val="00E324DB"/>
    <w:rsid w:val="00E333BE"/>
    <w:rsid w:val="00E409D6"/>
    <w:rsid w:val="00E504DE"/>
    <w:rsid w:val="00E531B5"/>
    <w:rsid w:val="00E55622"/>
    <w:rsid w:val="00E77C9F"/>
    <w:rsid w:val="00E920CF"/>
    <w:rsid w:val="00EB74ED"/>
    <w:rsid w:val="00EC2CC8"/>
    <w:rsid w:val="00EC5AB8"/>
    <w:rsid w:val="00ED542D"/>
    <w:rsid w:val="00ED5B17"/>
    <w:rsid w:val="00ED7421"/>
    <w:rsid w:val="00EE19CF"/>
    <w:rsid w:val="00EE2750"/>
    <w:rsid w:val="00EE3280"/>
    <w:rsid w:val="00EE524C"/>
    <w:rsid w:val="00EF0C9E"/>
    <w:rsid w:val="00EF1118"/>
    <w:rsid w:val="00EF1416"/>
    <w:rsid w:val="00F07609"/>
    <w:rsid w:val="00F07F77"/>
    <w:rsid w:val="00F13F1D"/>
    <w:rsid w:val="00F244D4"/>
    <w:rsid w:val="00F372E6"/>
    <w:rsid w:val="00F41D44"/>
    <w:rsid w:val="00F41F38"/>
    <w:rsid w:val="00F42114"/>
    <w:rsid w:val="00F438C3"/>
    <w:rsid w:val="00F44427"/>
    <w:rsid w:val="00F51DBC"/>
    <w:rsid w:val="00F53CAC"/>
    <w:rsid w:val="00F54B72"/>
    <w:rsid w:val="00F75AB0"/>
    <w:rsid w:val="00F81674"/>
    <w:rsid w:val="00F81EEA"/>
    <w:rsid w:val="00F82E83"/>
    <w:rsid w:val="00F86121"/>
    <w:rsid w:val="00F94AFB"/>
    <w:rsid w:val="00FA37DD"/>
    <w:rsid w:val="00FA3CED"/>
    <w:rsid w:val="00FA552B"/>
    <w:rsid w:val="00FC6C84"/>
    <w:rsid w:val="00FD4F11"/>
    <w:rsid w:val="00FE19FB"/>
    <w:rsid w:val="00FE347C"/>
    <w:rsid w:val="00FF2B1A"/>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0D8C"/>
    <w:rPr>
      <w:rFonts w:ascii="Times New Roman" w:eastAsia="Times New Roman" w:hAnsi="Times New Roman"/>
      <w:sz w:val="24"/>
      <w:szCs w:val="24"/>
    </w:rPr>
  </w:style>
  <w:style w:type="paragraph" w:styleId="Nadpis1">
    <w:name w:val="heading 1"/>
    <w:basedOn w:val="Normln"/>
    <w:next w:val="Normln"/>
    <w:link w:val="Nadpis1Char"/>
    <w:qFormat/>
    <w:rsid w:val="00A01004"/>
    <w:pPr>
      <w:keepNext/>
      <w:keepLines/>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qFormat/>
    <w:rsid w:val="004E3B5A"/>
    <w:pPr>
      <w:keepNext/>
      <w:outlineLvl w:val="1"/>
    </w:pPr>
    <w:rPr>
      <w:rFonts w:ascii="Arial" w:hAnsi="Arial"/>
      <w:b/>
      <w:bCs/>
      <w:color w:val="333300"/>
      <w:sz w:val="20"/>
    </w:rPr>
  </w:style>
  <w:style w:type="paragraph" w:styleId="Nadpis5">
    <w:name w:val="heading 5"/>
    <w:basedOn w:val="Normln"/>
    <w:next w:val="Normln"/>
    <w:link w:val="Nadpis5Char"/>
    <w:qFormat/>
    <w:rsid w:val="004E3B5A"/>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2509"/>
    <w:pPr>
      <w:tabs>
        <w:tab w:val="center" w:pos="4536"/>
        <w:tab w:val="right" w:pos="9072"/>
      </w:tabs>
    </w:pPr>
  </w:style>
  <w:style w:type="character" w:customStyle="1" w:styleId="ZhlavChar">
    <w:name w:val="Záhlaví Char"/>
    <w:basedOn w:val="Standardnpsmoodstavce"/>
    <w:link w:val="Zhlav"/>
    <w:uiPriority w:val="99"/>
    <w:rsid w:val="00772509"/>
  </w:style>
  <w:style w:type="paragraph" w:styleId="Zpat">
    <w:name w:val="footer"/>
    <w:basedOn w:val="Normln"/>
    <w:link w:val="ZpatChar"/>
    <w:uiPriority w:val="99"/>
    <w:unhideWhenUsed/>
    <w:rsid w:val="00772509"/>
    <w:pPr>
      <w:tabs>
        <w:tab w:val="center" w:pos="4536"/>
        <w:tab w:val="right" w:pos="9072"/>
      </w:tabs>
    </w:pPr>
  </w:style>
  <w:style w:type="character" w:customStyle="1" w:styleId="ZpatChar">
    <w:name w:val="Zápatí Char"/>
    <w:basedOn w:val="Standardnpsmoodstavce"/>
    <w:link w:val="Zpat"/>
    <w:uiPriority w:val="99"/>
    <w:rsid w:val="00772509"/>
  </w:style>
  <w:style w:type="paragraph" w:styleId="Textbubliny">
    <w:name w:val="Balloon Text"/>
    <w:basedOn w:val="Normln"/>
    <w:link w:val="TextbublinyChar"/>
    <w:semiHidden/>
    <w:unhideWhenUsed/>
    <w:rsid w:val="00772509"/>
    <w:rPr>
      <w:rFonts w:ascii="Tahoma" w:eastAsia="Calibri" w:hAnsi="Tahoma"/>
      <w:sz w:val="16"/>
      <w:szCs w:val="16"/>
      <w:lang w:val="x-none" w:eastAsia="x-none"/>
    </w:rPr>
  </w:style>
  <w:style w:type="character" w:customStyle="1" w:styleId="TextbublinyChar">
    <w:name w:val="Text bubliny Char"/>
    <w:link w:val="Textbubliny"/>
    <w:semiHidden/>
    <w:rsid w:val="00772509"/>
    <w:rPr>
      <w:rFonts w:ascii="Tahoma" w:hAnsi="Tahoma" w:cs="Tahoma"/>
      <w:sz w:val="16"/>
      <w:szCs w:val="16"/>
    </w:rPr>
  </w:style>
  <w:style w:type="paragraph" w:customStyle="1" w:styleId="Style5">
    <w:name w:val="Style5"/>
    <w:basedOn w:val="Normln"/>
    <w:uiPriority w:val="99"/>
    <w:rsid w:val="005B0D8C"/>
    <w:pPr>
      <w:widowControl w:val="0"/>
      <w:autoSpaceDE w:val="0"/>
      <w:autoSpaceDN w:val="0"/>
      <w:adjustRightInd w:val="0"/>
    </w:pPr>
    <w:rPr>
      <w:rFonts w:ascii="Arial" w:hAnsi="Arial" w:cs="Arial"/>
    </w:rPr>
  </w:style>
  <w:style w:type="paragraph" w:customStyle="1" w:styleId="Style6">
    <w:name w:val="Style6"/>
    <w:basedOn w:val="Normln"/>
    <w:uiPriority w:val="99"/>
    <w:rsid w:val="005B0D8C"/>
    <w:pPr>
      <w:widowControl w:val="0"/>
      <w:autoSpaceDE w:val="0"/>
      <w:autoSpaceDN w:val="0"/>
      <w:adjustRightInd w:val="0"/>
      <w:jc w:val="both"/>
    </w:pPr>
    <w:rPr>
      <w:rFonts w:ascii="Arial" w:hAnsi="Arial" w:cs="Arial"/>
    </w:rPr>
  </w:style>
  <w:style w:type="character" w:customStyle="1" w:styleId="FontStyle59">
    <w:name w:val="Font Style59"/>
    <w:uiPriority w:val="99"/>
    <w:rsid w:val="005B0D8C"/>
    <w:rPr>
      <w:rFonts w:ascii="Arial" w:hAnsi="Arial" w:cs="Arial" w:hint="default"/>
      <w:b/>
      <w:bCs/>
      <w:sz w:val="22"/>
      <w:szCs w:val="22"/>
    </w:rPr>
  </w:style>
  <w:style w:type="character" w:customStyle="1" w:styleId="FontStyle30">
    <w:name w:val="Font Style30"/>
    <w:uiPriority w:val="99"/>
    <w:rsid w:val="005B0D8C"/>
    <w:rPr>
      <w:rFonts w:ascii="Times New Roman" w:hAnsi="Times New Roman" w:cs="Times New Roman"/>
      <w:spacing w:val="10"/>
      <w:sz w:val="20"/>
      <w:szCs w:val="20"/>
    </w:rPr>
  </w:style>
  <w:style w:type="paragraph" w:customStyle="1" w:styleId="Style15">
    <w:name w:val="Style15"/>
    <w:basedOn w:val="Normln"/>
    <w:uiPriority w:val="99"/>
    <w:rsid w:val="00A01004"/>
    <w:pPr>
      <w:widowControl w:val="0"/>
      <w:autoSpaceDE w:val="0"/>
      <w:autoSpaceDN w:val="0"/>
      <w:adjustRightInd w:val="0"/>
    </w:pPr>
    <w:rPr>
      <w:rFonts w:ascii="Arial" w:hAnsi="Arial" w:cs="Arial"/>
    </w:rPr>
  </w:style>
  <w:style w:type="paragraph" w:customStyle="1" w:styleId="Style17">
    <w:name w:val="Style17"/>
    <w:basedOn w:val="Normln"/>
    <w:uiPriority w:val="99"/>
    <w:rsid w:val="00A01004"/>
    <w:pPr>
      <w:widowControl w:val="0"/>
      <w:autoSpaceDE w:val="0"/>
      <w:autoSpaceDN w:val="0"/>
      <w:adjustRightInd w:val="0"/>
      <w:jc w:val="center"/>
    </w:pPr>
    <w:rPr>
      <w:rFonts w:ascii="Arial" w:hAnsi="Arial" w:cs="Arial"/>
    </w:rPr>
  </w:style>
  <w:style w:type="character" w:customStyle="1" w:styleId="FontStyle61">
    <w:name w:val="Font Style61"/>
    <w:uiPriority w:val="99"/>
    <w:rsid w:val="00A01004"/>
    <w:rPr>
      <w:rFonts w:ascii="Arial" w:hAnsi="Arial" w:cs="Arial"/>
      <w:sz w:val="18"/>
      <w:szCs w:val="18"/>
    </w:rPr>
  </w:style>
  <w:style w:type="character" w:customStyle="1" w:styleId="Nadpis1Char">
    <w:name w:val="Nadpis 1 Char"/>
    <w:link w:val="Nadpis1"/>
    <w:rsid w:val="00A01004"/>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qFormat/>
    <w:rsid w:val="00C60D17"/>
    <w:pPr>
      <w:spacing w:line="276" w:lineRule="auto"/>
      <w:outlineLvl w:val="9"/>
    </w:pPr>
    <w:rPr>
      <w:lang w:eastAsia="en-US"/>
    </w:rPr>
  </w:style>
  <w:style w:type="paragraph" w:styleId="Obsah1">
    <w:name w:val="toc 1"/>
    <w:aliases w:val="Obsah zadávací dokumentace"/>
    <w:basedOn w:val="Normln"/>
    <w:next w:val="Normln"/>
    <w:autoRedefine/>
    <w:uiPriority w:val="39"/>
    <w:unhideWhenUsed/>
    <w:rsid w:val="00B458DE"/>
    <w:pPr>
      <w:tabs>
        <w:tab w:val="left" w:pos="567"/>
        <w:tab w:val="right" w:leader="dot" w:pos="9062"/>
      </w:tabs>
      <w:spacing w:line="276" w:lineRule="auto"/>
    </w:pPr>
    <w:rPr>
      <w:rFonts w:ascii="Calibri" w:hAnsi="Calibri"/>
      <w:sz w:val="22"/>
    </w:rPr>
  </w:style>
  <w:style w:type="character" w:styleId="Hypertextovodkaz">
    <w:name w:val="Hyperlink"/>
    <w:unhideWhenUsed/>
    <w:rsid w:val="00C60D17"/>
    <w:rPr>
      <w:color w:val="0000FF"/>
      <w:u w:val="single"/>
    </w:rPr>
  </w:style>
  <w:style w:type="paragraph" w:customStyle="1" w:styleId="Style11">
    <w:name w:val="Style11"/>
    <w:basedOn w:val="Normln"/>
    <w:uiPriority w:val="99"/>
    <w:rsid w:val="009752D3"/>
    <w:pPr>
      <w:widowControl w:val="0"/>
      <w:autoSpaceDE w:val="0"/>
      <w:autoSpaceDN w:val="0"/>
      <w:adjustRightInd w:val="0"/>
      <w:spacing w:line="278" w:lineRule="exact"/>
      <w:jc w:val="both"/>
    </w:pPr>
    <w:rPr>
      <w:rFonts w:ascii="Arial" w:hAnsi="Arial" w:cs="Arial"/>
    </w:rPr>
  </w:style>
  <w:style w:type="character" w:customStyle="1" w:styleId="FontStyle63">
    <w:name w:val="Font Style63"/>
    <w:uiPriority w:val="99"/>
    <w:rsid w:val="009752D3"/>
    <w:rPr>
      <w:rFonts w:ascii="Arial" w:hAnsi="Arial" w:cs="Arial"/>
      <w:b/>
      <w:bCs/>
      <w:sz w:val="18"/>
      <w:szCs w:val="18"/>
    </w:rPr>
  </w:style>
  <w:style w:type="character" w:styleId="Odkaznakoment">
    <w:name w:val="annotation reference"/>
    <w:semiHidden/>
    <w:unhideWhenUsed/>
    <w:rsid w:val="00C25412"/>
    <w:rPr>
      <w:sz w:val="16"/>
      <w:szCs w:val="16"/>
    </w:rPr>
  </w:style>
  <w:style w:type="paragraph" w:styleId="Textkomente">
    <w:name w:val="annotation text"/>
    <w:basedOn w:val="Normln"/>
    <w:link w:val="TextkomenteChar"/>
    <w:semiHidden/>
    <w:unhideWhenUsed/>
    <w:rsid w:val="00C25412"/>
    <w:rPr>
      <w:sz w:val="20"/>
      <w:szCs w:val="20"/>
      <w:lang w:val="x-none" w:eastAsia="x-none"/>
    </w:rPr>
  </w:style>
  <w:style w:type="character" w:customStyle="1" w:styleId="TextkomenteChar">
    <w:name w:val="Text komentáře Char"/>
    <w:link w:val="Textkomente"/>
    <w:semiHidden/>
    <w:rsid w:val="00C25412"/>
    <w:rPr>
      <w:rFonts w:ascii="Times New Roman" w:eastAsia="Times New Roman" w:hAnsi="Times New Roman"/>
    </w:rPr>
  </w:style>
  <w:style w:type="paragraph" w:styleId="Pedmtkomente">
    <w:name w:val="annotation subject"/>
    <w:basedOn w:val="Textkomente"/>
    <w:next w:val="Textkomente"/>
    <w:link w:val="PedmtkomenteChar"/>
    <w:semiHidden/>
    <w:unhideWhenUsed/>
    <w:rsid w:val="00C25412"/>
    <w:rPr>
      <w:b/>
      <w:bCs/>
    </w:rPr>
  </w:style>
  <w:style w:type="character" w:customStyle="1" w:styleId="PedmtkomenteChar">
    <w:name w:val="Předmět komentáře Char"/>
    <w:link w:val="Pedmtkomente"/>
    <w:semiHidden/>
    <w:rsid w:val="00C25412"/>
    <w:rPr>
      <w:rFonts w:ascii="Times New Roman" w:eastAsia="Times New Roman" w:hAnsi="Times New Roman"/>
      <w:b/>
      <w:bCs/>
    </w:rPr>
  </w:style>
  <w:style w:type="paragraph" w:customStyle="1" w:styleId="Normlnzarovnatdobloku">
    <w:name w:val="Normální + zarovnat do bloku"/>
    <w:basedOn w:val="Normln"/>
    <w:rsid w:val="00095546"/>
    <w:pPr>
      <w:shd w:val="clear" w:color="auto" w:fill="FFFFFF"/>
      <w:tabs>
        <w:tab w:val="left" w:pos="696"/>
      </w:tabs>
      <w:spacing w:line="341" w:lineRule="exact"/>
      <w:ind w:left="350"/>
    </w:pPr>
    <w:rPr>
      <w:color w:val="000000"/>
      <w:spacing w:val="-5"/>
    </w:rPr>
  </w:style>
  <w:style w:type="paragraph" w:styleId="Zkladntext">
    <w:name w:val="Body Text"/>
    <w:aliases w:val="Standard paragraph"/>
    <w:basedOn w:val="Normln"/>
    <w:link w:val="ZkladntextChar"/>
    <w:rsid w:val="00775A06"/>
    <w:pPr>
      <w:spacing w:after="120"/>
    </w:pPr>
    <w:rPr>
      <w:lang w:val="x-none" w:eastAsia="x-none"/>
    </w:rPr>
  </w:style>
  <w:style w:type="character" w:customStyle="1" w:styleId="ZkladntextChar">
    <w:name w:val="Základní text Char"/>
    <w:aliases w:val="Standard paragraph Char"/>
    <w:link w:val="Zkladntext"/>
    <w:rsid w:val="00775A06"/>
    <w:rPr>
      <w:rFonts w:ascii="Times New Roman" w:eastAsia="Times New Roman" w:hAnsi="Times New Roman"/>
      <w:sz w:val="24"/>
      <w:szCs w:val="24"/>
    </w:rPr>
  </w:style>
  <w:style w:type="paragraph" w:styleId="Odstavecseseznamem">
    <w:name w:val="List Paragraph"/>
    <w:basedOn w:val="Normln"/>
    <w:uiPriority w:val="34"/>
    <w:qFormat/>
    <w:rsid w:val="006D298B"/>
    <w:pPr>
      <w:ind w:left="708"/>
    </w:pPr>
  </w:style>
  <w:style w:type="paragraph" w:customStyle="1" w:styleId="Style19">
    <w:name w:val="Style19"/>
    <w:basedOn w:val="Normln"/>
    <w:uiPriority w:val="99"/>
    <w:rsid w:val="00BE1D8A"/>
    <w:pPr>
      <w:widowControl w:val="0"/>
      <w:autoSpaceDE w:val="0"/>
      <w:autoSpaceDN w:val="0"/>
      <w:adjustRightInd w:val="0"/>
      <w:spacing w:line="221" w:lineRule="exact"/>
      <w:jc w:val="both"/>
    </w:pPr>
    <w:rPr>
      <w:rFonts w:ascii="Arial" w:hAnsi="Arial" w:cs="Arial"/>
    </w:rPr>
  </w:style>
  <w:style w:type="paragraph" w:styleId="Normlnweb">
    <w:name w:val="Normal (Web)"/>
    <w:basedOn w:val="Normln"/>
    <w:rsid w:val="00A7499D"/>
    <w:pPr>
      <w:spacing w:before="100" w:beforeAutospacing="1" w:after="100" w:afterAutospacing="1"/>
    </w:pPr>
    <w:rPr>
      <w:rFonts w:ascii="Arial Unicode MS" w:eastAsia="Arial Unicode MS" w:hAnsi="Arial Unicode MS" w:cs="Arial Unicode MS"/>
    </w:rPr>
  </w:style>
  <w:style w:type="character" w:customStyle="1" w:styleId="Nadpis2Char">
    <w:name w:val="Nadpis 2 Char"/>
    <w:link w:val="Nadpis2"/>
    <w:rsid w:val="004E3B5A"/>
    <w:rPr>
      <w:rFonts w:ascii="Arial" w:eastAsia="Times New Roman" w:hAnsi="Arial"/>
      <w:b/>
      <w:bCs/>
      <w:color w:val="333300"/>
      <w:szCs w:val="24"/>
    </w:rPr>
  </w:style>
  <w:style w:type="character" w:customStyle="1" w:styleId="Nadpis5Char">
    <w:name w:val="Nadpis 5 Char"/>
    <w:link w:val="Nadpis5"/>
    <w:rsid w:val="004E3B5A"/>
    <w:rPr>
      <w:rFonts w:ascii="Times New Roman" w:eastAsia="Times New Roman" w:hAnsi="Times New Roman"/>
      <w:b/>
      <w:bCs/>
      <w:sz w:val="24"/>
      <w:szCs w:val="24"/>
    </w:rPr>
  </w:style>
  <w:style w:type="numbering" w:customStyle="1" w:styleId="Bezseznamu1">
    <w:name w:val="Bez seznamu1"/>
    <w:next w:val="Bezseznamu"/>
    <w:uiPriority w:val="99"/>
    <w:semiHidden/>
    <w:unhideWhenUsed/>
    <w:rsid w:val="004E3B5A"/>
  </w:style>
  <w:style w:type="paragraph" w:styleId="Zkladntext2">
    <w:name w:val="Body Text 2"/>
    <w:basedOn w:val="Normln"/>
    <w:link w:val="Zkladntext2Char"/>
    <w:semiHidden/>
    <w:rsid w:val="004E3B5A"/>
    <w:pPr>
      <w:autoSpaceDE w:val="0"/>
      <w:autoSpaceDN w:val="0"/>
      <w:adjustRightInd w:val="0"/>
      <w:spacing w:line="360" w:lineRule="auto"/>
    </w:pPr>
    <w:rPr>
      <w:rFonts w:ascii="Arial" w:hAnsi="Arial"/>
      <w:sz w:val="20"/>
    </w:rPr>
  </w:style>
  <w:style w:type="character" w:customStyle="1" w:styleId="Zkladntext2Char">
    <w:name w:val="Základní text 2 Char"/>
    <w:link w:val="Zkladntext2"/>
    <w:semiHidden/>
    <w:rsid w:val="004E3B5A"/>
    <w:rPr>
      <w:rFonts w:ascii="Arial" w:eastAsia="Times New Roman" w:hAnsi="Arial"/>
      <w:szCs w:val="24"/>
    </w:rPr>
  </w:style>
  <w:style w:type="paragraph" w:styleId="Zkladntextodsazen">
    <w:name w:val="Body Text Indent"/>
    <w:basedOn w:val="Normln"/>
    <w:link w:val="ZkladntextodsazenChar"/>
    <w:semiHidden/>
    <w:rsid w:val="004E3B5A"/>
    <w:pPr>
      <w:autoSpaceDE w:val="0"/>
      <w:autoSpaceDN w:val="0"/>
      <w:adjustRightInd w:val="0"/>
      <w:spacing w:line="360" w:lineRule="auto"/>
      <w:ind w:left="708"/>
      <w:jc w:val="both"/>
    </w:pPr>
    <w:rPr>
      <w:rFonts w:ascii="Arial" w:hAnsi="Arial"/>
      <w:color w:val="FF0000"/>
      <w:sz w:val="20"/>
    </w:rPr>
  </w:style>
  <w:style w:type="character" w:customStyle="1" w:styleId="ZkladntextodsazenChar">
    <w:name w:val="Základní text odsazený Char"/>
    <w:link w:val="Zkladntextodsazen"/>
    <w:semiHidden/>
    <w:rsid w:val="004E3B5A"/>
    <w:rPr>
      <w:rFonts w:ascii="Arial" w:eastAsia="Times New Roman" w:hAnsi="Arial"/>
      <w:color w:val="FF0000"/>
      <w:szCs w:val="24"/>
    </w:rPr>
  </w:style>
  <w:style w:type="character" w:styleId="slostrnky">
    <w:name w:val="page number"/>
    <w:semiHidden/>
    <w:rsid w:val="004E3B5A"/>
    <w:rPr>
      <w:rFonts w:cs="Times New Roman"/>
    </w:rPr>
  </w:style>
  <w:style w:type="paragraph" w:styleId="Zkladntextodsazen3">
    <w:name w:val="Body Text Indent 3"/>
    <w:basedOn w:val="Normln"/>
    <w:link w:val="Zkladntextodsazen3Char"/>
    <w:semiHidden/>
    <w:rsid w:val="004E3B5A"/>
    <w:pPr>
      <w:tabs>
        <w:tab w:val="left" w:pos="900"/>
      </w:tabs>
      <w:autoSpaceDE w:val="0"/>
      <w:autoSpaceDN w:val="0"/>
      <w:adjustRightInd w:val="0"/>
      <w:spacing w:line="360" w:lineRule="auto"/>
      <w:ind w:left="792"/>
      <w:jc w:val="both"/>
    </w:pPr>
    <w:rPr>
      <w:rFonts w:ascii="Arial" w:hAnsi="Arial"/>
      <w:sz w:val="20"/>
    </w:rPr>
  </w:style>
  <w:style w:type="character" w:customStyle="1" w:styleId="Zkladntextodsazen3Char">
    <w:name w:val="Základní text odsazený 3 Char"/>
    <w:link w:val="Zkladntextodsazen3"/>
    <w:semiHidden/>
    <w:rsid w:val="004E3B5A"/>
    <w:rPr>
      <w:rFonts w:ascii="Arial" w:eastAsia="Times New Roman" w:hAnsi="Arial"/>
      <w:szCs w:val="24"/>
    </w:rPr>
  </w:style>
  <w:style w:type="paragraph" w:styleId="Nzev">
    <w:name w:val="Title"/>
    <w:basedOn w:val="Normln"/>
    <w:link w:val="NzevChar"/>
    <w:qFormat/>
    <w:rsid w:val="004E3B5A"/>
    <w:pPr>
      <w:jc w:val="center"/>
    </w:pPr>
    <w:rPr>
      <w:b/>
      <w:bCs/>
      <w:sz w:val="32"/>
    </w:rPr>
  </w:style>
  <w:style w:type="character" w:customStyle="1" w:styleId="NzevChar">
    <w:name w:val="Název Char"/>
    <w:link w:val="Nzev"/>
    <w:rsid w:val="004E3B5A"/>
    <w:rPr>
      <w:rFonts w:ascii="Times New Roman" w:eastAsia="Times New Roman" w:hAnsi="Times New Roman"/>
      <w:b/>
      <w:bCs/>
      <w:sz w:val="32"/>
      <w:szCs w:val="24"/>
    </w:rPr>
  </w:style>
  <w:style w:type="paragraph" w:styleId="Textpoznpodarou">
    <w:name w:val="footnote text"/>
    <w:basedOn w:val="Normln"/>
    <w:link w:val="TextpoznpodarouChar"/>
    <w:semiHidden/>
    <w:rsid w:val="004E3B5A"/>
    <w:rPr>
      <w:sz w:val="20"/>
      <w:szCs w:val="20"/>
    </w:rPr>
  </w:style>
  <w:style w:type="character" w:customStyle="1" w:styleId="TextpoznpodarouChar">
    <w:name w:val="Text pozn. pod čarou Char"/>
    <w:link w:val="Textpoznpodarou"/>
    <w:semiHidden/>
    <w:rsid w:val="004E3B5A"/>
    <w:rPr>
      <w:rFonts w:ascii="Times New Roman" w:eastAsia="Times New Roman" w:hAnsi="Times New Roman"/>
    </w:rPr>
  </w:style>
  <w:style w:type="paragraph" w:customStyle="1" w:styleId="Odstavecseseznamem1">
    <w:name w:val="Odstavec se seznamem1"/>
    <w:basedOn w:val="Normln"/>
    <w:rsid w:val="004E3B5A"/>
    <w:pPr>
      <w:ind w:left="720"/>
      <w:contextualSpacing/>
    </w:pPr>
  </w:style>
  <w:style w:type="paragraph" w:customStyle="1" w:styleId="E14L1">
    <w:name w:val="E14_L1"/>
    <w:basedOn w:val="Normln"/>
    <w:next w:val="Normln"/>
    <w:rsid w:val="004E3B5A"/>
    <w:pPr>
      <w:keepNext/>
      <w:keepLines/>
      <w:numPr>
        <w:numId w:val="12"/>
      </w:numPr>
      <w:tabs>
        <w:tab w:val="left" w:pos="10200"/>
      </w:tabs>
      <w:suppressAutoHyphens/>
      <w:spacing w:before="480" w:after="240" w:line="300" w:lineRule="atLeast"/>
      <w:ind w:left="850" w:hanging="850"/>
    </w:pPr>
    <w:rPr>
      <w:rFonts w:cs="Calibri"/>
      <w:b/>
      <w:smallCaps/>
      <w:szCs w:val="20"/>
      <w:lang w:val="de-DE" w:eastAsia="ar-SA"/>
    </w:rPr>
  </w:style>
  <w:style w:type="paragraph" w:customStyle="1" w:styleId="E14L2">
    <w:name w:val="E14_L2"/>
    <w:basedOn w:val="E14L1"/>
    <w:next w:val="Normln"/>
    <w:rsid w:val="004E3B5A"/>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customStyle="1" w:styleId="xl90">
    <w:name w:val="xl90"/>
    <w:basedOn w:val="Normln"/>
    <w:rsid w:val="004E3B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styleId="Bezmezer">
    <w:name w:val="No Spacing"/>
    <w:uiPriority w:val="1"/>
    <w:qFormat/>
    <w:rsid w:val="004E3B5A"/>
    <w:rPr>
      <w:sz w:val="22"/>
      <w:szCs w:val="22"/>
      <w:lang w:eastAsia="en-US"/>
    </w:rPr>
  </w:style>
  <w:style w:type="character" w:customStyle="1" w:styleId="FontStyle18">
    <w:name w:val="Font Style18"/>
    <w:uiPriority w:val="99"/>
    <w:rsid w:val="004E3B5A"/>
    <w:rPr>
      <w:rFonts w:ascii="Arial" w:hAnsi="Arial" w:cs="Arial"/>
      <w:sz w:val="20"/>
      <w:szCs w:val="20"/>
    </w:rPr>
  </w:style>
  <w:style w:type="character" w:customStyle="1" w:styleId="FontStyle19">
    <w:name w:val="Font Style19"/>
    <w:uiPriority w:val="99"/>
    <w:rsid w:val="004E3B5A"/>
    <w:rPr>
      <w:rFonts w:ascii="Arial" w:hAnsi="Arial" w:cs="Arial"/>
      <w:b/>
      <w:bCs/>
      <w:sz w:val="20"/>
      <w:szCs w:val="20"/>
    </w:rPr>
  </w:style>
  <w:style w:type="character" w:styleId="Sledovanodkaz">
    <w:name w:val="FollowedHyperlink"/>
    <w:uiPriority w:val="99"/>
    <w:semiHidden/>
    <w:unhideWhenUsed/>
    <w:rsid w:val="004E3B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atosova.j@kr-vysocina.cz" TargetMode="External"/><Relationship Id="rId14" Type="http://schemas.openxmlformats.org/officeDocument/2006/relationships/hyperlink" Target="http://www.esfcr.cz" TargetMode="Externa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2A056-5FBB-424E-8D7E-7FCC6C3F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8458</Words>
  <Characters>49909</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58251</CharactersWithSpaces>
  <SharedDoc>false</SharedDoc>
  <HLinks>
    <vt:vector size="18" baseType="variant">
      <vt:variant>
        <vt:i4>4194423</vt:i4>
      </vt:variant>
      <vt:variant>
        <vt:i4>9</vt:i4>
      </vt:variant>
      <vt:variant>
        <vt:i4>0</vt:i4>
      </vt:variant>
      <vt:variant>
        <vt:i4>5</vt:i4>
      </vt:variant>
      <vt:variant>
        <vt:lpwstr>mailto:svatosova.j@kr-vysocina.cz</vt:lpwstr>
      </vt:variant>
      <vt:variant>
        <vt:lpwstr/>
      </vt:variant>
      <vt:variant>
        <vt:i4>1441812</vt:i4>
      </vt:variant>
      <vt:variant>
        <vt:i4>6</vt:i4>
      </vt:variant>
      <vt:variant>
        <vt:i4>0</vt:i4>
      </vt:variant>
      <vt:variant>
        <vt:i4>5</vt:i4>
      </vt:variant>
      <vt:variant>
        <vt:lpwstr>http://www.esfcr.cz/</vt:lpwstr>
      </vt:variant>
      <vt:variant>
        <vt:lpwstr/>
      </vt:variant>
      <vt:variant>
        <vt:i4>4194423</vt:i4>
      </vt:variant>
      <vt:variant>
        <vt:i4>3</vt:i4>
      </vt:variant>
      <vt:variant>
        <vt:i4>0</vt:i4>
      </vt:variant>
      <vt:variant>
        <vt:i4>5</vt:i4>
      </vt:variant>
      <vt:variant>
        <vt:lpwstr>mailto:svatosova.j@kr-vysocina.cz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Jakoubková Marie</cp:lastModifiedBy>
  <cp:revision>4</cp:revision>
  <cp:lastPrinted>2014-10-16T13:06:00Z</cp:lastPrinted>
  <dcterms:created xsi:type="dcterms:W3CDTF">2014-10-14T08:10:00Z</dcterms:created>
  <dcterms:modified xsi:type="dcterms:W3CDTF">2014-10-16T13:06:00Z</dcterms:modified>
</cp:coreProperties>
</file>