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C6" w:rsidRPr="00CE4DF6" w:rsidRDefault="007D7101">
      <w:pPr>
        <w:pStyle w:val="Nadpis4"/>
        <w:rPr>
          <w:bCs w:val="0"/>
        </w:rPr>
      </w:pPr>
      <w:bookmarkStart w:id="0" w:name="_GoBack"/>
      <w:bookmarkEnd w:id="0"/>
      <w:r w:rsidRPr="00CE4DF6">
        <w:rPr>
          <w:bCs w:val="0"/>
        </w:rPr>
        <w:t>RK-0</w:t>
      </w:r>
      <w:r w:rsidR="0083325A">
        <w:rPr>
          <w:bCs w:val="0"/>
        </w:rPr>
        <w:t>4</w:t>
      </w:r>
      <w:r w:rsidRPr="00CE4DF6">
        <w:rPr>
          <w:bCs w:val="0"/>
        </w:rPr>
        <w:t>-201</w:t>
      </w:r>
      <w:r w:rsidR="006D1027">
        <w:rPr>
          <w:bCs w:val="0"/>
        </w:rPr>
        <w:t>4</w:t>
      </w:r>
      <w:r w:rsidR="00F2077B">
        <w:rPr>
          <w:bCs w:val="0"/>
        </w:rPr>
        <w:t>-27</w:t>
      </w:r>
    </w:p>
    <w:p w:rsidR="004914C6" w:rsidRDefault="004914C6">
      <w:pPr>
        <w:rPr>
          <w:b/>
          <w:bCs/>
        </w:rPr>
      </w:pPr>
    </w:p>
    <w:p w:rsidR="00CE4DF6" w:rsidRPr="00CE4DF6" w:rsidRDefault="00CE4DF6">
      <w:pPr>
        <w:rPr>
          <w:b/>
          <w:bCs/>
        </w:rPr>
      </w:pPr>
    </w:p>
    <w:p w:rsidR="004914C6" w:rsidRPr="00CE4DF6" w:rsidRDefault="00C71D36">
      <w:pPr>
        <w:rPr>
          <w:b/>
          <w:bCs/>
          <w:szCs w:val="22"/>
        </w:rPr>
      </w:pPr>
      <w:r>
        <w:rPr>
          <w:b/>
        </w:rPr>
        <w:t>Pravidelné hodnocení ředitelů škol a</w:t>
      </w:r>
      <w:r w:rsidR="00EA3BE0">
        <w:rPr>
          <w:b/>
        </w:rPr>
        <w:t xml:space="preserve"> školských zařízení v roce 2014</w:t>
      </w:r>
    </w:p>
    <w:p w:rsidR="004914C6" w:rsidRPr="00CE4DF6" w:rsidRDefault="004914C6">
      <w:pPr>
        <w:rPr>
          <w:szCs w:val="22"/>
        </w:rPr>
      </w:pPr>
    </w:p>
    <w:p w:rsidR="004914C6" w:rsidRPr="00CE4DF6" w:rsidRDefault="007D7101">
      <w:pPr>
        <w:rPr>
          <w:szCs w:val="22"/>
        </w:rPr>
      </w:pPr>
      <w:r w:rsidRPr="00CE4DF6">
        <w:rPr>
          <w:szCs w:val="22"/>
        </w:rPr>
        <w:t xml:space="preserve">pro: jednání rady kraje č. </w:t>
      </w:r>
      <w:r w:rsidR="0083325A">
        <w:rPr>
          <w:szCs w:val="22"/>
        </w:rPr>
        <w:t>4</w:t>
      </w:r>
      <w:r w:rsidRPr="00CE4DF6">
        <w:rPr>
          <w:szCs w:val="22"/>
        </w:rPr>
        <w:t>/201</w:t>
      </w:r>
      <w:r w:rsidR="006D1027">
        <w:rPr>
          <w:szCs w:val="22"/>
        </w:rPr>
        <w:t>4</w:t>
      </w:r>
      <w:r w:rsidRPr="00CE4DF6">
        <w:rPr>
          <w:szCs w:val="22"/>
        </w:rPr>
        <w:t xml:space="preserve"> dne </w:t>
      </w:r>
      <w:r w:rsidR="0083325A">
        <w:rPr>
          <w:szCs w:val="22"/>
        </w:rPr>
        <w:t>28</w:t>
      </w:r>
      <w:r w:rsidRPr="00CE4DF6">
        <w:rPr>
          <w:szCs w:val="22"/>
        </w:rPr>
        <w:t>. 1. 201</w:t>
      </w:r>
      <w:r w:rsidR="006D1027">
        <w:rPr>
          <w:szCs w:val="22"/>
        </w:rPr>
        <w:t>4</w:t>
      </w:r>
    </w:p>
    <w:p w:rsidR="004914C6" w:rsidRPr="00CE4DF6" w:rsidRDefault="007D7101">
      <w:pPr>
        <w:rPr>
          <w:b/>
          <w:bCs/>
        </w:rPr>
      </w:pPr>
      <w:r w:rsidRPr="00CE4DF6">
        <w:rPr>
          <w:szCs w:val="22"/>
        </w:rPr>
        <w:t>zpracoval</w:t>
      </w:r>
      <w:r w:rsidR="006D1027">
        <w:t>: L. Stejskal</w:t>
      </w:r>
    </w:p>
    <w:p w:rsidR="004914C6" w:rsidRPr="00CE4DF6" w:rsidRDefault="007D7101">
      <w:r w:rsidRPr="00CE4DF6">
        <w:t>předkládá: M. Pech</w:t>
      </w:r>
    </w:p>
    <w:p w:rsidR="004914C6" w:rsidRPr="00CE4DF6" w:rsidRDefault="00207FC4" w:rsidP="00CE4DF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7AF957B6" wp14:editId="4AA6E584">
                <wp:simplePos x="0" y="0"/>
                <wp:positionH relativeFrom="column">
                  <wp:posOffset>4272280</wp:posOffset>
                </wp:positionH>
                <wp:positionV relativeFrom="paragraph">
                  <wp:posOffset>-394335</wp:posOffset>
                </wp:positionV>
                <wp:extent cx="1524000" cy="5143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4C6" w:rsidRDefault="007D7101">
                            <w:r>
                              <w:t xml:space="preserve">počet stran: </w:t>
                            </w:r>
                            <w:r w:rsidR="008B2ED0">
                              <w:t>1</w:t>
                            </w:r>
                          </w:p>
                          <w:p w:rsidR="008B2ED0" w:rsidRDefault="007D7101">
                            <w:r>
                              <w:t xml:space="preserve">počet příloh: </w:t>
                            </w:r>
                            <w:r w:rsidR="00DA3021"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6.4pt;margin-top:-31.05pt;width:120pt;height:40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" strokecolor="white">
                <v:textbox inset="0,0,0,0">
                  <w:txbxContent>
                    <w:p w:rsidR="004914C6" w:rsidRDefault="007D7101">
                      <w:r>
                        <w:t xml:space="preserve">počet stran: </w:t>
                      </w:r>
                      <w:r w:rsidR="008B2ED0">
                        <w:t>1</w:t>
                      </w:r>
                    </w:p>
                    <w:p w:rsidR="008B2ED0" w:rsidRDefault="007D7101">
                      <w:r>
                        <w:t xml:space="preserve">počet příloh: </w:t>
                      </w:r>
                      <w:r w:rsidR="00DA3021"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914C6" w:rsidRPr="00CE4DF6" w:rsidRDefault="004914C6">
      <w:pPr>
        <w:rPr>
          <w:b/>
        </w:rPr>
      </w:pPr>
    </w:p>
    <w:p w:rsidR="004914C6" w:rsidRPr="00CE4DF6" w:rsidRDefault="007D7101">
      <w:pPr>
        <w:rPr>
          <w:b/>
        </w:rPr>
      </w:pPr>
      <w:r w:rsidRPr="00CE4DF6">
        <w:rPr>
          <w:b/>
        </w:rPr>
        <w:t>Popis problému:</w:t>
      </w:r>
    </w:p>
    <w:p w:rsidR="004914C6" w:rsidRPr="00CE4DF6" w:rsidRDefault="004914C6"/>
    <w:p w:rsidR="004914C6" w:rsidRPr="00CE4DF6" w:rsidRDefault="007D7101">
      <w:r w:rsidRPr="00CE4DF6">
        <w:t>Dne 1.</w:t>
      </w:r>
      <w:r w:rsidR="00C71D36">
        <w:t xml:space="preserve"> 1. 2014 nabyla účinnosti pravidla </w:t>
      </w:r>
      <w:r w:rsidR="00E053FF">
        <w:t>Rady K</w:t>
      </w:r>
      <w:r w:rsidR="00C71D36">
        <w:t xml:space="preserve">raje Vysočina č. 11/12 ze dne 11. 9. 2012 </w:t>
      </w:r>
      <w:r w:rsidR="00B30645">
        <w:br/>
      </w:r>
      <w:r w:rsidR="00C71D36">
        <w:t xml:space="preserve">o hodnocení ředitelů příspěvkových organizací zřizovaných krajem. </w:t>
      </w:r>
      <w:r w:rsidR="00301D97">
        <w:t>Účelem těchto pravidel je zavedení systému pravidelného, standardizovaného a v základních rysech jednotného hodnocení činnosti ředitelů příspěvkových organizací a jejich kompetencí (zejména manažerských) pro výkon této funkce ze strany zřizovatele. Hodnocení bude realizo</w:t>
      </w:r>
      <w:r w:rsidR="009310BA">
        <w:t>váno jedenkrát za dvanáct měsíců. Hodnoceným obdobím je jeden rok, resp. období předcházejících dvanácti měsíců od</w:t>
      </w:r>
      <w:r w:rsidR="00B30645">
        <w:t xml:space="preserve"> posledního hodnocení. Souběžně</w:t>
      </w:r>
      <w:r w:rsidR="00015C2C">
        <w:t xml:space="preserve"> s hodnocením</w:t>
      </w:r>
      <w:r w:rsidR="00EA3BE0">
        <w:t xml:space="preserve"> </w:t>
      </w:r>
      <w:r w:rsidR="00015C2C">
        <w:t>proběhne na jaře 2014 třetí (poslední) vlna konkursů týkají</w:t>
      </w:r>
      <w:r w:rsidR="00310559">
        <w:t>cí se ředitelů, kteří vykonávali</w:t>
      </w:r>
      <w:r w:rsidR="00015C2C">
        <w:t xml:space="preserve"> </w:t>
      </w:r>
      <w:r w:rsidR="00310559">
        <w:br/>
        <w:t xml:space="preserve">k 1. 1. 2012 </w:t>
      </w:r>
      <w:r w:rsidR="00015C2C">
        <w:t>činnosti ředitele v příslušné škole nebo školském zařízení</w:t>
      </w:r>
      <w:r w:rsidR="00310559">
        <w:t xml:space="preserve"> nepřetržitě do 3 let</w:t>
      </w:r>
      <w:r w:rsidR="00FA2C6C">
        <w:t xml:space="preserve"> </w:t>
      </w:r>
      <w:r w:rsidR="00B30645">
        <w:br/>
      </w:r>
      <w:r w:rsidR="00FA2C6C">
        <w:t>a jejich funkční období končí k 31.</w:t>
      </w:r>
      <w:r w:rsidR="00B30645">
        <w:t xml:space="preserve"> 7. 2014. Současně</w:t>
      </w:r>
      <w:r w:rsidR="00310559">
        <w:t xml:space="preserve"> se v roce 2014</w:t>
      </w:r>
      <w:r w:rsidR="00320F2C">
        <w:t xml:space="preserve"> uskuteční optimalizace</w:t>
      </w:r>
      <w:r w:rsidR="005D087F">
        <w:t xml:space="preserve"> středních škol a šk</w:t>
      </w:r>
      <w:r w:rsidR="00B30645">
        <w:t>olských zařízení. K 1. 7. 2014, resp. k 1. 1. 2015,</w:t>
      </w:r>
      <w:r w:rsidR="00320F2C">
        <w:t xml:space="preserve"> dojde ke sloučení některých</w:t>
      </w:r>
      <w:r w:rsidR="005D087F">
        <w:t xml:space="preserve"> střední</w:t>
      </w:r>
      <w:r w:rsidR="00320F2C">
        <w:t>ch škol a školských zařízení, či ke změně zřizovatele.</w:t>
      </w:r>
      <w:r w:rsidR="009310BA">
        <w:t xml:space="preserve"> </w:t>
      </w:r>
    </w:p>
    <w:p w:rsidR="004914C6" w:rsidRDefault="004914C6"/>
    <w:p w:rsidR="00CE4DF6" w:rsidRPr="00CE4DF6" w:rsidRDefault="00CE4DF6"/>
    <w:p w:rsidR="004914C6" w:rsidRPr="00CE4DF6" w:rsidRDefault="007D7101">
      <w:pPr>
        <w:rPr>
          <w:b/>
          <w:bCs/>
        </w:rPr>
      </w:pPr>
      <w:r w:rsidRPr="00CE4DF6">
        <w:rPr>
          <w:b/>
          <w:bCs/>
        </w:rPr>
        <w:t>Návrh řešení, zdůvodnění:</w:t>
      </w:r>
    </w:p>
    <w:p w:rsidR="004914C6" w:rsidRPr="00CE4DF6" w:rsidRDefault="004914C6">
      <w:pPr>
        <w:ind w:firstLine="708"/>
      </w:pPr>
    </w:p>
    <w:p w:rsidR="004914C6" w:rsidRPr="00CE4DF6" w:rsidRDefault="005D087F" w:rsidP="009D4FFB">
      <w:r>
        <w:t>Odbor školství, mládeže a sportu navrhuje radě kraje nezař</w:t>
      </w:r>
      <w:r w:rsidR="005A016C">
        <w:t>adit do pravidelného hodnocení ředitelů škol a školských zařízení v roce 2014 ředitele, kteří absolvovali konkurs na vedoucí pracovní místo</w:t>
      </w:r>
      <w:r w:rsidR="00E708B5">
        <w:t xml:space="preserve"> ředitele školy v rámci optimalizace, kteří v důsledku optimalizace končí </w:t>
      </w:r>
      <w:r w:rsidR="00310559">
        <w:br/>
      </w:r>
      <w:r w:rsidR="00E708B5">
        <w:t>ve funkci 30. 6. 2014</w:t>
      </w:r>
      <w:r w:rsidR="0083325A">
        <w:t xml:space="preserve"> nebo 31. 12. 2014</w:t>
      </w:r>
      <w:r w:rsidR="00CF380B">
        <w:t xml:space="preserve"> a kteří jsou nominováni v třetí (poslední) vlně konkursů na vedoucí pracovní místo ředitele školy a </w:t>
      </w:r>
      <w:r w:rsidR="00320F2C">
        <w:t>škol</w:t>
      </w:r>
      <w:r w:rsidR="0083325A">
        <w:t>ského zařízení na jaře 2014 dle materiálu</w:t>
      </w:r>
      <w:r w:rsidR="00320F2C">
        <w:t xml:space="preserve"> </w:t>
      </w:r>
      <w:r w:rsidR="0083325A">
        <w:t>RK-04-2014</w:t>
      </w:r>
      <w:r w:rsidR="00F2077B">
        <w:t>-27</w:t>
      </w:r>
      <w:r w:rsidR="0083325A">
        <w:t>, př. 1</w:t>
      </w:r>
      <w:r w:rsidR="00320F2C">
        <w:t>.</w:t>
      </w:r>
    </w:p>
    <w:p w:rsidR="004914C6" w:rsidRPr="00CE4DF6" w:rsidRDefault="004914C6"/>
    <w:p w:rsidR="004914C6" w:rsidRPr="00CE4DF6" w:rsidRDefault="004914C6"/>
    <w:p w:rsidR="004914C6" w:rsidRPr="00CE4DF6" w:rsidRDefault="007D7101">
      <w:pPr>
        <w:rPr>
          <w:b/>
          <w:bCs/>
        </w:rPr>
      </w:pPr>
      <w:r w:rsidRPr="00CE4DF6">
        <w:rPr>
          <w:b/>
          <w:bCs/>
        </w:rPr>
        <w:t>Stanoviska:</w:t>
      </w:r>
    </w:p>
    <w:p w:rsidR="004914C6" w:rsidRPr="00CE4DF6" w:rsidRDefault="004914C6">
      <w:pPr>
        <w:rPr>
          <w:b/>
          <w:bCs/>
        </w:rPr>
      </w:pPr>
    </w:p>
    <w:p w:rsidR="004914C6" w:rsidRPr="00CE4DF6" w:rsidRDefault="0083325A">
      <w:r>
        <w:t>Oddělení právní a krajského živnostenského úřadu</w:t>
      </w:r>
      <w:r w:rsidR="00E5324C">
        <w:t xml:space="preserve"> nemá k návrhu usnesení připomínky.</w:t>
      </w:r>
    </w:p>
    <w:p w:rsidR="004914C6" w:rsidRPr="00CE4DF6" w:rsidRDefault="004914C6">
      <w:pPr>
        <w:rPr>
          <w:b/>
          <w:bCs/>
        </w:rPr>
      </w:pPr>
    </w:p>
    <w:p w:rsidR="004914C6" w:rsidRPr="00CE4DF6" w:rsidRDefault="004914C6">
      <w:pPr>
        <w:rPr>
          <w:b/>
          <w:bCs/>
        </w:rPr>
      </w:pPr>
    </w:p>
    <w:p w:rsidR="004914C6" w:rsidRPr="00CE4DF6" w:rsidRDefault="007D7101">
      <w:pPr>
        <w:rPr>
          <w:b/>
          <w:bCs/>
        </w:rPr>
      </w:pPr>
      <w:r w:rsidRPr="00CE4DF6">
        <w:rPr>
          <w:b/>
          <w:bCs/>
        </w:rPr>
        <w:t>Návrh usnesení:</w:t>
      </w:r>
    </w:p>
    <w:p w:rsidR="004914C6" w:rsidRPr="00CE4DF6" w:rsidRDefault="004914C6"/>
    <w:p w:rsidR="004914C6" w:rsidRPr="00CE4DF6" w:rsidRDefault="007D7101">
      <w:pPr>
        <w:rPr>
          <w:b/>
          <w:bCs/>
        </w:rPr>
      </w:pPr>
      <w:r w:rsidRPr="00CE4DF6">
        <w:rPr>
          <w:b/>
          <w:bCs/>
        </w:rPr>
        <w:t>Rada kraje</w:t>
      </w:r>
    </w:p>
    <w:p w:rsidR="00E053FF" w:rsidRPr="00CE4DF6" w:rsidRDefault="0083325A" w:rsidP="00E053FF">
      <w:pPr>
        <w:rPr>
          <w:b/>
        </w:rPr>
      </w:pPr>
      <w:r>
        <w:rPr>
          <w:b/>
        </w:rPr>
        <w:t>rozhoduje</w:t>
      </w:r>
      <w:r w:rsidR="00E053FF">
        <w:rPr>
          <w:b/>
        </w:rPr>
        <w:t xml:space="preserve"> </w:t>
      </w:r>
    </w:p>
    <w:p w:rsidR="00CF1628" w:rsidRPr="00CE4DF6" w:rsidRDefault="0083325A" w:rsidP="00CF1628">
      <w:r>
        <w:t xml:space="preserve">nehodnotit v roce 2014 ředitele škol a školských zařízení uvedené v materiálu </w:t>
      </w:r>
      <w:r w:rsidR="001D5086">
        <w:br/>
      </w:r>
      <w:r>
        <w:t>RK-04-2014</w:t>
      </w:r>
      <w:r w:rsidR="00F2077B">
        <w:t>-27</w:t>
      </w:r>
      <w:r>
        <w:t>, př. 1 z důvodů uvedených</w:t>
      </w:r>
      <w:r w:rsidR="001D5086">
        <w:t xml:space="preserve"> v materiálu RK-04-2014</w:t>
      </w:r>
      <w:r w:rsidR="00F2077B">
        <w:t>-27</w:t>
      </w:r>
      <w:r w:rsidR="001D5086">
        <w:t>, př. 1.</w:t>
      </w:r>
    </w:p>
    <w:p w:rsidR="00E053FF" w:rsidRPr="00CE4DF6" w:rsidRDefault="00E053FF"/>
    <w:p w:rsidR="004914C6" w:rsidRPr="00CE4DF6" w:rsidRDefault="007D7101">
      <w:r w:rsidRPr="00CE4DF6">
        <w:rPr>
          <w:b/>
          <w:bCs/>
        </w:rPr>
        <w:t xml:space="preserve">odpovědnost: </w:t>
      </w:r>
      <w:r w:rsidRPr="00CE4DF6">
        <w:t>odbor školství, mládeže a sportu</w:t>
      </w:r>
    </w:p>
    <w:p w:rsidR="007D7101" w:rsidRDefault="007D7101">
      <w:r w:rsidRPr="00CE4DF6">
        <w:rPr>
          <w:b/>
          <w:bCs/>
        </w:rPr>
        <w:t xml:space="preserve">termín: </w:t>
      </w:r>
      <w:r w:rsidRPr="00CE4DF6">
        <w:t>červen 201</w:t>
      </w:r>
      <w:r w:rsidR="00E06A88">
        <w:t>4</w:t>
      </w:r>
    </w:p>
    <w:sectPr w:rsidR="007D7101" w:rsidSect="004914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F7A" w:rsidRDefault="00F73F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73F7A" w:rsidRDefault="00F73F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4C6" w:rsidRDefault="00F43F9B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D710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914C6" w:rsidRDefault="004914C6">
    <w:pPr>
      <w:pStyle w:val="Zpat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4C6" w:rsidRDefault="00F43F9B">
    <w:pPr>
      <w:pStyle w:val="Zpat"/>
      <w:framePr w:wrap="auto" w:vAnchor="text" w:hAnchor="page" w:x="5918" w:y="53"/>
      <w:rPr>
        <w:rStyle w:val="slostrnky"/>
        <w:rFonts w:ascii="Arial" w:hAnsi="Arial" w:cs="Arial"/>
        <w:bCs/>
        <w:sz w:val="18"/>
        <w:szCs w:val="18"/>
      </w:rPr>
    </w:pPr>
    <w:r>
      <w:rPr>
        <w:rStyle w:val="slostrnky"/>
        <w:rFonts w:ascii="Arial" w:hAnsi="Arial" w:cs="Arial"/>
        <w:bCs/>
        <w:sz w:val="18"/>
        <w:szCs w:val="18"/>
      </w:rPr>
      <w:fldChar w:fldCharType="begin"/>
    </w:r>
    <w:r w:rsidR="007D7101">
      <w:rPr>
        <w:rStyle w:val="slostrnky"/>
        <w:rFonts w:ascii="Arial" w:hAnsi="Arial" w:cs="Arial"/>
        <w:bCs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bCs/>
        <w:sz w:val="18"/>
        <w:szCs w:val="18"/>
      </w:rPr>
      <w:fldChar w:fldCharType="separate"/>
    </w:r>
    <w:r w:rsidR="00F2077B">
      <w:rPr>
        <w:rStyle w:val="slostrnky"/>
        <w:rFonts w:ascii="Arial" w:hAnsi="Arial" w:cs="Arial"/>
        <w:bCs/>
        <w:noProof/>
        <w:sz w:val="18"/>
        <w:szCs w:val="18"/>
      </w:rPr>
      <w:t>1</w:t>
    </w:r>
    <w:r>
      <w:rPr>
        <w:rStyle w:val="slostrnky"/>
        <w:rFonts w:ascii="Arial" w:hAnsi="Arial" w:cs="Arial"/>
        <w:bCs/>
        <w:sz w:val="18"/>
        <w:szCs w:val="18"/>
      </w:rPr>
      <w:fldChar w:fldCharType="end"/>
    </w:r>
  </w:p>
  <w:p w:rsidR="004914C6" w:rsidRDefault="004914C6">
    <w:pPr>
      <w:pStyle w:val="Zpat"/>
      <w:rPr>
        <w:rFonts w:ascii="Times New Roman" w:hAnsi="Times New Roman" w:cs="Times New Roman"/>
      </w:rPr>
    </w:pPr>
  </w:p>
  <w:p w:rsidR="004914C6" w:rsidRDefault="007D7101">
    <w:pPr>
      <w:rPr>
        <w:b/>
        <w:bCs/>
        <w:sz w:val="18"/>
      </w:rPr>
    </w:pPr>
    <w:r>
      <w:rPr>
        <w:b/>
        <w:bCs/>
        <w:sz w:val="18"/>
      </w:rPr>
      <w:t xml:space="preserve">úkol – odpovědnost: </w:t>
    </w:r>
    <w:r>
      <w:rPr>
        <w:sz w:val="18"/>
        <w:szCs w:val="18"/>
      </w:rPr>
      <w:t>OŠMS</w:t>
    </w:r>
  </w:p>
  <w:p w:rsidR="004914C6" w:rsidRDefault="007D7101">
    <w:pPr>
      <w:pStyle w:val="Zpat"/>
      <w:rPr>
        <w:rFonts w:ascii="Times New Roman" w:hAnsi="Times New Roman" w:cs="Times New Roman"/>
        <w:b/>
        <w:bCs/>
      </w:rPr>
    </w:pPr>
    <w:r>
      <w:rPr>
        <w:b/>
        <w:bCs/>
        <w:sz w:val="18"/>
      </w:rPr>
      <w:t>úkol – termín:</w:t>
    </w:r>
    <w:r>
      <w:rPr>
        <w:sz w:val="18"/>
      </w:rPr>
      <w:t xml:space="preserve"> </w:t>
    </w:r>
    <w:r>
      <w:rPr>
        <w:sz w:val="18"/>
        <w:szCs w:val="18"/>
      </w:rPr>
      <w:t>30. 6. 201</w:t>
    </w:r>
    <w:r w:rsidR="00E06A88">
      <w:rPr>
        <w:sz w:val="18"/>
        <w:szCs w:val="18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88" w:rsidRDefault="00E06A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F7A" w:rsidRDefault="00F73F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73F7A" w:rsidRDefault="00F73F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88" w:rsidRDefault="00E06A8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88" w:rsidRDefault="00E06A8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88" w:rsidRDefault="00E06A8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1BE2"/>
    <w:multiLevelType w:val="hybridMultilevel"/>
    <w:tmpl w:val="BFD6FA2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73"/>
    <w:rsid w:val="00015C2C"/>
    <w:rsid w:val="00044F02"/>
    <w:rsid w:val="00075E2F"/>
    <w:rsid w:val="000D6508"/>
    <w:rsid w:val="001862F3"/>
    <w:rsid w:val="001910ED"/>
    <w:rsid w:val="001D5086"/>
    <w:rsid w:val="00207FC4"/>
    <w:rsid w:val="002501E9"/>
    <w:rsid w:val="002C7F83"/>
    <w:rsid w:val="002D6C06"/>
    <w:rsid w:val="002F6B57"/>
    <w:rsid w:val="00301D97"/>
    <w:rsid w:val="00310559"/>
    <w:rsid w:val="00320F2C"/>
    <w:rsid w:val="00344968"/>
    <w:rsid w:val="003B654F"/>
    <w:rsid w:val="003E1F61"/>
    <w:rsid w:val="00434E35"/>
    <w:rsid w:val="004914C6"/>
    <w:rsid w:val="004F1A10"/>
    <w:rsid w:val="00515730"/>
    <w:rsid w:val="00576DE3"/>
    <w:rsid w:val="005A016C"/>
    <w:rsid w:val="005B5E86"/>
    <w:rsid w:val="005D087F"/>
    <w:rsid w:val="0067541B"/>
    <w:rsid w:val="006807A0"/>
    <w:rsid w:val="006A49DA"/>
    <w:rsid w:val="006D1027"/>
    <w:rsid w:val="006D2E60"/>
    <w:rsid w:val="007303C9"/>
    <w:rsid w:val="007D7101"/>
    <w:rsid w:val="007E4BDE"/>
    <w:rsid w:val="0083325A"/>
    <w:rsid w:val="00896A47"/>
    <w:rsid w:val="008B2ED0"/>
    <w:rsid w:val="008C2073"/>
    <w:rsid w:val="009310BA"/>
    <w:rsid w:val="00931375"/>
    <w:rsid w:val="0093439B"/>
    <w:rsid w:val="00950CBC"/>
    <w:rsid w:val="009D4FFB"/>
    <w:rsid w:val="00A10573"/>
    <w:rsid w:val="00B30645"/>
    <w:rsid w:val="00B54907"/>
    <w:rsid w:val="00C01CF5"/>
    <w:rsid w:val="00C1613E"/>
    <w:rsid w:val="00C31E6B"/>
    <w:rsid w:val="00C66115"/>
    <w:rsid w:val="00C71D36"/>
    <w:rsid w:val="00C93EF1"/>
    <w:rsid w:val="00CE4DF6"/>
    <w:rsid w:val="00CF1628"/>
    <w:rsid w:val="00CF380B"/>
    <w:rsid w:val="00D41D72"/>
    <w:rsid w:val="00D621F4"/>
    <w:rsid w:val="00DA3021"/>
    <w:rsid w:val="00DC60CE"/>
    <w:rsid w:val="00DF336B"/>
    <w:rsid w:val="00E03DFE"/>
    <w:rsid w:val="00E053FF"/>
    <w:rsid w:val="00E06A88"/>
    <w:rsid w:val="00E136C2"/>
    <w:rsid w:val="00E42AD7"/>
    <w:rsid w:val="00E5324C"/>
    <w:rsid w:val="00E708B5"/>
    <w:rsid w:val="00EA3BE0"/>
    <w:rsid w:val="00F2077B"/>
    <w:rsid w:val="00F43F9B"/>
    <w:rsid w:val="00F73F7A"/>
    <w:rsid w:val="00FA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4C6"/>
    <w:pPr>
      <w:jc w:val="both"/>
    </w:pPr>
    <w:rPr>
      <w:rFonts w:ascii="Arial" w:hAnsi="Arial" w:cs="Arial"/>
      <w:sz w:val="22"/>
      <w:szCs w:val="24"/>
    </w:rPr>
  </w:style>
  <w:style w:type="paragraph" w:styleId="Nadpis1">
    <w:name w:val="heading 1"/>
    <w:basedOn w:val="Normln"/>
    <w:next w:val="Normln"/>
    <w:qFormat/>
    <w:rsid w:val="004914C6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4914C6"/>
    <w:pPr>
      <w:keepNext/>
      <w:ind w:left="4956" w:firstLine="708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4914C6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914C6"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4914C6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4914C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914C6"/>
    <w:rPr>
      <w:rFonts w:ascii="Times New Roman" w:hAnsi="Times New Roman" w:cs="Times New Roman"/>
    </w:rPr>
  </w:style>
  <w:style w:type="paragraph" w:styleId="Rozloendokumentu">
    <w:name w:val="Document Map"/>
    <w:basedOn w:val="Normln"/>
    <w:semiHidden/>
    <w:rsid w:val="004914C6"/>
    <w:pPr>
      <w:shd w:val="clear" w:color="auto" w:fill="000080"/>
    </w:pPr>
    <w:rPr>
      <w:rFonts w:ascii="Tahoma" w:hAnsi="Tahoma" w:cs="Tahoma"/>
    </w:rPr>
  </w:style>
  <w:style w:type="paragraph" w:customStyle="1" w:styleId="Zkladntextodsazen1">
    <w:name w:val="Základní text odsazený1"/>
    <w:basedOn w:val="Normln"/>
    <w:rsid w:val="004914C6"/>
    <w:pPr>
      <w:ind w:left="720"/>
    </w:pPr>
  </w:style>
  <w:style w:type="paragraph" w:customStyle="1" w:styleId="Textbubliny1">
    <w:name w:val="Text bubliny1"/>
    <w:basedOn w:val="Normln"/>
    <w:rsid w:val="00491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4C6"/>
    <w:pPr>
      <w:jc w:val="both"/>
    </w:pPr>
    <w:rPr>
      <w:rFonts w:ascii="Arial" w:hAnsi="Arial" w:cs="Arial"/>
      <w:sz w:val="22"/>
      <w:szCs w:val="24"/>
    </w:rPr>
  </w:style>
  <w:style w:type="paragraph" w:styleId="Nadpis1">
    <w:name w:val="heading 1"/>
    <w:basedOn w:val="Normln"/>
    <w:next w:val="Normln"/>
    <w:qFormat/>
    <w:rsid w:val="004914C6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4914C6"/>
    <w:pPr>
      <w:keepNext/>
      <w:ind w:left="4956" w:firstLine="708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4914C6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914C6"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4914C6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4914C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914C6"/>
    <w:rPr>
      <w:rFonts w:ascii="Times New Roman" w:hAnsi="Times New Roman" w:cs="Times New Roman"/>
    </w:rPr>
  </w:style>
  <w:style w:type="paragraph" w:styleId="Rozloendokumentu">
    <w:name w:val="Document Map"/>
    <w:basedOn w:val="Normln"/>
    <w:semiHidden/>
    <w:rsid w:val="004914C6"/>
    <w:pPr>
      <w:shd w:val="clear" w:color="auto" w:fill="000080"/>
    </w:pPr>
    <w:rPr>
      <w:rFonts w:ascii="Tahoma" w:hAnsi="Tahoma" w:cs="Tahoma"/>
    </w:rPr>
  </w:style>
  <w:style w:type="paragraph" w:customStyle="1" w:styleId="Zkladntextodsazen1">
    <w:name w:val="Základní text odsazený1"/>
    <w:basedOn w:val="Normln"/>
    <w:rsid w:val="004914C6"/>
    <w:pPr>
      <w:ind w:left="720"/>
    </w:pPr>
  </w:style>
  <w:style w:type="paragraph" w:customStyle="1" w:styleId="Textbubliny1">
    <w:name w:val="Text bubliny1"/>
    <w:basedOn w:val="Normln"/>
    <w:rsid w:val="00491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RK-10-2001-x</vt:lpstr>
    </vt:vector>
  </TitlesOfParts>
  <Company>Krajský úřad Jihlava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RK-10-2001-x</dc:title>
  <dc:creator>latera</dc:creator>
  <cp:lastModifiedBy>Pospíchalová Petra</cp:lastModifiedBy>
  <cp:revision>4</cp:revision>
  <cp:lastPrinted>2013-01-18T06:43:00Z</cp:lastPrinted>
  <dcterms:created xsi:type="dcterms:W3CDTF">2014-01-22T10:04:00Z</dcterms:created>
  <dcterms:modified xsi:type="dcterms:W3CDTF">2014-01-23T11:38:00Z</dcterms:modified>
</cp:coreProperties>
</file>