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8F" w:rsidRDefault="00146E0C" w:rsidP="00C8468F">
      <w:pPr>
        <w:spacing w:after="0"/>
        <w:jc w:val="right"/>
        <w:rPr>
          <w:b/>
        </w:rPr>
      </w:pPr>
      <w:r>
        <w:rPr>
          <w:b/>
        </w:rPr>
        <w:t>RK-33-2013-31</w:t>
      </w:r>
      <w:bookmarkStart w:id="0" w:name="_GoBack"/>
      <w:bookmarkEnd w:id="0"/>
      <w:r w:rsidR="00C8468F">
        <w:rPr>
          <w:b/>
        </w:rPr>
        <w:t>, př. 1</w:t>
      </w:r>
    </w:p>
    <w:p w:rsidR="00C8468F" w:rsidRDefault="00C8468F" w:rsidP="00C8468F">
      <w:pPr>
        <w:spacing w:after="0"/>
        <w:jc w:val="right"/>
        <w:rPr>
          <w:b/>
        </w:rPr>
      </w:pPr>
      <w:r>
        <w:rPr>
          <w:b/>
        </w:rPr>
        <w:t>počet stran: 3</w:t>
      </w:r>
    </w:p>
    <w:p w:rsidR="00146E0C" w:rsidRDefault="00146E0C" w:rsidP="00C8468F">
      <w:pPr>
        <w:spacing w:after="0"/>
        <w:jc w:val="right"/>
        <w:rPr>
          <w:b/>
        </w:rPr>
      </w:pPr>
    </w:p>
    <w:p w:rsidR="00BE05B5" w:rsidRPr="00705FB9" w:rsidRDefault="00ED5563" w:rsidP="009822D2">
      <w:pPr>
        <w:spacing w:after="0"/>
        <w:jc w:val="center"/>
        <w:rPr>
          <w:b/>
        </w:rPr>
      </w:pPr>
      <w:r w:rsidRPr="00705FB9">
        <w:rPr>
          <w:b/>
        </w:rPr>
        <w:t xml:space="preserve">Smlouva o nájmu areálu </w:t>
      </w:r>
      <w:r w:rsidR="00BE05B5" w:rsidRPr="00705FB9">
        <w:rPr>
          <w:b/>
        </w:rPr>
        <w:t xml:space="preserve">školy </w:t>
      </w:r>
      <w:r w:rsidRPr="00705FB9">
        <w:rPr>
          <w:b/>
        </w:rPr>
        <w:t>pro pořádání</w:t>
      </w:r>
      <w:r w:rsidR="00705FB9" w:rsidRPr="00705FB9">
        <w:rPr>
          <w:b/>
        </w:rPr>
        <w:br/>
      </w:r>
      <w:r w:rsidRPr="00705FB9">
        <w:rPr>
          <w:b/>
        </w:rPr>
        <w:t>Her VI. zimní olympiády dětí a mládeže</w:t>
      </w:r>
      <w:r w:rsidR="00705FB9" w:rsidRPr="00705FB9">
        <w:rPr>
          <w:b/>
        </w:rPr>
        <w:br/>
      </w:r>
      <w:r w:rsidR="00BE05B5" w:rsidRPr="00705FB9">
        <w:rPr>
          <w:b/>
        </w:rPr>
        <w:t>a služeb souvisejících</w:t>
      </w:r>
    </w:p>
    <w:p w:rsidR="00ED5563" w:rsidRPr="00D734EB" w:rsidRDefault="00ED5563" w:rsidP="009822D2">
      <w:pPr>
        <w:spacing w:after="0"/>
        <w:jc w:val="center"/>
      </w:pPr>
      <w:r w:rsidRPr="00D734EB">
        <w:t xml:space="preserve">uzavřená na základě dohody smluvních stran nikoliv na úkor ochrany kterékoliv ze smluvních stran ve smyslu </w:t>
      </w:r>
      <w:r w:rsidRPr="00E91A12">
        <w:t>§ 663 a násl. zákona</w:t>
      </w:r>
      <w:r w:rsidRPr="00D734EB">
        <w:t xml:space="preserve"> č. </w:t>
      </w:r>
      <w:r>
        <w:t>40</w:t>
      </w:r>
      <w:r w:rsidRPr="00D734EB">
        <w:t>/19</w:t>
      </w:r>
      <w:r>
        <w:t>64</w:t>
      </w:r>
      <w:r w:rsidRPr="00D734EB">
        <w:t> Sb., ob</w:t>
      </w:r>
      <w:r>
        <w:t>čanský</w:t>
      </w:r>
      <w:r w:rsidRPr="00D734EB">
        <w:t xml:space="preserve"> zákoník,</w:t>
      </w:r>
      <w:r w:rsidR="00705FB9">
        <w:t xml:space="preserve"> </w:t>
      </w:r>
      <w:r w:rsidRPr="00D734EB">
        <w:t>ve znění pozdějších předpisů (dále jen „ob</w:t>
      </w:r>
      <w:r>
        <w:t>čanský</w:t>
      </w:r>
      <w:r w:rsidRPr="00D734EB">
        <w:t xml:space="preserve"> zákoník“)</w:t>
      </w:r>
    </w:p>
    <w:p w:rsidR="00705FB9" w:rsidRDefault="00705FB9" w:rsidP="009822D2">
      <w:pPr>
        <w:spacing w:after="0"/>
      </w:pPr>
    </w:p>
    <w:p w:rsidR="001C02E5" w:rsidRPr="00705FB9" w:rsidRDefault="00ED5563" w:rsidP="00EB670B">
      <w:pPr>
        <w:spacing w:after="0"/>
        <w:rPr>
          <w:b/>
        </w:rPr>
      </w:pPr>
      <w:r w:rsidRPr="00705FB9">
        <w:rPr>
          <w:b/>
        </w:rPr>
        <w:t>Střední škola obchodní a služeb SČMSD, Žďár nad Sázavou, s. r.o.</w:t>
      </w:r>
    </w:p>
    <w:p w:rsidR="00ED5563" w:rsidRPr="00E5401B" w:rsidRDefault="00ED5563" w:rsidP="001D5F1F">
      <w:pPr>
        <w:spacing w:after="0"/>
      </w:pPr>
      <w:r>
        <w:t xml:space="preserve">se sídlem </w:t>
      </w:r>
      <w:r w:rsidR="00B81BA4">
        <w:t>Žďár nad Sázavou, Komenského 10</w:t>
      </w:r>
    </w:p>
    <w:p w:rsidR="00ED5563" w:rsidRPr="00392748" w:rsidRDefault="00ED5563" w:rsidP="001D5F1F">
      <w:pPr>
        <w:spacing w:after="0"/>
      </w:pPr>
      <w:r w:rsidRPr="00392748">
        <w:t>IČO:</w:t>
      </w:r>
      <w:r w:rsidR="00B81BA4">
        <w:t xml:space="preserve"> 47900539</w:t>
      </w:r>
      <w:r w:rsidRPr="00392748">
        <w:t xml:space="preserve"> </w:t>
      </w:r>
    </w:p>
    <w:p w:rsidR="00ED5563" w:rsidRPr="00350DCC" w:rsidRDefault="00ED5563">
      <w:pPr>
        <w:spacing w:after="0"/>
      </w:pPr>
      <w:r>
        <w:t>z</w:t>
      </w:r>
      <w:r w:rsidRPr="00392748">
        <w:t>astoupen</w:t>
      </w:r>
      <w:r>
        <w:t>á</w:t>
      </w:r>
      <w:r w:rsidRPr="00392748">
        <w:t>:</w:t>
      </w:r>
      <w:r w:rsidR="00583500">
        <w:t xml:space="preserve"> </w:t>
      </w:r>
      <w:r w:rsidR="00D250DF" w:rsidRPr="00350DCC">
        <w:t>PhDr. Ludvíkem Vomáčkou, CSc., jednatelem</w:t>
      </w:r>
    </w:p>
    <w:p w:rsidR="00431B5A" w:rsidRDefault="00D84BC4" w:rsidP="009822D2">
      <w:pPr>
        <w:spacing w:after="0"/>
      </w:pPr>
      <w:r>
        <w:t xml:space="preserve">(dále </w:t>
      </w:r>
      <w:r w:rsidR="006C7BB7">
        <w:t>jen „</w:t>
      </w:r>
      <w:r>
        <w:t>škola</w:t>
      </w:r>
      <w:r w:rsidR="006C7BB7">
        <w:t>“</w:t>
      </w:r>
      <w:r>
        <w:t>)</w:t>
      </w:r>
    </w:p>
    <w:p w:rsidR="00A60A1F" w:rsidRDefault="00A60A1F" w:rsidP="009822D2">
      <w:pPr>
        <w:spacing w:after="0"/>
      </w:pPr>
    </w:p>
    <w:p w:rsidR="00431B5A" w:rsidRDefault="00431B5A" w:rsidP="009822D2">
      <w:pPr>
        <w:spacing w:after="0"/>
      </w:pPr>
      <w:r>
        <w:t>a</w:t>
      </w:r>
    </w:p>
    <w:p w:rsidR="00A60A1F" w:rsidRPr="00A60A1F" w:rsidRDefault="00A60A1F" w:rsidP="00EB670B">
      <w:pPr>
        <w:spacing w:after="0"/>
      </w:pPr>
    </w:p>
    <w:p w:rsidR="00431B5A" w:rsidRPr="00705FB9" w:rsidRDefault="00431B5A" w:rsidP="001D5F1F">
      <w:pPr>
        <w:spacing w:after="0"/>
        <w:rPr>
          <w:b/>
        </w:rPr>
      </w:pPr>
      <w:r w:rsidRPr="00705FB9">
        <w:rPr>
          <w:b/>
        </w:rPr>
        <w:t xml:space="preserve">Kraj Vysočina </w:t>
      </w:r>
    </w:p>
    <w:p w:rsidR="00431B5A" w:rsidRPr="00705FB9" w:rsidRDefault="00431B5A" w:rsidP="001D5F1F">
      <w:pPr>
        <w:spacing w:after="0"/>
      </w:pPr>
      <w:r w:rsidRPr="00705FB9">
        <w:t>se sídlem Žižkova 57, Jihlava</w:t>
      </w:r>
    </w:p>
    <w:p w:rsidR="00431B5A" w:rsidRPr="00705FB9" w:rsidRDefault="00431B5A">
      <w:pPr>
        <w:spacing w:after="0"/>
      </w:pPr>
      <w:r w:rsidRPr="00705FB9">
        <w:t xml:space="preserve">IČO: </w:t>
      </w:r>
      <w:r w:rsidRPr="00705FB9">
        <w:rPr>
          <w:snapToGrid w:val="0"/>
        </w:rPr>
        <w:t>70890749</w:t>
      </w:r>
    </w:p>
    <w:p w:rsidR="00431B5A" w:rsidRDefault="00431B5A">
      <w:pPr>
        <w:spacing w:after="0"/>
      </w:pPr>
      <w:r>
        <w:t>zastoupený MUDr. Jiřím Běhounkem, hejtmanem kraje</w:t>
      </w:r>
    </w:p>
    <w:p w:rsidR="00431B5A" w:rsidRDefault="00431B5A" w:rsidP="009822D2">
      <w:pPr>
        <w:spacing w:after="0"/>
      </w:pPr>
      <w:r>
        <w:t xml:space="preserve">(dále jen „Kraj“) </w:t>
      </w:r>
    </w:p>
    <w:p w:rsidR="00A60A1F" w:rsidRDefault="00A60A1F" w:rsidP="009822D2">
      <w:pPr>
        <w:spacing w:after="0"/>
      </w:pPr>
    </w:p>
    <w:p w:rsidR="00431B5A" w:rsidRDefault="00431B5A" w:rsidP="009822D2">
      <w:pPr>
        <w:spacing w:after="0"/>
      </w:pPr>
      <w:r>
        <w:t>uzavřeli tuto smlouvu:</w:t>
      </w:r>
    </w:p>
    <w:p w:rsidR="00431B5A" w:rsidRDefault="00431B5A" w:rsidP="009822D2">
      <w:pPr>
        <w:spacing w:after="0"/>
      </w:pPr>
    </w:p>
    <w:p w:rsidR="00431B5A" w:rsidRDefault="00431B5A" w:rsidP="009822D2">
      <w:pPr>
        <w:pStyle w:val="Nadpis1"/>
        <w:spacing w:before="0" w:after="0"/>
      </w:pPr>
      <w:r>
        <w:t xml:space="preserve">Čl. </w:t>
      </w:r>
      <w:r w:rsidRPr="00705FB9">
        <w:t>1</w:t>
      </w:r>
      <w:r w:rsidR="00705FB9">
        <w:br/>
      </w:r>
      <w:r w:rsidRPr="00705FB9">
        <w:t>Účel</w:t>
      </w:r>
      <w:r>
        <w:t xml:space="preserve"> smlouvy</w:t>
      </w:r>
    </w:p>
    <w:p w:rsidR="00431B5A" w:rsidRDefault="00431B5A" w:rsidP="009822D2">
      <w:pPr>
        <w:spacing w:after="0"/>
        <w:jc w:val="center"/>
        <w:rPr>
          <w:rFonts w:cs="Arial"/>
          <w:b/>
          <w:bCs/>
          <w:szCs w:val="22"/>
        </w:rPr>
      </w:pPr>
    </w:p>
    <w:p w:rsidR="00705FB9" w:rsidRDefault="00431B5A" w:rsidP="009822D2">
      <w:pPr>
        <w:numPr>
          <w:ilvl w:val="0"/>
          <w:numId w:val="12"/>
        </w:numPr>
        <w:spacing w:after="0"/>
        <w:ind w:left="426" w:hanging="426"/>
      </w:pPr>
      <w:r w:rsidRPr="00705FB9">
        <w:t xml:space="preserve">Kraj Vysočina je pořadatelem „Her VI. zimní olympiády dětí a mládeže“ (dále jen „Hry“), které se budou konat od 19. 1. 2014 do 24. 1. 2014. V rámci Her </w:t>
      </w:r>
      <w:r w:rsidR="00771154" w:rsidRPr="00705FB9">
        <w:t xml:space="preserve">bude zajištěn </w:t>
      </w:r>
      <w:r w:rsidRPr="00705FB9">
        <w:t xml:space="preserve">nájem </w:t>
      </w:r>
      <w:r w:rsidR="00BE05B5" w:rsidRPr="00705FB9">
        <w:t xml:space="preserve">areálu školy pro zabezpečení zázemí </w:t>
      </w:r>
      <w:r w:rsidRPr="00705FB9">
        <w:t>a služ</w:t>
      </w:r>
      <w:r w:rsidR="00BE05B5" w:rsidRPr="00705FB9">
        <w:t>e</w:t>
      </w:r>
      <w:r w:rsidRPr="00705FB9">
        <w:t>b související</w:t>
      </w:r>
      <w:r w:rsidR="00BE05B5" w:rsidRPr="00705FB9">
        <w:t>ch.</w:t>
      </w:r>
    </w:p>
    <w:p w:rsidR="00D84BC4" w:rsidRPr="00705FB9" w:rsidRDefault="00D84BC4" w:rsidP="009822D2">
      <w:pPr>
        <w:numPr>
          <w:ilvl w:val="0"/>
          <w:numId w:val="12"/>
        </w:numPr>
        <w:spacing w:after="0"/>
        <w:ind w:left="426" w:hanging="426"/>
      </w:pPr>
      <w:r w:rsidRPr="00705FB9">
        <w:t>Škola pronajímá za podmínek dále stanovených v této smlouvě Kraji svůj areál pro účely realizace Her a provede služby s tím související.</w:t>
      </w:r>
      <w:r w:rsidR="00374C64">
        <w:t xml:space="preserve"> Specifikace areálu je uvedena v příloze č. 1 této smlouvy. </w:t>
      </w:r>
    </w:p>
    <w:p w:rsidR="00D84BC4" w:rsidRPr="00D734EB" w:rsidRDefault="00D84BC4" w:rsidP="009822D2">
      <w:pPr>
        <w:pStyle w:val="Nadpis1"/>
        <w:spacing w:before="0" w:after="0"/>
      </w:pPr>
      <w:r w:rsidRPr="00D734EB">
        <w:t>Čl. 2</w:t>
      </w:r>
      <w:r w:rsidR="00705FB9">
        <w:br/>
      </w:r>
      <w:r w:rsidRPr="00D734EB">
        <w:t>Povinnosti Kraje</w:t>
      </w:r>
    </w:p>
    <w:p w:rsidR="00D84BC4" w:rsidRDefault="00D84BC4" w:rsidP="009822D2">
      <w:pPr>
        <w:spacing w:after="0"/>
        <w:ind w:left="567" w:hanging="567"/>
        <w:jc w:val="center"/>
        <w:rPr>
          <w:rFonts w:cs="Arial"/>
          <w:bCs/>
          <w:szCs w:val="22"/>
        </w:rPr>
      </w:pPr>
    </w:p>
    <w:p w:rsidR="00705FB9" w:rsidRPr="00705FB9" w:rsidRDefault="00D84BC4" w:rsidP="009822D2">
      <w:pPr>
        <w:numPr>
          <w:ilvl w:val="0"/>
          <w:numId w:val="13"/>
        </w:numPr>
        <w:spacing w:after="0"/>
        <w:ind w:left="426" w:hanging="426"/>
        <w:rPr>
          <w:bCs/>
        </w:rPr>
      </w:pPr>
      <w:r>
        <w:t>Kraj prohlašuje, že je mu stav areálu školy dobře znám a tento do užívání přebere ve stavu způsobilém k plnému a nerušenému výkonu práv dle této smlouvy.</w:t>
      </w:r>
    </w:p>
    <w:p w:rsidR="00705FB9" w:rsidRDefault="00EE5038" w:rsidP="009822D2">
      <w:pPr>
        <w:numPr>
          <w:ilvl w:val="0"/>
          <w:numId w:val="13"/>
        </w:numPr>
        <w:spacing w:after="0"/>
        <w:ind w:left="426" w:hanging="426"/>
        <w:rPr>
          <w:bCs/>
        </w:rPr>
      </w:pPr>
      <w:r w:rsidRPr="00705FB9">
        <w:rPr>
          <w:bCs/>
        </w:rPr>
        <w:t>Kraj se zavazuje:</w:t>
      </w:r>
    </w:p>
    <w:p w:rsidR="00705FB9" w:rsidRDefault="00EE5038" w:rsidP="009822D2">
      <w:pPr>
        <w:numPr>
          <w:ilvl w:val="1"/>
          <w:numId w:val="14"/>
        </w:numPr>
        <w:spacing w:after="0"/>
        <w:ind w:left="709" w:hanging="283"/>
        <w:rPr>
          <w:bCs/>
        </w:rPr>
      </w:pPr>
      <w:r w:rsidRPr="00705FB9">
        <w:rPr>
          <w:bCs/>
        </w:rPr>
        <w:t xml:space="preserve">informovat školu o </w:t>
      </w:r>
      <w:r w:rsidR="00766B61">
        <w:rPr>
          <w:bCs/>
        </w:rPr>
        <w:t xml:space="preserve">počtu ubytovaných účastníků her a </w:t>
      </w:r>
      <w:r w:rsidRPr="00705FB9">
        <w:rPr>
          <w:bCs/>
        </w:rPr>
        <w:t>průběhu příprav na Hry,</w:t>
      </w:r>
    </w:p>
    <w:p w:rsidR="00EE5038" w:rsidRPr="00705FB9" w:rsidRDefault="00EE5038" w:rsidP="009822D2">
      <w:pPr>
        <w:numPr>
          <w:ilvl w:val="1"/>
          <w:numId w:val="14"/>
        </w:numPr>
        <w:spacing w:after="0"/>
        <w:ind w:left="709" w:hanging="283"/>
        <w:rPr>
          <w:bCs/>
        </w:rPr>
      </w:pPr>
      <w:r w:rsidRPr="00705FB9">
        <w:rPr>
          <w:bCs/>
        </w:rPr>
        <w:t>sestavit plán mimosportovních aktivit včetně časového harmonogramu</w:t>
      </w:r>
      <w:r w:rsidR="00771154" w:rsidRPr="00705FB9">
        <w:rPr>
          <w:bCs/>
        </w:rPr>
        <w:t xml:space="preserve"> souvisejících služeb </w:t>
      </w:r>
      <w:r w:rsidRPr="00705FB9">
        <w:rPr>
          <w:bCs/>
        </w:rPr>
        <w:t xml:space="preserve">a konkrétních potřeb </w:t>
      </w:r>
      <w:r w:rsidR="00771154" w:rsidRPr="00705FB9">
        <w:rPr>
          <w:bCs/>
        </w:rPr>
        <w:t xml:space="preserve">v areálu školy </w:t>
      </w:r>
      <w:r w:rsidRPr="00705FB9">
        <w:rPr>
          <w:bCs/>
        </w:rPr>
        <w:t>spojených s ubytováním, a průběžně jej aktualizovat</w:t>
      </w:r>
      <w:r w:rsidR="00374C64">
        <w:rPr>
          <w:bCs/>
        </w:rPr>
        <w:t>.</w:t>
      </w:r>
      <w:r w:rsidRPr="00705FB9">
        <w:rPr>
          <w:bCs/>
        </w:rPr>
        <w:t xml:space="preserve"> </w:t>
      </w:r>
    </w:p>
    <w:p w:rsidR="00D84BC4" w:rsidRPr="009822D2" w:rsidRDefault="00771154" w:rsidP="009822D2">
      <w:pPr>
        <w:pStyle w:val="Nadpis1"/>
        <w:spacing w:before="0" w:after="0"/>
      </w:pPr>
      <w:r w:rsidRPr="00EB670B">
        <w:t xml:space="preserve">Čl. 3 </w:t>
      </w:r>
      <w:r w:rsidR="00705FB9" w:rsidRPr="00EB670B">
        <w:br/>
      </w:r>
      <w:r w:rsidRPr="001D5F1F">
        <w:t>Povinnosti školy</w:t>
      </w:r>
    </w:p>
    <w:p w:rsidR="005A031B" w:rsidRDefault="005A031B" w:rsidP="00EB670B">
      <w:pPr>
        <w:numPr>
          <w:ilvl w:val="0"/>
          <w:numId w:val="23"/>
        </w:numPr>
        <w:spacing w:after="0"/>
        <w:ind w:left="567" w:hanging="567"/>
        <w:rPr>
          <w:rFonts w:cs="Arial"/>
          <w:bCs/>
          <w:szCs w:val="22"/>
        </w:rPr>
      </w:pPr>
      <w:r>
        <w:rPr>
          <w:rFonts w:cs="Arial"/>
          <w:szCs w:val="22"/>
        </w:rPr>
        <w:t>Škola</w:t>
      </w:r>
      <w:r>
        <w:rPr>
          <w:rFonts w:cs="Arial"/>
          <w:bCs/>
          <w:szCs w:val="22"/>
        </w:rPr>
        <w:t xml:space="preserve"> se zavazuje:</w:t>
      </w:r>
    </w:p>
    <w:p w:rsidR="005A031B" w:rsidRDefault="005A031B" w:rsidP="001D5F1F">
      <w:pPr>
        <w:numPr>
          <w:ilvl w:val="0"/>
          <w:numId w:val="21"/>
        </w:numPr>
        <w:spacing w:after="0"/>
        <w:ind w:left="851" w:hanging="284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umožnit Kraji ubytování účastníků Her v areálu, </w:t>
      </w:r>
    </w:p>
    <w:p w:rsidR="005A031B" w:rsidRDefault="005A031B" w:rsidP="001D5F1F">
      <w:pPr>
        <w:numPr>
          <w:ilvl w:val="0"/>
          <w:numId w:val="21"/>
        </w:numPr>
        <w:spacing w:after="0"/>
        <w:ind w:left="851" w:hanging="284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informovat Kraj o všech skutečnostech, které by mohly mít vliv na plnění účelu této smlouvy,</w:t>
      </w:r>
    </w:p>
    <w:p w:rsidR="005A031B" w:rsidRDefault="005A031B">
      <w:pPr>
        <w:numPr>
          <w:ilvl w:val="0"/>
          <w:numId w:val="21"/>
        </w:numPr>
        <w:spacing w:after="0"/>
        <w:ind w:left="851" w:hanging="284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spolupracovat s případnými dalšími partnery či dodavateli Kraje na řádném plnění účelu této smlouvy,</w:t>
      </w:r>
    </w:p>
    <w:p w:rsidR="005A031B" w:rsidRDefault="005A031B">
      <w:pPr>
        <w:numPr>
          <w:ilvl w:val="0"/>
          <w:numId w:val="21"/>
        </w:numPr>
        <w:spacing w:after="0"/>
        <w:ind w:left="851" w:hanging="284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poskytnout maximální možnou součinnost při medializaci Her, </w:t>
      </w:r>
    </w:p>
    <w:p w:rsidR="005A031B" w:rsidRDefault="005A031B">
      <w:pPr>
        <w:numPr>
          <w:ilvl w:val="0"/>
          <w:numId w:val="21"/>
        </w:numPr>
        <w:spacing w:after="0"/>
        <w:ind w:left="851" w:hanging="284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zabezpečit v maximální možné míře přístavné a parkovací plochy,</w:t>
      </w:r>
    </w:p>
    <w:p w:rsidR="005A031B" w:rsidRPr="00A92462" w:rsidRDefault="005A031B">
      <w:pPr>
        <w:numPr>
          <w:ilvl w:val="0"/>
          <w:numId w:val="21"/>
        </w:numPr>
        <w:spacing w:after="0"/>
        <w:ind w:left="851" w:hanging="284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 xml:space="preserve"> </w:t>
      </w:r>
      <w:r>
        <w:rPr>
          <w:rFonts w:cs="Arial"/>
          <w:bCs/>
          <w:szCs w:val="22"/>
        </w:rPr>
        <w:tab/>
        <w:t xml:space="preserve">při pronájmu areálu postupovat v souladu </w:t>
      </w:r>
      <w:r w:rsidRPr="00A92462">
        <w:rPr>
          <w:rFonts w:cs="Arial"/>
          <w:bCs/>
          <w:szCs w:val="22"/>
        </w:rPr>
        <w:t xml:space="preserve">s manuálem „Olympiáda dětí a mládeže – manuál (Pravidla a návod k uspořádání) V. vydání“, který je </w:t>
      </w:r>
      <w:r>
        <w:rPr>
          <w:rFonts w:cs="Arial"/>
          <w:szCs w:val="22"/>
        </w:rPr>
        <w:t>škole</w:t>
      </w:r>
      <w:r w:rsidRPr="00A92462">
        <w:rPr>
          <w:rFonts w:cs="Arial"/>
          <w:bCs/>
          <w:szCs w:val="22"/>
        </w:rPr>
        <w:t xml:space="preserve"> znám a nepožaduje jeho přiložení k této smlouvě, </w:t>
      </w:r>
    </w:p>
    <w:p w:rsidR="005A031B" w:rsidRPr="001D5F1F" w:rsidRDefault="005A031B" w:rsidP="009822D2">
      <w:pPr>
        <w:numPr>
          <w:ilvl w:val="0"/>
          <w:numId w:val="21"/>
        </w:numPr>
        <w:spacing w:after="0"/>
        <w:ind w:left="851" w:hanging="284"/>
        <w:rPr>
          <w:rFonts w:cs="Arial"/>
          <w:bCs/>
          <w:szCs w:val="22"/>
        </w:rPr>
      </w:pPr>
      <w:r w:rsidRPr="00204E7E">
        <w:rPr>
          <w:rFonts w:cs="Arial"/>
          <w:bCs/>
          <w:szCs w:val="22"/>
        </w:rPr>
        <w:t xml:space="preserve">umožnit Kraji umístit </w:t>
      </w:r>
      <w:r>
        <w:rPr>
          <w:rFonts w:cs="Arial"/>
          <w:bCs/>
          <w:szCs w:val="22"/>
        </w:rPr>
        <w:t xml:space="preserve">v areálu </w:t>
      </w:r>
      <w:r w:rsidRPr="00204E7E">
        <w:rPr>
          <w:rFonts w:cs="Arial"/>
          <w:bCs/>
          <w:szCs w:val="22"/>
        </w:rPr>
        <w:t xml:space="preserve">po dobu konání </w:t>
      </w:r>
      <w:r>
        <w:rPr>
          <w:rFonts w:cs="Arial"/>
          <w:bCs/>
          <w:szCs w:val="22"/>
        </w:rPr>
        <w:t>H</w:t>
      </w:r>
      <w:r w:rsidRPr="00204E7E">
        <w:rPr>
          <w:rFonts w:cs="Arial"/>
          <w:bCs/>
          <w:szCs w:val="22"/>
        </w:rPr>
        <w:t xml:space="preserve">er plachty s logem Kraje Vysočina </w:t>
      </w:r>
      <w:r>
        <w:rPr>
          <w:rFonts w:cs="Arial"/>
          <w:bCs/>
          <w:szCs w:val="22"/>
        </w:rPr>
        <w:t xml:space="preserve">a Her </w:t>
      </w:r>
      <w:r w:rsidRPr="00204E7E">
        <w:rPr>
          <w:rFonts w:cs="Arial"/>
          <w:bCs/>
          <w:szCs w:val="22"/>
        </w:rPr>
        <w:t>(konkrétní počet plachet stanoví Kraj po dohodě</w:t>
      </w:r>
      <w:r w:rsidRPr="003F639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 školou</w:t>
      </w:r>
      <w:r w:rsidRPr="00204E7E">
        <w:rPr>
          <w:rFonts w:cs="Arial"/>
          <w:bCs/>
          <w:szCs w:val="22"/>
        </w:rPr>
        <w:t>)</w:t>
      </w:r>
      <w:r w:rsidRPr="00EB670B">
        <w:rPr>
          <w:rFonts w:cs="Arial"/>
          <w:bCs/>
        </w:rPr>
        <w:t xml:space="preserve">. </w:t>
      </w:r>
    </w:p>
    <w:p w:rsidR="005A031B" w:rsidRPr="00204E7E" w:rsidRDefault="005A031B" w:rsidP="009822D2">
      <w:pPr>
        <w:spacing w:after="0"/>
        <w:ind w:left="567" w:hanging="567"/>
        <w:jc w:val="center"/>
        <w:rPr>
          <w:rFonts w:cs="Arial"/>
          <w:bCs/>
          <w:szCs w:val="22"/>
        </w:rPr>
      </w:pPr>
    </w:p>
    <w:p w:rsidR="005A031B" w:rsidRDefault="005A031B" w:rsidP="00EB670B">
      <w:pPr>
        <w:numPr>
          <w:ilvl w:val="0"/>
          <w:numId w:val="23"/>
        </w:numPr>
        <w:spacing w:after="0"/>
        <w:ind w:left="567" w:hanging="567"/>
        <w:rPr>
          <w:rFonts w:cs="Arial"/>
          <w:bCs/>
          <w:szCs w:val="22"/>
        </w:rPr>
      </w:pPr>
      <w:r w:rsidRPr="00204E7E">
        <w:rPr>
          <w:rFonts w:cs="Arial"/>
          <w:bCs/>
          <w:szCs w:val="22"/>
        </w:rPr>
        <w:t>Součástí</w:t>
      </w:r>
      <w:r>
        <w:rPr>
          <w:rFonts w:cs="Arial"/>
          <w:bCs/>
          <w:szCs w:val="22"/>
        </w:rPr>
        <w:t xml:space="preserve"> nájmu jsou služby spočívající v zajištění </w:t>
      </w:r>
      <w:r w:rsidR="004D36A2">
        <w:rPr>
          <w:rFonts w:cs="Arial"/>
          <w:bCs/>
          <w:szCs w:val="22"/>
        </w:rPr>
        <w:t>stravování pro ubytované účastníky her</w:t>
      </w:r>
      <w:r>
        <w:rPr>
          <w:rFonts w:cs="Arial"/>
          <w:bCs/>
          <w:szCs w:val="22"/>
        </w:rPr>
        <w:t xml:space="preserve">, zejména: </w:t>
      </w:r>
    </w:p>
    <w:p w:rsidR="005A031B" w:rsidRDefault="005A031B" w:rsidP="001D5F1F">
      <w:pPr>
        <w:numPr>
          <w:ilvl w:val="0"/>
          <w:numId w:val="22"/>
        </w:numPr>
        <w:spacing w:after="0"/>
        <w:ind w:left="851" w:hanging="284"/>
        <w:rPr>
          <w:rFonts w:cs="Arial"/>
          <w:bCs/>
          <w:szCs w:val="22"/>
        </w:rPr>
      </w:pPr>
      <w:r w:rsidRPr="00ED296B">
        <w:rPr>
          <w:rFonts w:cs="Arial"/>
          <w:bCs/>
          <w:szCs w:val="22"/>
        </w:rPr>
        <w:t xml:space="preserve">veškeré potřebné energie (voda, elektřina, plyn, …), </w:t>
      </w:r>
    </w:p>
    <w:p w:rsidR="005A031B" w:rsidRDefault="005A031B" w:rsidP="009822D2">
      <w:pPr>
        <w:numPr>
          <w:ilvl w:val="0"/>
          <w:numId w:val="22"/>
        </w:numPr>
        <w:spacing w:after="0"/>
        <w:ind w:left="851" w:hanging="284"/>
        <w:rPr>
          <w:rFonts w:cs="Arial"/>
          <w:szCs w:val="22"/>
        </w:rPr>
      </w:pPr>
      <w:r w:rsidRPr="00EB670B">
        <w:rPr>
          <w:rFonts w:cs="Arial"/>
          <w:bCs/>
          <w:szCs w:val="22"/>
        </w:rPr>
        <w:t>potřebné pojištění</w:t>
      </w:r>
      <w:r w:rsidR="00731922">
        <w:rPr>
          <w:rFonts w:cs="Arial"/>
          <w:bCs/>
          <w:szCs w:val="22"/>
        </w:rPr>
        <w:t>,</w:t>
      </w:r>
    </w:p>
    <w:p w:rsidR="00C57142" w:rsidRPr="00EB670B" w:rsidRDefault="00C57142" w:rsidP="009822D2">
      <w:pPr>
        <w:numPr>
          <w:ilvl w:val="0"/>
          <w:numId w:val="22"/>
        </w:numPr>
        <w:spacing w:after="0"/>
        <w:ind w:left="851" w:hanging="284"/>
        <w:rPr>
          <w:rFonts w:cs="Arial"/>
          <w:szCs w:val="22"/>
        </w:rPr>
      </w:pPr>
      <w:r>
        <w:rPr>
          <w:rFonts w:cs="Arial"/>
          <w:szCs w:val="22"/>
        </w:rPr>
        <w:t>výroba a výdej hotových jídel a nápojů a veškerá manipulace s nimi až do jejich odběru strávníky v rozsahu: snídaně, oběd, večeře včetně nápojů a doplňků,</w:t>
      </w:r>
    </w:p>
    <w:p w:rsidR="00C57142" w:rsidRPr="00EB670B" w:rsidRDefault="00C57142" w:rsidP="009822D2">
      <w:pPr>
        <w:numPr>
          <w:ilvl w:val="0"/>
          <w:numId w:val="22"/>
        </w:numPr>
        <w:spacing w:after="0"/>
        <w:ind w:left="851" w:hanging="284"/>
        <w:rPr>
          <w:rFonts w:cs="Arial"/>
          <w:szCs w:val="22"/>
        </w:rPr>
      </w:pPr>
      <w:r>
        <w:rPr>
          <w:rFonts w:cs="Arial"/>
          <w:szCs w:val="22"/>
        </w:rPr>
        <w:t>rozsah a specifikace stravování je uvedena v příloze č. 1 této smlouvy - Jídelníček (obsahující recepturu každého jídla, včetně gramáže masa v syrovém stavu a příloh), které bude veřejně přístupná v areálu,</w:t>
      </w:r>
    </w:p>
    <w:p w:rsidR="00C57142" w:rsidRPr="00EB670B" w:rsidRDefault="00C57142" w:rsidP="009822D2">
      <w:pPr>
        <w:numPr>
          <w:ilvl w:val="0"/>
          <w:numId w:val="22"/>
        </w:numPr>
        <w:spacing w:after="0"/>
        <w:ind w:left="851" w:hanging="284"/>
        <w:rPr>
          <w:rFonts w:cs="Arial"/>
          <w:szCs w:val="22"/>
        </w:rPr>
      </w:pPr>
      <w:r>
        <w:rPr>
          <w:rFonts w:cs="Arial"/>
          <w:szCs w:val="22"/>
        </w:rPr>
        <w:t>při poskytování stravovacích služeb budou splněny výživové normy pro věkovou skupinu 15 a více let, jídlo bude připravováno převážně dle receptur pro školní stravování (vyhláška MŠMT ČR č. 107/2005 Sb., o školním stravování, v platném znění),</w:t>
      </w:r>
    </w:p>
    <w:p w:rsidR="00C57142" w:rsidRPr="00EB670B" w:rsidRDefault="00C57142" w:rsidP="009822D2">
      <w:pPr>
        <w:numPr>
          <w:ilvl w:val="0"/>
          <w:numId w:val="22"/>
        </w:numPr>
        <w:spacing w:after="0"/>
        <w:ind w:left="851" w:hanging="284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>na volně přístupném místě jídelny a ubytovacího zařízení vhodnou nádobu s nápojem a jednorázovým nádobím, a to po celou dobu ubytování,</w:t>
      </w:r>
    </w:p>
    <w:p w:rsidR="00C57142" w:rsidRPr="00952D1C" w:rsidRDefault="00C57142" w:rsidP="009822D2">
      <w:pPr>
        <w:numPr>
          <w:ilvl w:val="0"/>
          <w:numId w:val="22"/>
        </w:numPr>
        <w:spacing w:after="0"/>
        <w:ind w:left="851" w:hanging="284"/>
        <w:rPr>
          <w:rFonts w:cs="Arial"/>
          <w:szCs w:val="22"/>
        </w:rPr>
      </w:pPr>
      <w:r>
        <w:rPr>
          <w:rFonts w:cs="Arial"/>
          <w:szCs w:val="22"/>
        </w:rPr>
        <w:t xml:space="preserve">na základě požadavku zákazníka/trenéra zajistí </w:t>
      </w:r>
      <w:r w:rsidR="00556719">
        <w:rPr>
          <w:rFonts w:cs="Arial"/>
          <w:szCs w:val="22"/>
        </w:rPr>
        <w:t>škola</w:t>
      </w:r>
      <w:r>
        <w:rPr>
          <w:rFonts w:cs="Arial"/>
          <w:szCs w:val="22"/>
        </w:rPr>
        <w:t xml:space="preserve"> distribuci suché stravy ve formě balíčku, (požadavek bude vznesen alespoň den předem u </w:t>
      </w:r>
      <w:r w:rsidR="00556719">
        <w:rPr>
          <w:rFonts w:cs="Arial"/>
          <w:szCs w:val="22"/>
        </w:rPr>
        <w:t xml:space="preserve">pana/paní </w:t>
      </w:r>
      <w:r w:rsidR="00556719" w:rsidRPr="00952D1C">
        <w:rPr>
          <w:rFonts w:cs="Arial"/>
          <w:szCs w:val="22"/>
        </w:rPr>
        <w:t>…………………</w:t>
      </w:r>
      <w:r w:rsidRPr="00952D1C">
        <w:rPr>
          <w:rFonts w:cs="Arial"/>
          <w:szCs w:val="22"/>
        </w:rPr>
        <w:t>, telefon: ………………….,</w:t>
      </w:r>
    </w:p>
    <w:p w:rsidR="00C57142" w:rsidRDefault="00C57142" w:rsidP="009822D2">
      <w:pPr>
        <w:numPr>
          <w:ilvl w:val="0"/>
          <w:numId w:val="22"/>
        </w:numPr>
        <w:spacing w:after="0"/>
        <w:ind w:left="851" w:hanging="284"/>
        <w:rPr>
          <w:rFonts w:cs="Arial"/>
          <w:szCs w:val="22"/>
        </w:rPr>
      </w:pPr>
      <w:r>
        <w:rPr>
          <w:rFonts w:cs="Arial"/>
          <w:szCs w:val="22"/>
        </w:rPr>
        <w:t xml:space="preserve">organizace výdeje jídel bude </w:t>
      </w:r>
      <w:r w:rsidR="00556719">
        <w:rPr>
          <w:rFonts w:cs="Arial"/>
          <w:szCs w:val="22"/>
        </w:rPr>
        <w:t>školou</w:t>
      </w:r>
      <w:r>
        <w:rPr>
          <w:rFonts w:cs="Arial"/>
          <w:szCs w:val="22"/>
        </w:rPr>
        <w:t xml:space="preserve"> zajištěna takto:</w:t>
      </w:r>
    </w:p>
    <w:p w:rsidR="00C57142" w:rsidRDefault="00C57142" w:rsidP="00EB670B">
      <w:pPr>
        <w:numPr>
          <w:ilvl w:val="0"/>
          <w:numId w:val="25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snídaně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6.00 - 9.00</w:t>
      </w:r>
    </w:p>
    <w:p w:rsidR="00C57142" w:rsidRDefault="00C57142" w:rsidP="001D5F1F">
      <w:pPr>
        <w:numPr>
          <w:ilvl w:val="0"/>
          <w:numId w:val="25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oběd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11.00 - 14.00 </w:t>
      </w:r>
      <w:r w:rsidR="00350DCC">
        <w:rPr>
          <w:rFonts w:cs="Arial"/>
          <w:szCs w:val="22"/>
        </w:rPr>
        <w:t>nebo od 12.00 do 15.00</w:t>
      </w:r>
    </w:p>
    <w:p w:rsidR="00C57142" w:rsidRDefault="00C57142" w:rsidP="001D5F1F">
      <w:pPr>
        <w:numPr>
          <w:ilvl w:val="0"/>
          <w:numId w:val="25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večeře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17.30 - 19.30 </w:t>
      </w:r>
    </w:p>
    <w:p w:rsidR="00C57142" w:rsidRPr="00EB670B" w:rsidRDefault="00C57142">
      <w:pPr>
        <w:numPr>
          <w:ilvl w:val="0"/>
          <w:numId w:val="25"/>
        </w:numPr>
        <w:spacing w:after="0"/>
        <w:rPr>
          <w:rFonts w:cs="Arial"/>
          <w:szCs w:val="22"/>
        </w:rPr>
      </w:pPr>
      <w:r w:rsidRPr="00EB670B">
        <w:rPr>
          <w:rFonts w:cs="Arial"/>
          <w:szCs w:val="22"/>
        </w:rPr>
        <w:t xml:space="preserve">balíček </w:t>
      </w:r>
      <w:r w:rsidRPr="00EB670B">
        <w:rPr>
          <w:rFonts w:cs="Arial"/>
          <w:szCs w:val="22"/>
        </w:rPr>
        <w:tab/>
      </w:r>
      <w:r w:rsidRPr="00EB670B">
        <w:rPr>
          <w:rFonts w:cs="Arial"/>
          <w:szCs w:val="22"/>
        </w:rPr>
        <w:tab/>
        <w:t xml:space="preserve">po dohodě </w:t>
      </w:r>
    </w:p>
    <w:p w:rsidR="00C57142" w:rsidRPr="001D5F1F" w:rsidRDefault="00C57142" w:rsidP="009822D2">
      <w:pPr>
        <w:spacing w:after="0"/>
        <w:ind w:left="851"/>
        <w:rPr>
          <w:rFonts w:cs="Arial"/>
          <w:szCs w:val="22"/>
        </w:rPr>
      </w:pPr>
      <w:r w:rsidRPr="001D5F1F">
        <w:rPr>
          <w:rFonts w:cs="Arial"/>
          <w:szCs w:val="22"/>
        </w:rPr>
        <w:t>Výdej jídel proběhne na základě předložení stravovacího kuponu.</w:t>
      </w:r>
    </w:p>
    <w:p w:rsidR="009420BC" w:rsidRPr="001D5F1F" w:rsidRDefault="009420BC" w:rsidP="009822D2">
      <w:pPr>
        <w:numPr>
          <w:ilvl w:val="0"/>
          <w:numId w:val="22"/>
        </w:numPr>
        <w:spacing w:after="0"/>
        <w:ind w:left="851" w:hanging="284"/>
        <w:rPr>
          <w:rFonts w:cs="Arial"/>
          <w:szCs w:val="22"/>
        </w:rPr>
      </w:pPr>
      <w:r w:rsidRPr="009822D2">
        <w:t xml:space="preserve"> </w:t>
      </w:r>
      <w:r w:rsidRPr="009822D2">
        <w:tab/>
        <w:t>součástí jednotlivých denních jídel bude nealkoholický nápoj</w:t>
      </w:r>
      <w:r w:rsidRPr="00EB670B">
        <w:t>,</w:t>
      </w:r>
    </w:p>
    <w:p w:rsidR="009420BC" w:rsidRPr="009822D2" w:rsidRDefault="009420BC" w:rsidP="009822D2">
      <w:pPr>
        <w:numPr>
          <w:ilvl w:val="0"/>
          <w:numId w:val="22"/>
        </w:numPr>
        <w:spacing w:after="0"/>
        <w:ind w:left="851" w:hanging="284"/>
      </w:pPr>
      <w:r w:rsidRPr="009822D2">
        <w:t xml:space="preserve"> </w:t>
      </w:r>
      <w:r w:rsidRPr="009822D2">
        <w:tab/>
        <w:t>každý ubytovaný účastník her obdrží 1,5 l nápoje v plastovém obalu na den</w:t>
      </w:r>
      <w:r w:rsidRPr="00EB670B">
        <w:t>.</w:t>
      </w:r>
      <w:r w:rsidRPr="009822D2" w:rsidDel="004D36A2">
        <w:t xml:space="preserve"> </w:t>
      </w:r>
    </w:p>
    <w:p w:rsidR="009420BC" w:rsidRDefault="009420BC" w:rsidP="009822D2">
      <w:pPr>
        <w:spacing w:after="0"/>
        <w:ind w:left="851"/>
        <w:rPr>
          <w:highlight w:val="yellow"/>
        </w:rPr>
      </w:pPr>
    </w:p>
    <w:p w:rsidR="00883C80" w:rsidRDefault="00883C80" w:rsidP="009822D2">
      <w:pPr>
        <w:spacing w:after="0"/>
        <w:jc w:val="center"/>
        <w:rPr>
          <w:b/>
        </w:rPr>
      </w:pPr>
      <w:r w:rsidRPr="009822D2">
        <w:rPr>
          <w:b/>
        </w:rPr>
        <w:t>Čl. 4</w:t>
      </w:r>
      <w:r w:rsidR="00705FB9" w:rsidRPr="009822D2">
        <w:rPr>
          <w:b/>
        </w:rPr>
        <w:br/>
      </w:r>
      <w:r w:rsidRPr="009822D2">
        <w:rPr>
          <w:b/>
        </w:rPr>
        <w:t>Nájemné</w:t>
      </w:r>
    </w:p>
    <w:p w:rsidR="00F228D5" w:rsidRPr="00D018B9" w:rsidRDefault="00F228D5" w:rsidP="009822D2">
      <w:pPr>
        <w:spacing w:after="0"/>
        <w:jc w:val="center"/>
      </w:pPr>
    </w:p>
    <w:p w:rsidR="00883C80" w:rsidRDefault="00883C80" w:rsidP="009822D2">
      <w:pPr>
        <w:numPr>
          <w:ilvl w:val="0"/>
          <w:numId w:val="17"/>
        </w:numPr>
        <w:spacing w:after="0"/>
        <w:ind w:left="426" w:hanging="426"/>
      </w:pPr>
      <w:r>
        <w:t xml:space="preserve">Smluvní strany se dohodly na nájemném za pronájem </w:t>
      </w:r>
      <w:r w:rsidR="00710611">
        <w:t xml:space="preserve">areálu </w:t>
      </w:r>
      <w:r>
        <w:t xml:space="preserve">ve výši </w:t>
      </w:r>
      <w:r w:rsidR="003E53E4">
        <w:t>450</w:t>
      </w:r>
      <w:r w:rsidR="00710611">
        <w:t>,-</w:t>
      </w:r>
      <w:r>
        <w:t xml:space="preserve"> Kč včetně DPH </w:t>
      </w:r>
      <w:r w:rsidR="00710611">
        <w:t>za každou ubytovanou osobu a noc</w:t>
      </w:r>
      <w:r>
        <w:t xml:space="preserve"> (dále jen „nájemné“). Smluvní strany se dohodly, že v nájemném jsou již zahrnuty i veškeré náklady na služby poskytované v souvislosti s nájmem uvedené v Čl. 3 odst. 2 této smlouvy. </w:t>
      </w:r>
    </w:p>
    <w:p w:rsidR="00883C80" w:rsidRDefault="00883C80" w:rsidP="009822D2">
      <w:pPr>
        <w:numPr>
          <w:ilvl w:val="0"/>
          <w:numId w:val="17"/>
        </w:numPr>
        <w:spacing w:after="0"/>
        <w:ind w:left="426" w:hanging="426"/>
      </w:pPr>
      <w:r>
        <w:t xml:space="preserve">Nájemné uhradí Kraj na základě faktury vystavené školou po skončení Her, a to do 30 dnů ode dne prokazatelného doručení faktury Kraji. </w:t>
      </w:r>
    </w:p>
    <w:p w:rsidR="00883C80" w:rsidRDefault="00883C80" w:rsidP="009822D2">
      <w:pPr>
        <w:numPr>
          <w:ilvl w:val="0"/>
          <w:numId w:val="17"/>
        </w:numPr>
        <w:spacing w:after="0"/>
        <w:ind w:left="426" w:hanging="426"/>
      </w:pPr>
      <w:r w:rsidRPr="0042767F">
        <w:t>Smluvní strany se dohodly, že v případě změny zákonných sazeb DPH uvedených v </w:t>
      </w:r>
      <w:r>
        <w:t>nájemném</w:t>
      </w:r>
      <w:r w:rsidRPr="0042767F">
        <w:t xml:space="preserve"> nebudou uzavírat písemný dodatek na změnu </w:t>
      </w:r>
      <w:r>
        <w:t>nájemného</w:t>
      </w:r>
      <w:r w:rsidRPr="0042767F">
        <w:t xml:space="preserve"> a DPH bude účtována podle předpisů platných v době uskutečnění zdanitelného plnění.</w:t>
      </w:r>
    </w:p>
    <w:p w:rsidR="00556719" w:rsidRDefault="00556719" w:rsidP="009822D2">
      <w:pPr>
        <w:pStyle w:val="Nadpis1"/>
        <w:spacing w:before="0" w:after="0"/>
      </w:pPr>
    </w:p>
    <w:p w:rsidR="00883C80" w:rsidRDefault="00883C80" w:rsidP="009822D2">
      <w:pPr>
        <w:pStyle w:val="Nadpis1"/>
        <w:spacing w:before="0" w:after="0"/>
      </w:pPr>
      <w:r w:rsidRPr="00CD2C46">
        <w:t>Čl. 5</w:t>
      </w:r>
      <w:r w:rsidR="00705FB9">
        <w:br/>
      </w:r>
      <w:r>
        <w:t>Sankce</w:t>
      </w:r>
    </w:p>
    <w:p w:rsidR="00F228D5" w:rsidRPr="00F228D5" w:rsidRDefault="00F228D5" w:rsidP="00F228D5"/>
    <w:p w:rsidR="00883C80" w:rsidRDefault="00883C80" w:rsidP="009822D2">
      <w:pPr>
        <w:numPr>
          <w:ilvl w:val="0"/>
          <w:numId w:val="18"/>
        </w:numPr>
        <w:spacing w:after="0"/>
        <w:ind w:left="426" w:hanging="426"/>
      </w:pPr>
      <w:r>
        <w:t xml:space="preserve">V případě prodlení Kraje s placením nájemného si smluvní strany dohodly úrok z prodlení ve výši 0,05 % z dlužné částky za každý započatý den prodlení. </w:t>
      </w:r>
    </w:p>
    <w:p w:rsidR="00883C80" w:rsidRPr="00CD2C46" w:rsidRDefault="00883C80" w:rsidP="009822D2">
      <w:pPr>
        <w:numPr>
          <w:ilvl w:val="0"/>
          <w:numId w:val="18"/>
        </w:numPr>
        <w:spacing w:after="0"/>
        <w:ind w:left="426" w:hanging="426"/>
      </w:pPr>
      <w:r>
        <w:t>V případě, že škola nepředá areál řádně a včas zajištěný k realizaci Her, případně neposkytne řádně služby související s nájmem, uhradí Kraji smluvní pokutu ve výši</w:t>
      </w:r>
      <w:r w:rsidR="000151AB">
        <w:t xml:space="preserve"> </w:t>
      </w:r>
      <w:r w:rsidR="00D2356C">
        <w:lastRenderedPageBreak/>
        <w:t xml:space="preserve">10 000,- </w:t>
      </w:r>
      <w:r>
        <w:t>Kč za každé jednotlivé porušení</w:t>
      </w:r>
      <w:r w:rsidRPr="00CD2C46">
        <w:t>.</w:t>
      </w:r>
      <w:r>
        <w:t xml:space="preserve"> Zaplacením smluvní pokuty nezaniká právo Kraje na náhradu škody. </w:t>
      </w:r>
    </w:p>
    <w:p w:rsidR="00C76264" w:rsidRDefault="00C76264" w:rsidP="009822D2">
      <w:pPr>
        <w:pStyle w:val="Nadpis1"/>
        <w:spacing w:before="0" w:after="0"/>
      </w:pPr>
    </w:p>
    <w:p w:rsidR="00883C80" w:rsidRDefault="00883C80" w:rsidP="009822D2">
      <w:pPr>
        <w:pStyle w:val="Nadpis1"/>
        <w:spacing w:before="0" w:after="0"/>
      </w:pPr>
      <w:r>
        <w:t>Čl. 6</w:t>
      </w:r>
      <w:r w:rsidR="00705FB9">
        <w:br/>
      </w:r>
      <w:r>
        <w:t>Závěrečná ustanovení</w:t>
      </w:r>
    </w:p>
    <w:p w:rsidR="00F228D5" w:rsidRPr="00F228D5" w:rsidRDefault="00F228D5" w:rsidP="00F228D5"/>
    <w:p w:rsidR="00883C80" w:rsidRDefault="00883C80" w:rsidP="009822D2">
      <w:pPr>
        <w:numPr>
          <w:ilvl w:val="0"/>
          <w:numId w:val="19"/>
        </w:numPr>
        <w:spacing w:after="0"/>
        <w:ind w:left="426" w:hanging="426"/>
      </w:pPr>
      <w:r>
        <w:t>Tato smlouva, jakož i smluvní vztahy touto smlouvou neupravené, se řídí ustanoveními platného právního řádu České republiky.</w:t>
      </w:r>
    </w:p>
    <w:p w:rsidR="00883C80" w:rsidRDefault="00883C80" w:rsidP="009822D2">
      <w:pPr>
        <w:numPr>
          <w:ilvl w:val="0"/>
          <w:numId w:val="19"/>
        </w:numPr>
        <w:spacing w:after="0"/>
        <w:ind w:left="426" w:hanging="426"/>
      </w:pPr>
      <w:r>
        <w:t>Změna smluvních podmínek, dohodnutých touto smlouvou, může být provedena pouze formou písemného číslovaného dodatku k této smlouvě. Jakákoliv ústní ujednání bez písemného dodatku této smlouvy jsou právně neúčinná.</w:t>
      </w:r>
    </w:p>
    <w:p w:rsidR="00883C80" w:rsidRDefault="00883C80" w:rsidP="009822D2">
      <w:pPr>
        <w:numPr>
          <w:ilvl w:val="0"/>
          <w:numId w:val="19"/>
        </w:numPr>
        <w:spacing w:after="0"/>
        <w:ind w:left="426" w:hanging="426"/>
      </w:pPr>
      <w:r>
        <w:t>Smluvní strany potvrzují, že si tuto smlouvu před jejím podpisem přečetly, jejímu obsahu porozuměly, vyslovují s ním bezvýhradný souhlas a že tato smlouva odpovídá jejich pravé a svobodné vůli.</w:t>
      </w:r>
    </w:p>
    <w:p w:rsidR="00883C80" w:rsidRDefault="00883C80" w:rsidP="009822D2">
      <w:pPr>
        <w:numPr>
          <w:ilvl w:val="0"/>
          <w:numId w:val="19"/>
        </w:numPr>
        <w:spacing w:after="0"/>
        <w:ind w:left="426" w:hanging="426"/>
      </w:pPr>
      <w:r>
        <w:t>Smluvní strany prohlašují, že tuto smlouvu neuzavírají v tísni ani za jednostranně nevýhodných podmínek.</w:t>
      </w:r>
    </w:p>
    <w:p w:rsidR="00883C80" w:rsidRDefault="00883C80" w:rsidP="009822D2">
      <w:pPr>
        <w:numPr>
          <w:ilvl w:val="0"/>
          <w:numId w:val="19"/>
        </w:numPr>
        <w:spacing w:after="0"/>
        <w:ind w:left="426" w:hanging="426"/>
      </w:pPr>
      <w:r>
        <w:t>Smluvní strany se dohodly, že tato smlouva nabývá platnosti a účinnosti dnem podpisu oprávněnými zástupci obou smluvních stran.</w:t>
      </w:r>
    </w:p>
    <w:p w:rsidR="00883C80" w:rsidRDefault="00883C80" w:rsidP="009822D2">
      <w:pPr>
        <w:numPr>
          <w:ilvl w:val="0"/>
          <w:numId w:val="19"/>
        </w:numPr>
        <w:spacing w:after="0"/>
        <w:ind w:left="426" w:hanging="426"/>
      </w:pPr>
      <w:r>
        <w:t>Tato smlouva je vyhotovena ve dvou stejnopisech s platností originálu, z nichž každá smluvní strana obdrží po jednom.</w:t>
      </w:r>
    </w:p>
    <w:p w:rsidR="00883C80" w:rsidRPr="007C124E" w:rsidRDefault="00883C80" w:rsidP="009822D2">
      <w:pPr>
        <w:numPr>
          <w:ilvl w:val="0"/>
          <w:numId w:val="19"/>
        </w:numPr>
        <w:spacing w:after="0"/>
        <w:ind w:left="426" w:hanging="426"/>
      </w:pPr>
      <w:r>
        <w:t xml:space="preserve">Tato smlouva byla projednána na jednání Rady Kraje Vysočina dne </w:t>
      </w:r>
      <w:r w:rsidR="00BC19F1" w:rsidRPr="007C124E">
        <w:t xml:space="preserve">……… </w:t>
      </w:r>
      <w:r w:rsidRPr="007C124E">
        <w:t xml:space="preserve">a schválena usnesením č. </w:t>
      </w:r>
      <w:r w:rsidR="00BC19F1" w:rsidRPr="007C124E">
        <w:t>xxxx/xx/</w:t>
      </w:r>
      <w:r w:rsidR="000734CA" w:rsidRPr="007C124E">
        <w:t>2013</w:t>
      </w:r>
      <w:r w:rsidR="00BC19F1" w:rsidRPr="007C124E">
        <w:t>/</w:t>
      </w:r>
      <w:r w:rsidR="000734CA" w:rsidRPr="007C124E">
        <w:t>RK</w:t>
      </w:r>
      <w:r w:rsidR="00BC19F1" w:rsidRPr="007C124E">
        <w:t>.</w:t>
      </w:r>
    </w:p>
    <w:p w:rsidR="00D2356C" w:rsidRPr="007C124E" w:rsidRDefault="00D2356C" w:rsidP="009822D2">
      <w:pPr>
        <w:spacing w:after="0"/>
      </w:pPr>
    </w:p>
    <w:p w:rsidR="00883C80" w:rsidRDefault="00883C80" w:rsidP="009822D2">
      <w:pPr>
        <w:spacing w:after="0"/>
      </w:pPr>
      <w:r w:rsidRPr="007C124E">
        <w:t>V Jihlavě dne</w:t>
      </w:r>
      <w:r w:rsidR="000734CA" w:rsidRPr="007C124E">
        <w:t xml:space="preserve"> …………</w:t>
      </w:r>
    </w:p>
    <w:p w:rsidR="00883C80" w:rsidRDefault="00883C80" w:rsidP="009822D2">
      <w:pPr>
        <w:spacing w:after="0"/>
      </w:pPr>
    </w:p>
    <w:p w:rsidR="00705FB9" w:rsidRDefault="00705FB9" w:rsidP="009822D2">
      <w:pPr>
        <w:spacing w:after="0"/>
      </w:pPr>
    </w:p>
    <w:p w:rsidR="00883C80" w:rsidRDefault="00705FB9" w:rsidP="009822D2">
      <w:pPr>
        <w:tabs>
          <w:tab w:val="center" w:pos="2268"/>
          <w:tab w:val="center" w:pos="6804"/>
        </w:tabs>
        <w:spacing w:after="0"/>
      </w:pPr>
      <w:r>
        <w:tab/>
        <w:t>……………………………</w:t>
      </w:r>
      <w:r>
        <w:tab/>
        <w:t>……………………………</w:t>
      </w:r>
    </w:p>
    <w:p w:rsidR="00705FB9" w:rsidRDefault="00705FB9" w:rsidP="009822D2">
      <w:pPr>
        <w:tabs>
          <w:tab w:val="center" w:pos="2268"/>
          <w:tab w:val="center" w:pos="6804"/>
        </w:tabs>
        <w:spacing w:after="0"/>
      </w:pPr>
      <w:r>
        <w:tab/>
      </w:r>
      <w:r w:rsidR="00883C80" w:rsidRPr="00CD2C46">
        <w:t>Kraj Vysočina</w:t>
      </w:r>
      <w:r>
        <w:tab/>
      </w:r>
      <w:r w:rsidR="00883C80">
        <w:t xml:space="preserve">Střední škola obchodní a služeb </w:t>
      </w:r>
    </w:p>
    <w:p w:rsidR="00883C80" w:rsidRDefault="00705FB9" w:rsidP="009822D2">
      <w:pPr>
        <w:tabs>
          <w:tab w:val="center" w:pos="2268"/>
          <w:tab w:val="center" w:pos="6804"/>
        </w:tabs>
        <w:spacing w:after="0"/>
      </w:pPr>
      <w:r>
        <w:tab/>
      </w:r>
      <w:r>
        <w:tab/>
      </w:r>
      <w:r w:rsidR="00883C80">
        <w:t>SČMSD,</w:t>
      </w:r>
      <w:r w:rsidR="00BE0617">
        <w:t xml:space="preserve"> </w:t>
      </w:r>
      <w:r w:rsidR="00883C80">
        <w:t>Žďár nad Sázavou, s.r.o.</w:t>
      </w:r>
    </w:p>
    <w:p w:rsidR="00431B5A" w:rsidRDefault="00431B5A" w:rsidP="009822D2">
      <w:pPr>
        <w:spacing w:after="0"/>
        <w:rPr>
          <w:b/>
          <w:bCs/>
        </w:rPr>
      </w:pPr>
    </w:p>
    <w:p w:rsidR="00431B5A" w:rsidRDefault="00431B5A" w:rsidP="009822D2">
      <w:pPr>
        <w:spacing w:after="0"/>
      </w:pPr>
    </w:p>
    <w:sectPr w:rsidR="00431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BA" w:rsidRDefault="00F55DBA" w:rsidP="00A60A1F">
      <w:pPr>
        <w:spacing w:after="0"/>
      </w:pPr>
      <w:r>
        <w:separator/>
      </w:r>
    </w:p>
  </w:endnote>
  <w:endnote w:type="continuationSeparator" w:id="0">
    <w:p w:rsidR="00F55DBA" w:rsidRDefault="00F55DBA" w:rsidP="00A60A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1F" w:rsidRDefault="00A60A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1F" w:rsidRDefault="00A60A1F" w:rsidP="00A60A1F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146E0C">
      <w:rPr>
        <w:noProof/>
      </w:rPr>
      <w:t>1</w:t>
    </w:r>
    <w:r>
      <w:fldChar w:fldCharType="end"/>
    </w:r>
    <w:r>
      <w:t xml:space="preserve"> -</w:t>
    </w:r>
  </w:p>
  <w:p w:rsidR="00A60A1F" w:rsidRDefault="00A60A1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1F" w:rsidRDefault="00A60A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BA" w:rsidRDefault="00F55DBA" w:rsidP="00A60A1F">
      <w:pPr>
        <w:spacing w:after="0"/>
      </w:pPr>
      <w:r>
        <w:separator/>
      </w:r>
    </w:p>
  </w:footnote>
  <w:footnote w:type="continuationSeparator" w:id="0">
    <w:p w:rsidR="00F55DBA" w:rsidRDefault="00F55DBA" w:rsidP="00A60A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1F" w:rsidRDefault="00A60A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1F" w:rsidRDefault="00A60A1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1F" w:rsidRDefault="00A60A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03F"/>
    <w:multiLevelType w:val="hybridMultilevel"/>
    <w:tmpl w:val="0BE0D9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241BC"/>
    <w:multiLevelType w:val="hybridMultilevel"/>
    <w:tmpl w:val="371E00A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BA0042"/>
    <w:multiLevelType w:val="hybridMultilevel"/>
    <w:tmpl w:val="12AC93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474D"/>
    <w:multiLevelType w:val="hybridMultilevel"/>
    <w:tmpl w:val="1B4A643A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04DAE"/>
    <w:multiLevelType w:val="hybridMultilevel"/>
    <w:tmpl w:val="AA562EA4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53926"/>
    <w:multiLevelType w:val="hybridMultilevel"/>
    <w:tmpl w:val="52749F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00443"/>
    <w:multiLevelType w:val="hybridMultilevel"/>
    <w:tmpl w:val="6540D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F7B80"/>
    <w:multiLevelType w:val="hybridMultilevel"/>
    <w:tmpl w:val="3CFCEB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6407C"/>
    <w:multiLevelType w:val="hybridMultilevel"/>
    <w:tmpl w:val="077C88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773BD"/>
    <w:multiLevelType w:val="hybridMultilevel"/>
    <w:tmpl w:val="C096BD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16125"/>
    <w:multiLevelType w:val="hybridMultilevel"/>
    <w:tmpl w:val="CA048762"/>
    <w:lvl w:ilvl="0" w:tplc="57B074A8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8817E2"/>
    <w:multiLevelType w:val="hybridMultilevel"/>
    <w:tmpl w:val="DF8A39F6"/>
    <w:lvl w:ilvl="0" w:tplc="A45E2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50A25"/>
    <w:multiLevelType w:val="hybridMultilevel"/>
    <w:tmpl w:val="16FAB378"/>
    <w:lvl w:ilvl="0" w:tplc="04050017">
      <w:start w:val="1"/>
      <w:numFmt w:val="lowerLetter"/>
      <w:lvlText w:val="%1)"/>
      <w:lvlJc w:val="left"/>
      <w:pPr>
        <w:ind w:left="1564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ED39C7"/>
    <w:multiLevelType w:val="hybridMultilevel"/>
    <w:tmpl w:val="8104F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101C3"/>
    <w:multiLevelType w:val="hybridMultilevel"/>
    <w:tmpl w:val="B4247778"/>
    <w:lvl w:ilvl="0" w:tplc="801423E6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7C08CE"/>
    <w:multiLevelType w:val="hybridMultilevel"/>
    <w:tmpl w:val="63204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F2930"/>
    <w:multiLevelType w:val="hybridMultilevel"/>
    <w:tmpl w:val="C204A33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A1910DB"/>
    <w:multiLevelType w:val="hybridMultilevel"/>
    <w:tmpl w:val="1048F1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8078B"/>
    <w:multiLevelType w:val="hybridMultilevel"/>
    <w:tmpl w:val="B57A87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B61E5"/>
    <w:multiLevelType w:val="hybridMultilevel"/>
    <w:tmpl w:val="7D2C890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91D5F"/>
    <w:multiLevelType w:val="hybridMultilevel"/>
    <w:tmpl w:val="2F682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75C55"/>
    <w:multiLevelType w:val="hybridMultilevel"/>
    <w:tmpl w:val="DC543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9393D"/>
    <w:multiLevelType w:val="hybridMultilevel"/>
    <w:tmpl w:val="27B6EC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3311B"/>
    <w:multiLevelType w:val="hybridMultilevel"/>
    <w:tmpl w:val="EFAE6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E65B8"/>
    <w:multiLevelType w:val="hybridMultilevel"/>
    <w:tmpl w:val="323692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326C1"/>
    <w:multiLevelType w:val="hybridMultilevel"/>
    <w:tmpl w:val="02C480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9"/>
  </w:num>
  <w:num w:numId="5">
    <w:abstractNumId w:val="16"/>
  </w:num>
  <w:num w:numId="6">
    <w:abstractNumId w:val="6"/>
  </w:num>
  <w:num w:numId="7">
    <w:abstractNumId w:val="20"/>
  </w:num>
  <w:num w:numId="8">
    <w:abstractNumId w:val="5"/>
  </w:num>
  <w:num w:numId="9">
    <w:abstractNumId w:val="18"/>
  </w:num>
  <w:num w:numId="10">
    <w:abstractNumId w:val="1"/>
  </w:num>
  <w:num w:numId="11">
    <w:abstractNumId w:val="21"/>
  </w:num>
  <w:num w:numId="12">
    <w:abstractNumId w:val="8"/>
  </w:num>
  <w:num w:numId="13">
    <w:abstractNumId w:val="9"/>
  </w:num>
  <w:num w:numId="14">
    <w:abstractNumId w:val="24"/>
  </w:num>
  <w:num w:numId="15">
    <w:abstractNumId w:val="13"/>
  </w:num>
  <w:num w:numId="16">
    <w:abstractNumId w:val="0"/>
  </w:num>
  <w:num w:numId="17">
    <w:abstractNumId w:val="2"/>
  </w:num>
  <w:num w:numId="18">
    <w:abstractNumId w:val="25"/>
  </w:num>
  <w:num w:numId="19">
    <w:abstractNumId w:val="22"/>
  </w:num>
  <w:num w:numId="20">
    <w:abstractNumId w:val="11"/>
  </w:num>
  <w:num w:numId="21">
    <w:abstractNumId w:val="3"/>
  </w:num>
  <w:num w:numId="22">
    <w:abstractNumId w:val="4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63"/>
    <w:rsid w:val="000151AB"/>
    <w:rsid w:val="000734CA"/>
    <w:rsid w:val="00081B2E"/>
    <w:rsid w:val="00146E0C"/>
    <w:rsid w:val="001C02E5"/>
    <w:rsid w:val="001C1D7F"/>
    <w:rsid w:val="001C343D"/>
    <w:rsid w:val="001D5F1F"/>
    <w:rsid w:val="00350DCC"/>
    <w:rsid w:val="00374C64"/>
    <w:rsid w:val="003D7F1C"/>
    <w:rsid w:val="003E2AD4"/>
    <w:rsid w:val="003E53E4"/>
    <w:rsid w:val="00431B5A"/>
    <w:rsid w:val="004D36A2"/>
    <w:rsid w:val="004D512C"/>
    <w:rsid w:val="00556719"/>
    <w:rsid w:val="00583500"/>
    <w:rsid w:val="005A031B"/>
    <w:rsid w:val="00633174"/>
    <w:rsid w:val="006B40BD"/>
    <w:rsid w:val="006C7BB7"/>
    <w:rsid w:val="00705FB9"/>
    <w:rsid w:val="00710611"/>
    <w:rsid w:val="00731922"/>
    <w:rsid w:val="00742271"/>
    <w:rsid w:val="007611A9"/>
    <w:rsid w:val="00766B61"/>
    <w:rsid w:val="00771154"/>
    <w:rsid w:val="007C124E"/>
    <w:rsid w:val="00883C80"/>
    <w:rsid w:val="00904EA7"/>
    <w:rsid w:val="009408DB"/>
    <w:rsid w:val="009420BC"/>
    <w:rsid w:val="00952D1C"/>
    <w:rsid w:val="009822D2"/>
    <w:rsid w:val="009B5132"/>
    <w:rsid w:val="00A5471B"/>
    <w:rsid w:val="00A60A1F"/>
    <w:rsid w:val="00A66269"/>
    <w:rsid w:val="00AC5F9B"/>
    <w:rsid w:val="00B81BA4"/>
    <w:rsid w:val="00BC19F1"/>
    <w:rsid w:val="00BE05B5"/>
    <w:rsid w:val="00BE0617"/>
    <w:rsid w:val="00C57142"/>
    <w:rsid w:val="00C76264"/>
    <w:rsid w:val="00C8468F"/>
    <w:rsid w:val="00CB31CC"/>
    <w:rsid w:val="00CD1087"/>
    <w:rsid w:val="00D018B9"/>
    <w:rsid w:val="00D2356C"/>
    <w:rsid w:val="00D250DF"/>
    <w:rsid w:val="00D84BC4"/>
    <w:rsid w:val="00DE62F2"/>
    <w:rsid w:val="00EB670B"/>
    <w:rsid w:val="00EC6DC3"/>
    <w:rsid w:val="00ED5563"/>
    <w:rsid w:val="00EE5038"/>
    <w:rsid w:val="00F06185"/>
    <w:rsid w:val="00F228D5"/>
    <w:rsid w:val="00F55DBA"/>
    <w:rsid w:val="00F65B01"/>
    <w:rsid w:val="00FB5C00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19F1"/>
    <w:pPr>
      <w:spacing w:after="120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705FB9"/>
    <w:pPr>
      <w:keepNext/>
      <w:spacing w:before="24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1B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ED5563"/>
    <w:pPr>
      <w:spacing w:line="480" w:lineRule="auto"/>
    </w:pPr>
  </w:style>
  <w:style w:type="character" w:customStyle="1" w:styleId="Zkladntext2Char">
    <w:name w:val="Základní text 2 Char"/>
    <w:link w:val="Zkladntext2"/>
    <w:rsid w:val="00ED5563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D5563"/>
    <w:rPr>
      <w:rFonts w:ascii="Calibri" w:eastAsia="Calibri" w:hAnsi="Calibri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D5563"/>
    <w:rPr>
      <w:rFonts w:ascii="Calibri" w:eastAsia="Calibri" w:hAnsi="Calibri"/>
      <w:sz w:val="22"/>
      <w:szCs w:val="21"/>
      <w:lang w:eastAsia="en-US"/>
    </w:rPr>
  </w:style>
  <w:style w:type="character" w:customStyle="1" w:styleId="Nadpis1Char">
    <w:name w:val="Nadpis 1 Char"/>
    <w:link w:val="Nadpis1"/>
    <w:rsid w:val="00705FB9"/>
    <w:rPr>
      <w:rFonts w:ascii="Arial" w:hAnsi="Arial"/>
      <w:b/>
      <w:bCs/>
      <w:sz w:val="22"/>
      <w:szCs w:val="24"/>
    </w:rPr>
  </w:style>
  <w:style w:type="character" w:customStyle="1" w:styleId="Nadpis2Char">
    <w:name w:val="Nadpis 2 Char"/>
    <w:link w:val="Nadpis2"/>
    <w:semiHidden/>
    <w:rsid w:val="00431B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4BC4"/>
    <w:pPr>
      <w:ind w:left="708"/>
    </w:pPr>
  </w:style>
  <w:style w:type="paragraph" w:customStyle="1" w:styleId="KRUTEXTODSTAVCE">
    <w:name w:val="_KRU_TEXT_ODSTAVCE"/>
    <w:basedOn w:val="Normln"/>
    <w:rsid w:val="00771154"/>
    <w:pPr>
      <w:spacing w:line="288" w:lineRule="auto"/>
    </w:pPr>
    <w:rPr>
      <w:rFonts w:cs="Arial"/>
    </w:rPr>
  </w:style>
  <w:style w:type="paragraph" w:styleId="Zkladntext">
    <w:name w:val="Body Text"/>
    <w:basedOn w:val="Normln"/>
    <w:link w:val="ZkladntextChar"/>
    <w:rsid w:val="00883C80"/>
  </w:style>
  <w:style w:type="character" w:customStyle="1" w:styleId="ZkladntextChar">
    <w:name w:val="Základní text Char"/>
    <w:link w:val="Zkladntext"/>
    <w:rsid w:val="00883C80"/>
    <w:rPr>
      <w:sz w:val="24"/>
      <w:szCs w:val="24"/>
    </w:rPr>
  </w:style>
  <w:style w:type="paragraph" w:styleId="Zhlav">
    <w:name w:val="header"/>
    <w:basedOn w:val="Normln"/>
    <w:link w:val="ZhlavChar"/>
    <w:rsid w:val="00A60A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60A1F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rsid w:val="00A60A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60A1F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rsid w:val="00EB670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B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19F1"/>
    <w:pPr>
      <w:spacing w:after="120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705FB9"/>
    <w:pPr>
      <w:keepNext/>
      <w:spacing w:before="24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1B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ED5563"/>
    <w:pPr>
      <w:spacing w:line="480" w:lineRule="auto"/>
    </w:pPr>
  </w:style>
  <w:style w:type="character" w:customStyle="1" w:styleId="Zkladntext2Char">
    <w:name w:val="Základní text 2 Char"/>
    <w:link w:val="Zkladntext2"/>
    <w:rsid w:val="00ED5563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D5563"/>
    <w:rPr>
      <w:rFonts w:ascii="Calibri" w:eastAsia="Calibri" w:hAnsi="Calibri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D5563"/>
    <w:rPr>
      <w:rFonts w:ascii="Calibri" w:eastAsia="Calibri" w:hAnsi="Calibri"/>
      <w:sz w:val="22"/>
      <w:szCs w:val="21"/>
      <w:lang w:eastAsia="en-US"/>
    </w:rPr>
  </w:style>
  <w:style w:type="character" w:customStyle="1" w:styleId="Nadpis1Char">
    <w:name w:val="Nadpis 1 Char"/>
    <w:link w:val="Nadpis1"/>
    <w:rsid w:val="00705FB9"/>
    <w:rPr>
      <w:rFonts w:ascii="Arial" w:hAnsi="Arial"/>
      <w:b/>
      <w:bCs/>
      <w:sz w:val="22"/>
      <w:szCs w:val="24"/>
    </w:rPr>
  </w:style>
  <w:style w:type="character" w:customStyle="1" w:styleId="Nadpis2Char">
    <w:name w:val="Nadpis 2 Char"/>
    <w:link w:val="Nadpis2"/>
    <w:semiHidden/>
    <w:rsid w:val="00431B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4BC4"/>
    <w:pPr>
      <w:ind w:left="708"/>
    </w:pPr>
  </w:style>
  <w:style w:type="paragraph" w:customStyle="1" w:styleId="KRUTEXTODSTAVCE">
    <w:name w:val="_KRU_TEXT_ODSTAVCE"/>
    <w:basedOn w:val="Normln"/>
    <w:rsid w:val="00771154"/>
    <w:pPr>
      <w:spacing w:line="288" w:lineRule="auto"/>
    </w:pPr>
    <w:rPr>
      <w:rFonts w:cs="Arial"/>
    </w:rPr>
  </w:style>
  <w:style w:type="paragraph" w:styleId="Zkladntext">
    <w:name w:val="Body Text"/>
    <w:basedOn w:val="Normln"/>
    <w:link w:val="ZkladntextChar"/>
    <w:rsid w:val="00883C80"/>
  </w:style>
  <w:style w:type="character" w:customStyle="1" w:styleId="ZkladntextChar">
    <w:name w:val="Základní text Char"/>
    <w:link w:val="Zkladntext"/>
    <w:rsid w:val="00883C80"/>
    <w:rPr>
      <w:sz w:val="24"/>
      <w:szCs w:val="24"/>
    </w:rPr>
  </w:style>
  <w:style w:type="paragraph" w:styleId="Zhlav">
    <w:name w:val="header"/>
    <w:basedOn w:val="Normln"/>
    <w:link w:val="ZhlavChar"/>
    <w:rsid w:val="00A60A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60A1F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rsid w:val="00A60A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60A1F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rsid w:val="00EB670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B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A5DE-665A-4317-BC71-ECC821D8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Johanidesová Olga</dc:creator>
  <cp:lastModifiedBy>Jakoubková Marie</cp:lastModifiedBy>
  <cp:revision>5</cp:revision>
  <dcterms:created xsi:type="dcterms:W3CDTF">2013-10-03T06:01:00Z</dcterms:created>
  <dcterms:modified xsi:type="dcterms:W3CDTF">2013-10-10T17:10:00Z</dcterms:modified>
</cp:coreProperties>
</file>