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E1" w:rsidRPr="00BC66E1" w:rsidRDefault="00BC66E1" w:rsidP="00BC66E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Toc236106020"/>
      <w:bookmarkStart w:id="1" w:name="_Toc242602314"/>
      <w:r w:rsidRPr="00BC66E1">
        <w:rPr>
          <w:rFonts w:ascii="Arial" w:hAnsi="Arial" w:cs="Arial"/>
          <w:b/>
          <w:sz w:val="22"/>
          <w:szCs w:val="22"/>
        </w:rPr>
        <w:t>RK-24-2013-62, př. 1</w:t>
      </w:r>
    </w:p>
    <w:p w:rsidR="00BC66E1" w:rsidRPr="00BC66E1" w:rsidRDefault="00280558" w:rsidP="00BC66E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Počet stran: 6</w:t>
      </w:r>
    </w:p>
    <w:p w:rsidR="00BC66E1" w:rsidRDefault="00BC66E1" w:rsidP="00A07E90">
      <w:pPr>
        <w:jc w:val="center"/>
        <w:rPr>
          <w:rFonts w:ascii="Arial" w:hAnsi="Arial" w:cs="Arial"/>
          <w:b/>
        </w:rPr>
      </w:pPr>
    </w:p>
    <w:p w:rsidR="00A07E90" w:rsidRPr="006342C7" w:rsidRDefault="00A07E90" w:rsidP="00A07E90">
      <w:pPr>
        <w:jc w:val="center"/>
        <w:rPr>
          <w:rFonts w:ascii="Arial" w:hAnsi="Arial" w:cs="Arial"/>
          <w:b/>
        </w:rPr>
      </w:pPr>
      <w:proofErr w:type="gramStart"/>
      <w:r w:rsidRPr="006342C7">
        <w:rPr>
          <w:rFonts w:ascii="Arial" w:hAnsi="Arial" w:cs="Arial"/>
          <w:b/>
        </w:rPr>
        <w:t>N á j e m n í   s m l o u v a   o nájmu</w:t>
      </w:r>
      <w:proofErr w:type="gramEnd"/>
      <w:r w:rsidRPr="006342C7">
        <w:rPr>
          <w:rFonts w:ascii="Arial" w:hAnsi="Arial" w:cs="Arial"/>
          <w:b/>
        </w:rPr>
        <w:t xml:space="preserve"> pozemku</w:t>
      </w:r>
    </w:p>
    <w:p w:rsidR="00A07E90" w:rsidRPr="006342C7" w:rsidRDefault="00A07E90" w:rsidP="00A07E90">
      <w:pPr>
        <w:jc w:val="center"/>
        <w:rPr>
          <w:rFonts w:ascii="Arial" w:hAnsi="Arial" w:cs="Arial"/>
          <w:b/>
        </w:rPr>
      </w:pPr>
      <w:proofErr w:type="gramStart"/>
      <w:r w:rsidRPr="006342C7">
        <w:rPr>
          <w:rFonts w:ascii="Arial" w:hAnsi="Arial" w:cs="Arial"/>
          <w:b/>
        </w:rPr>
        <w:t>Č.j.</w:t>
      </w:r>
      <w:proofErr w:type="gramEnd"/>
      <w:r w:rsidRPr="006342C7">
        <w:rPr>
          <w:rFonts w:ascii="Arial" w:hAnsi="Arial" w:cs="Arial"/>
          <w:b/>
        </w:rPr>
        <w:t xml:space="preserve"> S </w:t>
      </w:r>
      <w:r w:rsidR="00BD3C15">
        <w:rPr>
          <w:rFonts w:ascii="Arial" w:hAnsi="Arial" w:cs="Arial"/>
          <w:b/>
        </w:rPr>
        <w:t>10170</w:t>
      </w:r>
      <w:r w:rsidRPr="006342C7">
        <w:rPr>
          <w:rFonts w:ascii="Arial" w:hAnsi="Arial" w:cs="Arial"/>
          <w:b/>
        </w:rPr>
        <w:t>/2013-OŘ BNO-ÚE</w:t>
      </w:r>
    </w:p>
    <w:p w:rsidR="00A07E90" w:rsidRPr="006342C7" w:rsidRDefault="00A07E90" w:rsidP="00A07E90">
      <w:pPr>
        <w:jc w:val="center"/>
        <w:rPr>
          <w:rFonts w:ascii="Arial" w:hAnsi="Arial" w:cs="Arial"/>
          <w:b/>
          <w:color w:val="FF0000"/>
        </w:rPr>
      </w:pPr>
      <w:r w:rsidRPr="006342C7">
        <w:rPr>
          <w:rFonts w:ascii="Arial" w:hAnsi="Arial" w:cs="Arial"/>
          <w:b/>
        </w:rPr>
        <w:t>VS 639850</w:t>
      </w:r>
      <w:r w:rsidR="00BD3C15">
        <w:rPr>
          <w:rFonts w:ascii="Arial" w:hAnsi="Arial" w:cs="Arial"/>
          <w:b/>
        </w:rPr>
        <w:t>59</w:t>
      </w:r>
      <w:r w:rsidRPr="006342C7">
        <w:rPr>
          <w:rFonts w:ascii="Arial" w:hAnsi="Arial" w:cs="Arial"/>
          <w:b/>
        </w:rPr>
        <w:t>13</w:t>
      </w:r>
    </w:p>
    <w:p w:rsidR="00CF321D" w:rsidRPr="001823A3" w:rsidRDefault="00CF321D" w:rsidP="00995A93">
      <w:pPr>
        <w:jc w:val="center"/>
        <w:rPr>
          <w:rFonts w:ascii="Arial" w:hAnsi="Arial" w:cs="Arial"/>
          <w:i/>
          <w:sz w:val="22"/>
          <w:szCs w:val="22"/>
        </w:rPr>
      </w:pPr>
      <w:r w:rsidRPr="001823A3">
        <w:rPr>
          <w:rFonts w:ascii="Arial" w:hAnsi="Arial" w:cs="Arial"/>
          <w:i/>
          <w:sz w:val="22"/>
          <w:szCs w:val="22"/>
        </w:rPr>
        <w:t xml:space="preserve"> </w:t>
      </w:r>
    </w:p>
    <w:p w:rsidR="00CF321D" w:rsidRPr="001823A3" w:rsidRDefault="00CF321D" w:rsidP="00995A93">
      <w:pPr>
        <w:jc w:val="center"/>
        <w:rPr>
          <w:rFonts w:ascii="Arial" w:hAnsi="Arial" w:cs="Arial"/>
          <w:i/>
          <w:sz w:val="22"/>
          <w:szCs w:val="22"/>
        </w:rPr>
      </w:pPr>
      <w:bookmarkStart w:id="2" w:name="_GoBack"/>
      <w:bookmarkEnd w:id="2"/>
    </w:p>
    <w:p w:rsidR="00CF321D" w:rsidRPr="001823A3" w:rsidRDefault="00CF321D" w:rsidP="006A69B8">
      <w:pPr>
        <w:outlineLvl w:val="0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Smluvní strany</w:t>
      </w:r>
    </w:p>
    <w:p w:rsidR="00CF321D" w:rsidRPr="001823A3" w:rsidRDefault="00CF321D" w:rsidP="009A58B5">
      <w:pPr>
        <w:outlineLvl w:val="0"/>
        <w:rPr>
          <w:rFonts w:ascii="Arial" w:hAnsi="Arial" w:cs="Arial"/>
          <w:b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</w:rPr>
        <w:t>Správa železniční dopravní cesty, státní organizace</w:t>
      </w:r>
    </w:p>
    <w:p w:rsidR="00CF321D" w:rsidRPr="001823A3" w:rsidRDefault="00CF321D" w:rsidP="009A58B5">
      <w:pPr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zapsána v obchodním rejstříku u Městského soudu v  Praze, oddíl A, vložka 48384 </w:t>
      </w:r>
    </w:p>
    <w:p w:rsidR="00CF321D" w:rsidRPr="001823A3" w:rsidRDefault="00CF321D" w:rsidP="009A58B5">
      <w:pPr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se sídlem: Praha 1, Nové Město, Dlážděná 1003/7, PSČ 110 00</w:t>
      </w:r>
    </w:p>
    <w:p w:rsidR="00CF321D" w:rsidRPr="001823A3" w:rsidRDefault="00CF321D" w:rsidP="009A58B5">
      <w:pPr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IČ: </w:t>
      </w:r>
      <w:proofErr w:type="gramStart"/>
      <w:r w:rsidRPr="001823A3">
        <w:rPr>
          <w:rFonts w:ascii="Arial" w:hAnsi="Arial" w:cs="Arial"/>
          <w:sz w:val="22"/>
          <w:szCs w:val="22"/>
        </w:rPr>
        <w:t>709 94 234                        DIČ</w:t>
      </w:r>
      <w:proofErr w:type="gramEnd"/>
      <w:r w:rsidRPr="001823A3">
        <w:rPr>
          <w:rFonts w:ascii="Arial" w:hAnsi="Arial" w:cs="Arial"/>
          <w:sz w:val="22"/>
          <w:szCs w:val="22"/>
        </w:rPr>
        <w:t>: CZ70994234</w:t>
      </w:r>
    </w:p>
    <w:p w:rsidR="00CF321D" w:rsidRPr="001823A3" w:rsidRDefault="00CF321D" w:rsidP="009A58B5">
      <w:pPr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zastoupena: Ing. Pavlem </w:t>
      </w:r>
      <w:r w:rsidR="005E0C6B">
        <w:rPr>
          <w:rFonts w:ascii="Arial" w:hAnsi="Arial" w:cs="Arial"/>
          <w:sz w:val="22"/>
          <w:szCs w:val="22"/>
        </w:rPr>
        <w:t>Surým</w:t>
      </w:r>
      <w:r w:rsidRPr="001823A3">
        <w:rPr>
          <w:rFonts w:ascii="Arial" w:hAnsi="Arial" w:cs="Arial"/>
          <w:sz w:val="22"/>
          <w:szCs w:val="22"/>
        </w:rPr>
        <w:t xml:space="preserve">, ředitelem </w:t>
      </w:r>
      <w:r w:rsidR="005E0C6B">
        <w:rPr>
          <w:rFonts w:ascii="Arial" w:hAnsi="Arial" w:cs="Arial"/>
          <w:sz w:val="22"/>
          <w:szCs w:val="22"/>
        </w:rPr>
        <w:t>Oblastního ředitelství Brno</w:t>
      </w:r>
    </w:p>
    <w:p w:rsidR="00CF321D" w:rsidRPr="001823A3" w:rsidRDefault="00CF321D" w:rsidP="009A58B5">
      <w:pPr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bankovní spojení: Komerční banka a.s., číslo účtu </w:t>
      </w:r>
      <w:r w:rsidRPr="001823A3">
        <w:rPr>
          <w:rFonts w:ascii="Arial" w:hAnsi="Arial" w:cs="Arial"/>
          <w:b/>
          <w:sz w:val="22"/>
          <w:szCs w:val="22"/>
        </w:rPr>
        <w:t>27-7706040217/0100</w:t>
      </w:r>
      <w:r w:rsidRPr="001823A3">
        <w:rPr>
          <w:rFonts w:ascii="Arial" w:hAnsi="Arial" w:cs="Arial"/>
          <w:sz w:val="22"/>
          <w:szCs w:val="22"/>
        </w:rPr>
        <w:t xml:space="preserve"> </w:t>
      </w:r>
    </w:p>
    <w:p w:rsidR="00CF321D" w:rsidRPr="001823A3" w:rsidRDefault="00CF321D" w:rsidP="009A58B5">
      <w:pPr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variabilní symbol: </w:t>
      </w:r>
      <w:r w:rsidR="00D811CF">
        <w:rPr>
          <w:rFonts w:ascii="Arial" w:hAnsi="Arial" w:cs="Arial"/>
          <w:sz w:val="22"/>
          <w:szCs w:val="22"/>
        </w:rPr>
        <w:t>639850</w:t>
      </w:r>
      <w:r w:rsidR="00BD3C15">
        <w:rPr>
          <w:rFonts w:ascii="Arial" w:hAnsi="Arial" w:cs="Arial"/>
          <w:sz w:val="22"/>
          <w:szCs w:val="22"/>
        </w:rPr>
        <w:t>591</w:t>
      </w:r>
      <w:r w:rsidR="00D772E0">
        <w:rPr>
          <w:rFonts w:ascii="Arial" w:hAnsi="Arial" w:cs="Arial"/>
          <w:sz w:val="22"/>
          <w:szCs w:val="22"/>
        </w:rPr>
        <w:t>3</w:t>
      </w:r>
    </w:p>
    <w:p w:rsidR="00CF321D" w:rsidRPr="001823A3" w:rsidRDefault="00CF321D" w:rsidP="009A58B5">
      <w:pPr>
        <w:spacing w:before="120"/>
        <w:rPr>
          <w:rFonts w:ascii="Arial" w:hAnsi="Arial" w:cs="Arial"/>
          <w:b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</w:rPr>
        <w:t>adresa pro doručování písemností:</w:t>
      </w:r>
    </w:p>
    <w:p w:rsidR="00CF321D" w:rsidRPr="001823A3" w:rsidRDefault="00CF321D" w:rsidP="009A58B5">
      <w:pPr>
        <w:outlineLvl w:val="0"/>
        <w:rPr>
          <w:rFonts w:ascii="Arial" w:hAnsi="Arial" w:cs="Arial"/>
          <w:b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</w:rPr>
        <w:t>Správa železniční dopravní cesty, státní organizace</w:t>
      </w:r>
    </w:p>
    <w:p w:rsidR="00CF321D" w:rsidRPr="001823A3" w:rsidRDefault="005E0C6B" w:rsidP="009A58B5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Oblastní ředitelství Brno</w:t>
      </w:r>
    </w:p>
    <w:p w:rsidR="00CF321D" w:rsidRPr="001823A3" w:rsidRDefault="00CF321D" w:rsidP="006A69B8">
      <w:pPr>
        <w:outlineLvl w:val="0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</w:rPr>
        <w:t>Brno, Kounicova 26, PSČ: 611 43</w:t>
      </w:r>
    </w:p>
    <w:p w:rsidR="00CF321D" w:rsidRPr="001823A3" w:rsidRDefault="00CF321D" w:rsidP="00995A93">
      <w:pPr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 (dále jen pronajímatel)</w:t>
      </w:r>
    </w:p>
    <w:p w:rsidR="00CF321D" w:rsidRPr="001823A3" w:rsidRDefault="00CF321D" w:rsidP="00995A93">
      <w:pPr>
        <w:rPr>
          <w:rFonts w:ascii="Arial" w:hAnsi="Arial" w:cs="Arial"/>
          <w:sz w:val="22"/>
          <w:szCs w:val="22"/>
        </w:rPr>
      </w:pPr>
    </w:p>
    <w:p w:rsidR="00CF321D" w:rsidRPr="001823A3" w:rsidRDefault="00CF321D" w:rsidP="00995A93">
      <w:pPr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a</w:t>
      </w:r>
    </w:p>
    <w:p w:rsidR="00204637" w:rsidRDefault="00204637" w:rsidP="00AC251D">
      <w:pPr>
        <w:rPr>
          <w:rFonts w:ascii="Arial" w:hAnsi="Arial" w:cs="Arial"/>
          <w:b/>
          <w:sz w:val="22"/>
          <w:szCs w:val="22"/>
        </w:rPr>
      </w:pPr>
    </w:p>
    <w:p w:rsidR="00BD3C15" w:rsidRDefault="00BD3C15" w:rsidP="00AC251D">
      <w:pPr>
        <w:rPr>
          <w:rFonts w:ascii="Arial" w:hAnsi="Arial" w:cs="Arial"/>
          <w:b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  <w:u w:val="single"/>
        </w:rPr>
        <w:t>Nájemce:</w:t>
      </w:r>
    </w:p>
    <w:p w:rsidR="00BD3C15" w:rsidRPr="001823A3" w:rsidRDefault="00BD3C15" w:rsidP="00BD3C15">
      <w:pPr>
        <w:outlineLvl w:val="0"/>
        <w:rPr>
          <w:rFonts w:ascii="Arial" w:hAnsi="Arial" w:cs="Arial"/>
          <w:b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</w:rPr>
        <w:t>Kraj Vysočina</w:t>
      </w:r>
    </w:p>
    <w:p w:rsidR="00BD3C15" w:rsidRPr="001823A3" w:rsidRDefault="00BD3C15" w:rsidP="00BD3C15">
      <w:pPr>
        <w:rPr>
          <w:rFonts w:ascii="Arial" w:hAnsi="Arial" w:cs="Arial"/>
          <w:b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se sídlem v Jihlavě</w:t>
      </w:r>
      <w:r w:rsidRPr="001823A3">
        <w:rPr>
          <w:rFonts w:ascii="Arial" w:hAnsi="Arial" w:cs="Arial"/>
          <w:b/>
          <w:sz w:val="22"/>
          <w:szCs w:val="22"/>
        </w:rPr>
        <w:t xml:space="preserve">, </w:t>
      </w:r>
      <w:r w:rsidRPr="001823A3">
        <w:rPr>
          <w:rFonts w:ascii="Arial" w:hAnsi="Arial" w:cs="Arial"/>
          <w:sz w:val="22"/>
          <w:szCs w:val="22"/>
        </w:rPr>
        <w:t>Žižkova 57, 587 33 Jihlava</w:t>
      </w:r>
    </w:p>
    <w:p w:rsidR="00BD3C15" w:rsidRPr="001823A3" w:rsidRDefault="00BD3C15" w:rsidP="00BD3C15">
      <w:pPr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zastoupena hejtmanem kraje</w:t>
      </w:r>
      <w:r w:rsidRPr="001823A3">
        <w:rPr>
          <w:rFonts w:ascii="Arial" w:hAnsi="Arial" w:cs="Arial"/>
          <w:bCs/>
          <w:sz w:val="22"/>
          <w:szCs w:val="22"/>
        </w:rPr>
        <w:t xml:space="preserve"> MUDr. Jiřím Běhounkem</w:t>
      </w:r>
    </w:p>
    <w:p w:rsidR="00BD3C15" w:rsidRPr="001823A3" w:rsidRDefault="00BD3C15" w:rsidP="00BD3C15">
      <w:pPr>
        <w:tabs>
          <w:tab w:val="left" w:pos="4860"/>
        </w:tabs>
        <w:rPr>
          <w:rFonts w:ascii="Arial" w:hAnsi="Arial" w:cs="Arial"/>
          <w:bCs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k podpisu smlouvy pověřen Ing. Libor Joukl, náměstek hejtmana pro oblast </w:t>
      </w:r>
      <w:r w:rsidR="00C5294B">
        <w:rPr>
          <w:rFonts w:ascii="Arial" w:hAnsi="Arial" w:cs="Arial"/>
          <w:sz w:val="22"/>
          <w:szCs w:val="22"/>
        </w:rPr>
        <w:t xml:space="preserve">majetku, </w:t>
      </w:r>
      <w:r w:rsidRPr="001823A3">
        <w:rPr>
          <w:rFonts w:ascii="Arial" w:hAnsi="Arial" w:cs="Arial"/>
          <w:sz w:val="22"/>
          <w:szCs w:val="22"/>
        </w:rPr>
        <w:t xml:space="preserve">dopravy a </w:t>
      </w:r>
      <w:r w:rsidR="00C5294B">
        <w:rPr>
          <w:rFonts w:ascii="Arial" w:hAnsi="Arial" w:cs="Arial"/>
          <w:sz w:val="22"/>
          <w:szCs w:val="22"/>
        </w:rPr>
        <w:t>silničního hospodářství</w:t>
      </w:r>
    </w:p>
    <w:p w:rsidR="00BD3C15" w:rsidRPr="001823A3" w:rsidRDefault="00BD3C15" w:rsidP="00BD3C15">
      <w:pPr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IČ: 708 90 749</w:t>
      </w:r>
      <w:r w:rsidRPr="001823A3">
        <w:rPr>
          <w:rFonts w:ascii="Arial" w:hAnsi="Arial" w:cs="Arial"/>
          <w:sz w:val="22"/>
          <w:szCs w:val="22"/>
        </w:rPr>
        <w:tab/>
      </w:r>
      <w:r w:rsidRPr="001823A3">
        <w:rPr>
          <w:rFonts w:ascii="Arial" w:hAnsi="Arial" w:cs="Arial"/>
          <w:sz w:val="22"/>
          <w:szCs w:val="22"/>
        </w:rPr>
        <w:tab/>
        <w:t>DIČ: CZ70890749</w:t>
      </w:r>
    </w:p>
    <w:p w:rsidR="00BD3C15" w:rsidRPr="001823A3" w:rsidRDefault="00BD3C15" w:rsidP="00BD3C1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3A3">
        <w:rPr>
          <w:rFonts w:ascii="Arial" w:hAnsi="Arial" w:cs="Arial"/>
          <w:bCs/>
          <w:sz w:val="22"/>
          <w:szCs w:val="22"/>
        </w:rPr>
        <w:t xml:space="preserve">Bankovní spojení: </w:t>
      </w:r>
      <w:proofErr w:type="spellStart"/>
      <w:r w:rsidR="00DE34CB">
        <w:rPr>
          <w:rFonts w:ascii="Arial" w:hAnsi="Arial" w:cs="Arial"/>
          <w:bCs/>
          <w:sz w:val="22"/>
          <w:szCs w:val="22"/>
        </w:rPr>
        <w:t>Sberbank</w:t>
      </w:r>
      <w:proofErr w:type="spellEnd"/>
      <w:r w:rsidR="00DE34CB">
        <w:rPr>
          <w:rFonts w:ascii="Arial" w:hAnsi="Arial" w:cs="Arial"/>
          <w:bCs/>
          <w:sz w:val="22"/>
          <w:szCs w:val="22"/>
        </w:rPr>
        <w:t xml:space="preserve"> CZ, a.s., </w:t>
      </w:r>
      <w:proofErr w:type="spellStart"/>
      <w:proofErr w:type="gramStart"/>
      <w:r w:rsidR="00DE34CB">
        <w:rPr>
          <w:rFonts w:ascii="Arial" w:hAnsi="Arial" w:cs="Arial"/>
          <w:bCs/>
          <w:sz w:val="22"/>
          <w:szCs w:val="22"/>
        </w:rPr>
        <w:t>č..ú</w:t>
      </w:r>
      <w:proofErr w:type="spellEnd"/>
      <w:r w:rsidR="00DE34CB">
        <w:rPr>
          <w:rFonts w:ascii="Arial" w:hAnsi="Arial" w:cs="Arial"/>
          <w:bCs/>
          <w:sz w:val="22"/>
          <w:szCs w:val="22"/>
        </w:rPr>
        <w:t>.: 40500050</w:t>
      </w:r>
      <w:r w:rsidRPr="001823A3">
        <w:rPr>
          <w:rFonts w:ascii="Arial" w:hAnsi="Arial" w:cs="Arial"/>
          <w:bCs/>
          <w:sz w:val="22"/>
          <w:szCs w:val="22"/>
        </w:rPr>
        <w:t>19/6800</w:t>
      </w:r>
      <w:proofErr w:type="gramEnd"/>
    </w:p>
    <w:p w:rsidR="00BD3C15" w:rsidRPr="001823A3" w:rsidRDefault="00BD3C15" w:rsidP="00BD3C15">
      <w:pPr>
        <w:jc w:val="both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 (dále jen nájemce)</w:t>
      </w:r>
    </w:p>
    <w:p w:rsidR="00F85549" w:rsidRDefault="00F85549" w:rsidP="00F85549">
      <w:pPr>
        <w:rPr>
          <w:sz w:val="22"/>
        </w:rPr>
      </w:pPr>
    </w:p>
    <w:p w:rsidR="00CF321D" w:rsidRPr="001823A3" w:rsidRDefault="00CF321D" w:rsidP="00995A93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1823A3">
        <w:rPr>
          <w:rFonts w:ascii="Arial" w:hAnsi="Arial" w:cs="Arial"/>
          <w:i/>
          <w:sz w:val="22"/>
          <w:szCs w:val="22"/>
        </w:rPr>
        <w:t>Smluvní strany uzavírají podle zákona č. 40/1964 Sb., občanský zákoník, ve znění pozdějších předpisů tuto smlouvu</w:t>
      </w:r>
    </w:p>
    <w:p w:rsidR="00CF321D" w:rsidRPr="001823A3" w:rsidRDefault="00CF321D" w:rsidP="00C3206C">
      <w:pPr>
        <w:spacing w:before="36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</w:rPr>
        <w:t>I. Předmět nájmu</w:t>
      </w:r>
    </w:p>
    <w:p w:rsidR="00206E8D" w:rsidRPr="00206E8D" w:rsidRDefault="00CF321D" w:rsidP="00204637">
      <w:pPr>
        <w:pStyle w:val="boda"/>
        <w:widowControl/>
        <w:numPr>
          <w:ilvl w:val="0"/>
          <w:numId w:val="31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left" w:pos="-1701"/>
          <w:tab w:val="left" w:pos="-993"/>
          <w:tab w:val="left" w:pos="-851"/>
          <w:tab w:val="left" w:pos="-709"/>
          <w:tab w:val="left" w:pos="-567"/>
          <w:tab w:val="left" w:pos="-426"/>
          <w:tab w:val="left" w:pos="-284"/>
        </w:tabs>
        <w:spacing w:before="240"/>
        <w:ind w:left="0" w:firstLine="0"/>
        <w:rPr>
          <w:rStyle w:val="Siln"/>
          <w:rFonts w:cs="Arial"/>
          <w:b w:val="0"/>
          <w:bCs w:val="0"/>
          <w:i/>
          <w:szCs w:val="22"/>
        </w:rPr>
      </w:pPr>
      <w:r w:rsidRPr="001823A3">
        <w:rPr>
          <w:rFonts w:cs="Arial"/>
          <w:szCs w:val="22"/>
        </w:rPr>
        <w:t xml:space="preserve">Předmětem nájmu je </w:t>
      </w:r>
      <w:r w:rsidRPr="001823A3">
        <w:rPr>
          <w:rFonts w:cs="Arial"/>
          <w:b/>
          <w:szCs w:val="22"/>
        </w:rPr>
        <w:t xml:space="preserve">část </w:t>
      </w:r>
      <w:r w:rsidRPr="0063595D">
        <w:rPr>
          <w:rFonts w:cs="Arial"/>
          <w:b/>
          <w:szCs w:val="22"/>
        </w:rPr>
        <w:t xml:space="preserve">pozemku </w:t>
      </w:r>
      <w:proofErr w:type="spellStart"/>
      <w:proofErr w:type="gramStart"/>
      <w:r w:rsidR="00BD3C15">
        <w:rPr>
          <w:rFonts w:cs="Arial"/>
          <w:b/>
          <w:szCs w:val="22"/>
        </w:rPr>
        <w:t>p.</w:t>
      </w:r>
      <w:r w:rsidRPr="0063595D">
        <w:rPr>
          <w:rFonts w:cs="Arial"/>
          <w:b/>
          <w:szCs w:val="22"/>
        </w:rPr>
        <w:t>p.</w:t>
      </w:r>
      <w:proofErr w:type="gramEnd"/>
      <w:r w:rsidRPr="0063595D">
        <w:rPr>
          <w:rFonts w:cs="Arial"/>
          <w:b/>
          <w:szCs w:val="22"/>
        </w:rPr>
        <w:t>č</w:t>
      </w:r>
      <w:proofErr w:type="spellEnd"/>
      <w:r w:rsidRPr="0063595D">
        <w:rPr>
          <w:rFonts w:cs="Arial"/>
          <w:b/>
          <w:szCs w:val="22"/>
        </w:rPr>
        <w:t xml:space="preserve">. </w:t>
      </w:r>
      <w:r w:rsidR="00BD3C15">
        <w:rPr>
          <w:rFonts w:cs="Arial"/>
          <w:b/>
          <w:szCs w:val="22"/>
        </w:rPr>
        <w:t>156/1</w:t>
      </w:r>
      <w:r w:rsidR="000D1D84">
        <w:rPr>
          <w:rFonts w:cs="Arial"/>
          <w:b/>
          <w:szCs w:val="22"/>
        </w:rPr>
        <w:t xml:space="preserve"> </w:t>
      </w:r>
      <w:r w:rsidR="00707C65" w:rsidRPr="00707C65">
        <w:rPr>
          <w:rFonts w:cs="Arial"/>
          <w:szCs w:val="22"/>
        </w:rPr>
        <w:t>(ostatní plocha – dráha)</w:t>
      </w:r>
      <w:r w:rsidR="00707C65">
        <w:rPr>
          <w:rFonts w:cs="Arial"/>
          <w:szCs w:val="22"/>
        </w:rPr>
        <w:t xml:space="preserve"> </w:t>
      </w:r>
      <w:r w:rsidRPr="0063595D">
        <w:rPr>
          <w:rFonts w:cs="Arial"/>
          <w:b/>
          <w:szCs w:val="22"/>
        </w:rPr>
        <w:t xml:space="preserve">o výměře </w:t>
      </w:r>
      <w:r w:rsidR="00BD3C15">
        <w:rPr>
          <w:rFonts w:cs="Arial"/>
          <w:b/>
          <w:szCs w:val="22"/>
        </w:rPr>
        <w:t>582</w:t>
      </w:r>
      <w:r w:rsidR="00865956">
        <w:rPr>
          <w:rFonts w:cs="Arial"/>
          <w:b/>
          <w:szCs w:val="22"/>
        </w:rPr>
        <w:t>,0</w:t>
      </w:r>
      <w:r w:rsidRPr="001823A3">
        <w:rPr>
          <w:rFonts w:cs="Arial"/>
          <w:b/>
          <w:szCs w:val="22"/>
        </w:rPr>
        <w:t xml:space="preserve"> m</w:t>
      </w:r>
      <w:r w:rsidRPr="00666D31">
        <w:rPr>
          <w:rFonts w:cs="Arial"/>
          <w:b/>
          <w:szCs w:val="22"/>
          <w:vertAlign w:val="superscript"/>
        </w:rPr>
        <w:t>2</w:t>
      </w:r>
      <w:r w:rsidR="00206E8D" w:rsidRPr="00707C65">
        <w:rPr>
          <w:rFonts w:cs="Arial"/>
          <w:szCs w:val="22"/>
        </w:rPr>
        <w:t xml:space="preserve">, </w:t>
      </w:r>
      <w:r w:rsidR="00206E8D" w:rsidRPr="001823A3">
        <w:rPr>
          <w:rFonts w:cs="Arial"/>
          <w:szCs w:val="22"/>
        </w:rPr>
        <w:t xml:space="preserve">inventární číslo dle SAP: </w:t>
      </w:r>
      <w:r w:rsidR="00BD3C15">
        <w:rPr>
          <w:rFonts w:cs="Arial"/>
          <w:szCs w:val="22"/>
        </w:rPr>
        <w:t>5000110253</w:t>
      </w:r>
      <w:r w:rsidR="00AC251D">
        <w:rPr>
          <w:rFonts w:cs="Arial"/>
          <w:szCs w:val="22"/>
        </w:rPr>
        <w:t xml:space="preserve"> </w:t>
      </w:r>
      <w:r w:rsidR="00206E8D" w:rsidRPr="00707C65">
        <w:rPr>
          <w:rFonts w:cs="Arial"/>
          <w:szCs w:val="22"/>
        </w:rPr>
        <w:t xml:space="preserve">vše </w:t>
      </w:r>
      <w:r w:rsidRPr="00707C65">
        <w:rPr>
          <w:rFonts w:cs="Arial"/>
          <w:szCs w:val="22"/>
        </w:rPr>
        <w:t xml:space="preserve">v obci </w:t>
      </w:r>
      <w:r w:rsidR="00BD3C15">
        <w:rPr>
          <w:rFonts w:cs="Arial"/>
          <w:szCs w:val="22"/>
        </w:rPr>
        <w:t>Přibyslav</w:t>
      </w:r>
      <w:r w:rsidRPr="00707C65">
        <w:rPr>
          <w:rFonts w:cs="Arial"/>
          <w:szCs w:val="22"/>
        </w:rPr>
        <w:t xml:space="preserve">, </w:t>
      </w:r>
      <w:r w:rsidR="00666D31" w:rsidRPr="00707C65">
        <w:rPr>
          <w:rFonts w:cs="Arial"/>
          <w:szCs w:val="22"/>
        </w:rPr>
        <w:t xml:space="preserve">v </w:t>
      </w:r>
      <w:proofErr w:type="spellStart"/>
      <w:proofErr w:type="gramStart"/>
      <w:r w:rsidRPr="00707C65">
        <w:rPr>
          <w:rFonts w:cs="Arial"/>
          <w:szCs w:val="22"/>
        </w:rPr>
        <w:t>k.ú</w:t>
      </w:r>
      <w:proofErr w:type="spellEnd"/>
      <w:r w:rsidRPr="00707C65">
        <w:rPr>
          <w:rFonts w:cs="Arial"/>
          <w:szCs w:val="22"/>
        </w:rPr>
        <w:t>.</w:t>
      </w:r>
      <w:proofErr w:type="gramEnd"/>
      <w:r w:rsidRPr="00707C65">
        <w:rPr>
          <w:rFonts w:cs="Arial"/>
          <w:szCs w:val="22"/>
        </w:rPr>
        <w:t xml:space="preserve"> </w:t>
      </w:r>
      <w:r w:rsidR="00BD3C15">
        <w:rPr>
          <w:rFonts w:cs="Arial"/>
          <w:b/>
          <w:szCs w:val="22"/>
        </w:rPr>
        <w:t>Poříčí u Přibyslavi</w:t>
      </w:r>
      <w:r w:rsidRPr="00707C65">
        <w:rPr>
          <w:rFonts w:cs="Arial"/>
          <w:szCs w:val="22"/>
        </w:rPr>
        <w:t xml:space="preserve"> </w:t>
      </w:r>
      <w:proofErr w:type="spellStart"/>
      <w:proofErr w:type="gramStart"/>
      <w:r w:rsidRPr="001823A3">
        <w:rPr>
          <w:rFonts w:cs="Arial"/>
          <w:szCs w:val="22"/>
        </w:rPr>
        <w:t>č.ČSÚ</w:t>
      </w:r>
      <w:proofErr w:type="spellEnd"/>
      <w:proofErr w:type="gramEnd"/>
      <w:r w:rsidRPr="001823A3">
        <w:rPr>
          <w:rFonts w:cs="Arial"/>
          <w:szCs w:val="22"/>
        </w:rPr>
        <w:t xml:space="preserve">: </w:t>
      </w:r>
      <w:r w:rsidR="00BD3C15">
        <w:rPr>
          <w:b/>
          <w:bCs/>
        </w:rPr>
        <w:t>726010</w:t>
      </w:r>
      <w:r w:rsidR="00707C65" w:rsidRPr="00707C65">
        <w:rPr>
          <w:b/>
          <w:bCs/>
        </w:rPr>
        <w:t xml:space="preserve"> </w:t>
      </w:r>
      <w:r w:rsidR="00707C65" w:rsidRPr="00707C65">
        <w:rPr>
          <w:rFonts w:cs="Arial"/>
          <w:szCs w:val="22"/>
        </w:rPr>
        <w:t xml:space="preserve">zapsaný na LV č. </w:t>
      </w:r>
      <w:r w:rsidR="00BD3C15">
        <w:rPr>
          <w:rFonts w:cs="Arial"/>
          <w:szCs w:val="22"/>
        </w:rPr>
        <w:t>19</w:t>
      </w:r>
      <w:r w:rsidR="00707C65" w:rsidRPr="00707C65">
        <w:rPr>
          <w:rFonts w:cs="Arial"/>
          <w:szCs w:val="22"/>
        </w:rPr>
        <w:t xml:space="preserve">, vedeném u Katastrálního úřadu pro </w:t>
      </w:r>
      <w:r w:rsidR="00707C65">
        <w:rPr>
          <w:rFonts w:cs="Arial"/>
          <w:szCs w:val="22"/>
        </w:rPr>
        <w:t>Vysočinu</w:t>
      </w:r>
      <w:r w:rsidR="00707C65" w:rsidRPr="00707C65">
        <w:rPr>
          <w:rFonts w:cs="Arial"/>
          <w:szCs w:val="22"/>
        </w:rPr>
        <w:t xml:space="preserve">, </w:t>
      </w:r>
      <w:r w:rsidR="005A12CA" w:rsidRPr="00BD3C15">
        <w:rPr>
          <w:rFonts w:cs="Arial"/>
          <w:szCs w:val="22"/>
        </w:rPr>
        <w:t xml:space="preserve">Katastrální </w:t>
      </w:r>
      <w:r w:rsidR="00707C65" w:rsidRPr="00707C65">
        <w:rPr>
          <w:rFonts w:cs="Arial"/>
          <w:szCs w:val="22"/>
        </w:rPr>
        <w:t xml:space="preserve">pracoviště </w:t>
      </w:r>
      <w:r w:rsidR="00BD3C15">
        <w:rPr>
          <w:rFonts w:cs="Arial"/>
          <w:szCs w:val="22"/>
        </w:rPr>
        <w:t>Havlíčkův Brod.</w:t>
      </w:r>
      <w:r w:rsidR="00707C65" w:rsidRPr="00707C65">
        <w:rPr>
          <w:rFonts w:cs="Arial"/>
          <w:szCs w:val="22"/>
        </w:rPr>
        <w:t xml:space="preserve"> </w:t>
      </w:r>
    </w:p>
    <w:p w:rsidR="00CF321D" w:rsidRDefault="00CF321D" w:rsidP="00206E8D">
      <w:pPr>
        <w:pStyle w:val="Zkladntext"/>
        <w:spacing w:before="120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Pronajímatel prohlašuje, že má právo hospodařit s výše uvedeným majetkem státu.</w:t>
      </w:r>
    </w:p>
    <w:p w:rsidR="00C3206C" w:rsidRDefault="00C3206C" w:rsidP="00204637">
      <w:pPr>
        <w:pStyle w:val="Zkladntext"/>
        <w:numPr>
          <w:ilvl w:val="0"/>
          <w:numId w:val="31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Předmět nájmu </w:t>
      </w:r>
      <w:r w:rsidRPr="00D811CF">
        <w:rPr>
          <w:rFonts w:ascii="Arial" w:hAnsi="Arial" w:cs="Arial"/>
          <w:sz w:val="22"/>
          <w:szCs w:val="22"/>
        </w:rPr>
        <w:t xml:space="preserve">je vyznačen </w:t>
      </w:r>
      <w:r w:rsidR="00A257F2">
        <w:rPr>
          <w:rFonts w:ascii="Arial" w:hAnsi="Arial" w:cs="Arial"/>
          <w:sz w:val="22"/>
          <w:szCs w:val="22"/>
        </w:rPr>
        <w:t>situaci záboru pozemku</w:t>
      </w:r>
      <w:r w:rsidRPr="00D811CF">
        <w:rPr>
          <w:rFonts w:ascii="Arial" w:hAnsi="Arial" w:cs="Arial"/>
          <w:sz w:val="22"/>
          <w:szCs w:val="22"/>
        </w:rPr>
        <w:t xml:space="preserve">, který je nedílnou součástí této smlouvy, jako příloha č. </w:t>
      </w:r>
      <w:r w:rsidR="006A3781">
        <w:rPr>
          <w:rFonts w:ascii="Arial" w:hAnsi="Arial" w:cs="Arial"/>
          <w:sz w:val="22"/>
          <w:szCs w:val="22"/>
        </w:rPr>
        <w:t>2</w:t>
      </w:r>
      <w:r w:rsidR="00D20B46">
        <w:rPr>
          <w:rFonts w:ascii="Arial" w:hAnsi="Arial" w:cs="Arial"/>
          <w:sz w:val="22"/>
          <w:szCs w:val="22"/>
        </w:rPr>
        <w:t>.</w:t>
      </w:r>
      <w:r w:rsidRPr="00D811CF">
        <w:rPr>
          <w:rFonts w:ascii="Arial" w:hAnsi="Arial" w:cs="Arial"/>
          <w:sz w:val="22"/>
          <w:szCs w:val="22"/>
        </w:rPr>
        <w:t xml:space="preserve">  </w:t>
      </w:r>
    </w:p>
    <w:p w:rsidR="00C3206C" w:rsidRDefault="00C3206C" w:rsidP="00204637">
      <w:pPr>
        <w:pStyle w:val="Zkladntext"/>
        <w:numPr>
          <w:ilvl w:val="0"/>
          <w:numId w:val="31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Správcovskou činnost vykonává: Správa železniční dopravní cesty, státní organizace, </w:t>
      </w:r>
      <w:r w:rsidR="00666D31" w:rsidRPr="0063595D">
        <w:rPr>
          <w:rFonts w:ascii="Arial" w:hAnsi="Arial" w:cs="Arial"/>
          <w:sz w:val="22"/>
          <w:szCs w:val="22"/>
        </w:rPr>
        <w:t>Oblastní ředitelství Brno</w:t>
      </w:r>
      <w:r w:rsidRPr="0063595D">
        <w:rPr>
          <w:rFonts w:ascii="Arial" w:hAnsi="Arial" w:cs="Arial"/>
          <w:sz w:val="22"/>
          <w:szCs w:val="22"/>
        </w:rPr>
        <w:t>,</w:t>
      </w:r>
      <w:r w:rsidR="00666D31" w:rsidRPr="0063595D">
        <w:rPr>
          <w:rFonts w:ascii="Arial" w:hAnsi="Arial" w:cs="Arial"/>
          <w:sz w:val="22"/>
          <w:szCs w:val="22"/>
        </w:rPr>
        <w:t xml:space="preserve"> se sídlem Kounicova 26, 611 43 Brno</w:t>
      </w:r>
      <w:r w:rsidRPr="0063595D">
        <w:rPr>
          <w:rFonts w:ascii="Arial" w:hAnsi="Arial" w:cs="Arial"/>
          <w:sz w:val="22"/>
          <w:szCs w:val="22"/>
        </w:rPr>
        <w:t xml:space="preserve"> dále jen „správce majetku“.</w:t>
      </w:r>
    </w:p>
    <w:p w:rsidR="00AC251D" w:rsidRPr="00AC251D" w:rsidRDefault="00AC251D" w:rsidP="00204637">
      <w:pPr>
        <w:pStyle w:val="Zkladntext"/>
        <w:numPr>
          <w:ilvl w:val="0"/>
          <w:numId w:val="31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AC251D">
        <w:rPr>
          <w:rFonts w:ascii="Arial" w:hAnsi="Arial" w:cs="Arial"/>
          <w:sz w:val="22"/>
          <w:szCs w:val="22"/>
        </w:rPr>
        <w:t xml:space="preserve">Nájemce převezme část pozemku do užívání na základě předávacího protokolu, který bude vyhotoven za účasti správce majetku. Po ukončení nájmu bude pozemek opět předán </w:t>
      </w:r>
      <w:r w:rsidRPr="00AC251D">
        <w:rPr>
          <w:rFonts w:ascii="Arial" w:hAnsi="Arial" w:cs="Arial"/>
          <w:sz w:val="22"/>
          <w:szCs w:val="22"/>
        </w:rPr>
        <w:lastRenderedPageBreak/>
        <w:t>zpět pronajímateli předávacím protokolem. Oba protokoly budou vyhotoveny ve třech výtiscích, z toho jeden obdrží nájemce a dva pronajímatel.</w:t>
      </w:r>
    </w:p>
    <w:bookmarkEnd w:id="0"/>
    <w:bookmarkEnd w:id="1"/>
    <w:p w:rsidR="005A12CA" w:rsidRDefault="005A12CA" w:rsidP="00C3206C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</w:p>
    <w:p w:rsidR="005A12CA" w:rsidRDefault="005A12CA" w:rsidP="00C3206C">
      <w:pPr>
        <w:spacing w:before="360" w:after="120"/>
        <w:jc w:val="center"/>
        <w:rPr>
          <w:rFonts w:ascii="Arial" w:hAnsi="Arial" w:cs="Arial"/>
          <w:b/>
          <w:sz w:val="22"/>
          <w:szCs w:val="22"/>
        </w:rPr>
      </w:pPr>
    </w:p>
    <w:p w:rsidR="00CF321D" w:rsidRPr="001823A3" w:rsidRDefault="00CF321D" w:rsidP="00C3206C">
      <w:pPr>
        <w:spacing w:before="360" w:after="120"/>
        <w:jc w:val="center"/>
        <w:rPr>
          <w:rFonts w:ascii="Arial" w:hAnsi="Arial" w:cs="Arial"/>
          <w:i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</w:rPr>
        <w:t>II. Účel nájmu</w:t>
      </w:r>
    </w:p>
    <w:p w:rsidR="00CF321D" w:rsidRPr="0063595D" w:rsidRDefault="00CF321D" w:rsidP="00C3206C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Pronajímatel přenechává nájemci předmět nájmu uvedený v č. I této smlouvy do užívání </w:t>
      </w:r>
      <w:r w:rsidRPr="00D811CF">
        <w:rPr>
          <w:rFonts w:ascii="Arial" w:hAnsi="Arial" w:cs="Arial"/>
          <w:sz w:val="22"/>
          <w:szCs w:val="22"/>
        </w:rPr>
        <w:t xml:space="preserve">za </w:t>
      </w:r>
      <w:r w:rsidRPr="00AA5E1F">
        <w:rPr>
          <w:rFonts w:ascii="Arial" w:hAnsi="Arial" w:cs="Arial"/>
          <w:sz w:val="22"/>
          <w:szCs w:val="22"/>
        </w:rPr>
        <w:t xml:space="preserve">účelem </w:t>
      </w:r>
      <w:r w:rsidR="00816DC1" w:rsidRPr="00AA5E1F">
        <w:rPr>
          <w:rFonts w:ascii="Arial" w:hAnsi="Arial" w:cs="Arial"/>
          <w:sz w:val="22"/>
          <w:szCs w:val="22"/>
        </w:rPr>
        <w:t xml:space="preserve">realizace </w:t>
      </w:r>
      <w:r w:rsidRPr="00AA5E1F">
        <w:rPr>
          <w:rFonts w:ascii="Arial" w:hAnsi="Arial" w:cs="Arial"/>
          <w:sz w:val="22"/>
          <w:szCs w:val="22"/>
        </w:rPr>
        <w:t xml:space="preserve">veřejně </w:t>
      </w:r>
      <w:r w:rsidRPr="00D811CF">
        <w:rPr>
          <w:rFonts w:ascii="Arial" w:hAnsi="Arial" w:cs="Arial"/>
          <w:sz w:val="22"/>
          <w:szCs w:val="22"/>
        </w:rPr>
        <w:t>prospěšné stavby:</w:t>
      </w:r>
    </w:p>
    <w:p w:rsidR="0063595D" w:rsidRPr="008E0167" w:rsidRDefault="0063595D" w:rsidP="0063595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F321D" w:rsidRPr="00865956" w:rsidRDefault="00CF321D" w:rsidP="006A69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2C1B">
        <w:rPr>
          <w:rFonts w:ascii="Arial" w:hAnsi="Arial" w:cs="Arial"/>
          <w:b/>
          <w:sz w:val="22"/>
          <w:szCs w:val="22"/>
        </w:rPr>
        <w:t>„</w:t>
      </w:r>
      <w:r w:rsidR="00BD3C15" w:rsidRPr="000E2C1B">
        <w:rPr>
          <w:rFonts w:ascii="Arial" w:hAnsi="Arial" w:cs="Arial"/>
          <w:b/>
          <w:bCs/>
          <w:sz w:val="22"/>
          <w:szCs w:val="22"/>
        </w:rPr>
        <w:t xml:space="preserve">II/351 </w:t>
      </w:r>
      <w:r w:rsidR="00DE34CB" w:rsidRPr="000E2C1B">
        <w:rPr>
          <w:rFonts w:ascii="Arial" w:hAnsi="Arial" w:cs="Arial"/>
          <w:b/>
          <w:bCs/>
          <w:sz w:val="22"/>
          <w:szCs w:val="22"/>
        </w:rPr>
        <w:t xml:space="preserve">Přibyslav -  </w:t>
      </w:r>
      <w:r w:rsidR="00BD3C15" w:rsidRPr="000E2C1B">
        <w:rPr>
          <w:rFonts w:ascii="Arial" w:hAnsi="Arial" w:cs="Arial"/>
          <w:b/>
          <w:bCs/>
          <w:sz w:val="22"/>
          <w:szCs w:val="22"/>
        </w:rPr>
        <w:t>most ev.</w:t>
      </w:r>
      <w:proofErr w:type="gramStart"/>
      <w:r w:rsidR="00BD3C15" w:rsidRPr="000E2C1B">
        <w:rPr>
          <w:rFonts w:ascii="Arial" w:hAnsi="Arial" w:cs="Arial"/>
          <w:b/>
          <w:bCs/>
          <w:sz w:val="22"/>
          <w:szCs w:val="22"/>
        </w:rPr>
        <w:t>č.351</w:t>
      </w:r>
      <w:proofErr w:type="gramEnd"/>
      <w:r w:rsidR="00BD3C15" w:rsidRPr="000E2C1B">
        <w:rPr>
          <w:rFonts w:ascii="Arial" w:hAnsi="Arial" w:cs="Arial"/>
          <w:b/>
          <w:bCs/>
          <w:sz w:val="22"/>
          <w:szCs w:val="22"/>
        </w:rPr>
        <w:t>-008</w:t>
      </w:r>
      <w:r w:rsidR="00AC251D" w:rsidRPr="000E2C1B">
        <w:rPr>
          <w:rFonts w:ascii="Arial" w:hAnsi="Arial" w:cs="Arial"/>
          <w:b/>
          <w:bCs/>
          <w:sz w:val="22"/>
          <w:szCs w:val="22"/>
        </w:rPr>
        <w:t>“</w:t>
      </w:r>
    </w:p>
    <w:p w:rsidR="00CF321D" w:rsidRPr="001823A3" w:rsidRDefault="00CF321D">
      <w:pPr>
        <w:jc w:val="both"/>
        <w:rPr>
          <w:rFonts w:ascii="Arial" w:hAnsi="Arial" w:cs="Arial"/>
          <w:sz w:val="22"/>
          <w:szCs w:val="22"/>
        </w:rPr>
      </w:pPr>
    </w:p>
    <w:p w:rsidR="00CF321D" w:rsidRPr="001823A3" w:rsidRDefault="00CF321D">
      <w:pPr>
        <w:pStyle w:val="Zkladntext"/>
        <w:rPr>
          <w:rFonts w:ascii="Arial" w:hAnsi="Arial" w:cs="Arial"/>
          <w:sz w:val="22"/>
          <w:szCs w:val="22"/>
        </w:rPr>
      </w:pPr>
      <w:r w:rsidRPr="00FF02D8">
        <w:rPr>
          <w:rFonts w:ascii="Arial" w:hAnsi="Arial" w:cs="Arial"/>
          <w:sz w:val="22"/>
          <w:szCs w:val="22"/>
        </w:rPr>
        <w:t>a to způsobem neohrožujícím životní prostředí a bezpečnost provozu železniční dopravy.</w:t>
      </w:r>
      <w:r w:rsidRPr="001823A3">
        <w:rPr>
          <w:rFonts w:ascii="Arial" w:hAnsi="Arial" w:cs="Arial"/>
          <w:sz w:val="22"/>
          <w:szCs w:val="22"/>
        </w:rPr>
        <w:t xml:space="preserve"> Bez předchozího písemného souhlasu pronajímatele a dodržení zákonných podmínek nesmí nájemce účel nájmu měnit, ani přenechat předmět nájmu nebo jeho část do podnájmu jiné osobě.</w:t>
      </w:r>
    </w:p>
    <w:p w:rsidR="00CF321D" w:rsidRPr="001823A3" w:rsidRDefault="00CF321D" w:rsidP="006C6E84">
      <w:pPr>
        <w:spacing w:before="36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F02D8">
        <w:rPr>
          <w:rFonts w:ascii="Arial" w:hAnsi="Arial" w:cs="Arial"/>
          <w:b/>
          <w:sz w:val="22"/>
          <w:szCs w:val="22"/>
        </w:rPr>
        <w:t>III. Nájemné</w:t>
      </w:r>
    </w:p>
    <w:p w:rsidR="00CF321D" w:rsidRPr="001823A3" w:rsidRDefault="00CF321D" w:rsidP="00C3206C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E2092">
        <w:rPr>
          <w:rFonts w:ascii="Arial" w:hAnsi="Arial" w:cs="Arial"/>
          <w:sz w:val="22"/>
          <w:szCs w:val="22"/>
        </w:rPr>
        <w:t>Smluvní strany sjednaly za dočasné užívání předmětu nájmu uvedeného v čl. I. této smlouvy roční nájemné bez DPH, dle § 10 zákona č. 526/1990 Sb. a Výměru Ministerstva financí č. 01/201</w:t>
      </w:r>
      <w:r w:rsidR="009909C7">
        <w:rPr>
          <w:rFonts w:ascii="Arial" w:hAnsi="Arial" w:cs="Arial"/>
          <w:sz w:val="22"/>
          <w:szCs w:val="22"/>
        </w:rPr>
        <w:t>3</w:t>
      </w:r>
      <w:r w:rsidRPr="00CE2092">
        <w:rPr>
          <w:rFonts w:ascii="Arial" w:hAnsi="Arial" w:cs="Arial"/>
          <w:sz w:val="22"/>
          <w:szCs w:val="22"/>
        </w:rPr>
        <w:t xml:space="preserve"> ze dne 28. listopadu 201</w:t>
      </w:r>
      <w:r w:rsidR="009909C7">
        <w:rPr>
          <w:rFonts w:ascii="Arial" w:hAnsi="Arial" w:cs="Arial"/>
          <w:sz w:val="22"/>
          <w:szCs w:val="22"/>
        </w:rPr>
        <w:t>2</w:t>
      </w:r>
      <w:r w:rsidRPr="00CE2092">
        <w:rPr>
          <w:rFonts w:ascii="Arial" w:hAnsi="Arial" w:cs="Arial"/>
          <w:sz w:val="22"/>
          <w:szCs w:val="22"/>
        </w:rPr>
        <w:t>, část</w:t>
      </w:r>
      <w:r w:rsidR="008E0167">
        <w:rPr>
          <w:rFonts w:ascii="Arial" w:hAnsi="Arial" w:cs="Arial"/>
          <w:sz w:val="22"/>
          <w:szCs w:val="22"/>
        </w:rPr>
        <w:t>i</w:t>
      </w:r>
      <w:r w:rsidRPr="00CE2092">
        <w:rPr>
          <w:rFonts w:ascii="Arial" w:hAnsi="Arial" w:cs="Arial"/>
          <w:sz w:val="22"/>
          <w:szCs w:val="22"/>
        </w:rPr>
        <w:t xml:space="preserve"> I., oddíl</w:t>
      </w:r>
      <w:r w:rsidR="008E0167">
        <w:rPr>
          <w:rFonts w:ascii="Arial" w:hAnsi="Arial" w:cs="Arial"/>
          <w:sz w:val="22"/>
          <w:szCs w:val="22"/>
        </w:rPr>
        <w:t xml:space="preserve">u </w:t>
      </w:r>
      <w:r w:rsidRPr="00CE2092">
        <w:rPr>
          <w:rFonts w:ascii="Arial" w:hAnsi="Arial" w:cs="Arial"/>
          <w:sz w:val="22"/>
          <w:szCs w:val="22"/>
        </w:rPr>
        <w:t>A</w:t>
      </w:r>
      <w:r w:rsidR="00CB5E56">
        <w:rPr>
          <w:rFonts w:ascii="Arial" w:hAnsi="Arial" w:cs="Arial"/>
          <w:sz w:val="22"/>
          <w:szCs w:val="22"/>
        </w:rPr>
        <w:t xml:space="preserve">, </w:t>
      </w:r>
      <w:r w:rsidR="00CB5E56" w:rsidRPr="00D811CF">
        <w:rPr>
          <w:rFonts w:ascii="Arial" w:hAnsi="Arial" w:cs="Arial"/>
          <w:sz w:val="22"/>
          <w:szCs w:val="22"/>
        </w:rPr>
        <w:t>bod</w:t>
      </w:r>
      <w:r w:rsidR="008E0167" w:rsidRPr="00D811CF">
        <w:rPr>
          <w:rFonts w:ascii="Arial" w:hAnsi="Arial" w:cs="Arial"/>
          <w:sz w:val="22"/>
          <w:szCs w:val="22"/>
        </w:rPr>
        <w:t>u</w:t>
      </w:r>
      <w:r w:rsidR="00CB5E56" w:rsidRPr="00D811CF">
        <w:rPr>
          <w:rFonts w:ascii="Arial" w:hAnsi="Arial" w:cs="Arial"/>
          <w:sz w:val="22"/>
          <w:szCs w:val="22"/>
        </w:rPr>
        <w:t xml:space="preserve"> 3</w:t>
      </w:r>
      <w:r w:rsidRPr="00CE2092">
        <w:rPr>
          <w:rFonts w:ascii="Arial" w:hAnsi="Arial" w:cs="Arial"/>
          <w:sz w:val="22"/>
          <w:szCs w:val="22"/>
        </w:rPr>
        <w:t>:</w:t>
      </w:r>
    </w:p>
    <w:p w:rsidR="00CF321D" w:rsidRPr="00D811CF" w:rsidRDefault="00CF321D" w:rsidP="00CB5E5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</w:rPr>
        <w:t xml:space="preserve">za 1 </w:t>
      </w:r>
      <w:proofErr w:type="gramStart"/>
      <w:r w:rsidRPr="001823A3">
        <w:rPr>
          <w:rFonts w:ascii="Arial" w:hAnsi="Arial" w:cs="Arial"/>
          <w:b/>
          <w:sz w:val="22"/>
          <w:szCs w:val="22"/>
        </w:rPr>
        <w:t>m</w:t>
      </w:r>
      <w:r w:rsidRPr="001823A3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1823A3">
        <w:rPr>
          <w:rFonts w:ascii="Arial" w:hAnsi="Arial" w:cs="Arial"/>
          <w:b/>
          <w:sz w:val="22"/>
          <w:szCs w:val="22"/>
        </w:rPr>
        <w:t xml:space="preserve">  </w:t>
      </w:r>
      <w:r w:rsidR="00C5294B">
        <w:rPr>
          <w:rFonts w:ascii="Arial" w:hAnsi="Arial" w:cs="Arial"/>
          <w:b/>
          <w:sz w:val="22"/>
          <w:szCs w:val="22"/>
        </w:rPr>
        <w:t>12</w:t>
      </w:r>
      <w:r w:rsidRPr="00D811CF">
        <w:rPr>
          <w:rFonts w:ascii="Arial" w:hAnsi="Arial" w:cs="Arial"/>
          <w:b/>
          <w:sz w:val="22"/>
          <w:szCs w:val="22"/>
        </w:rPr>
        <w:t>,</w:t>
      </w:r>
      <w:proofErr w:type="gramEnd"/>
      <w:r w:rsidRPr="00D811CF">
        <w:rPr>
          <w:rFonts w:ascii="Arial" w:hAnsi="Arial" w:cs="Arial"/>
          <w:b/>
          <w:sz w:val="22"/>
          <w:szCs w:val="22"/>
        </w:rPr>
        <w:t xml:space="preserve">- Kč/rok, tj. za  </w:t>
      </w:r>
      <w:r w:rsidR="00C5294B">
        <w:rPr>
          <w:rFonts w:ascii="Arial" w:hAnsi="Arial" w:cs="Arial"/>
          <w:b/>
          <w:sz w:val="22"/>
          <w:szCs w:val="22"/>
        </w:rPr>
        <w:t>582</w:t>
      </w:r>
      <w:r w:rsidR="001E6700">
        <w:rPr>
          <w:rFonts w:ascii="Arial" w:hAnsi="Arial" w:cs="Arial"/>
          <w:b/>
          <w:sz w:val="22"/>
          <w:szCs w:val="22"/>
        </w:rPr>
        <w:t>,0</w:t>
      </w:r>
      <w:r w:rsidRPr="00D811CF">
        <w:rPr>
          <w:rFonts w:ascii="Arial" w:hAnsi="Arial" w:cs="Arial"/>
          <w:b/>
          <w:sz w:val="22"/>
          <w:szCs w:val="22"/>
        </w:rPr>
        <w:t xml:space="preserve"> m</w:t>
      </w:r>
      <w:r w:rsidRPr="00D811CF">
        <w:rPr>
          <w:rFonts w:ascii="Arial" w:hAnsi="Arial" w:cs="Arial"/>
          <w:b/>
          <w:sz w:val="22"/>
          <w:szCs w:val="22"/>
          <w:vertAlign w:val="superscript"/>
        </w:rPr>
        <w:t xml:space="preserve">2    </w:t>
      </w:r>
      <w:r w:rsidRPr="00D811CF">
        <w:rPr>
          <w:rFonts w:ascii="Arial" w:hAnsi="Arial" w:cs="Arial"/>
          <w:b/>
          <w:sz w:val="22"/>
          <w:szCs w:val="22"/>
        </w:rPr>
        <w:t xml:space="preserve"> </w:t>
      </w:r>
      <w:r w:rsidR="00C5294B">
        <w:rPr>
          <w:rFonts w:ascii="Arial" w:hAnsi="Arial" w:cs="Arial"/>
          <w:b/>
          <w:sz w:val="22"/>
          <w:szCs w:val="22"/>
        </w:rPr>
        <w:t>6.984</w:t>
      </w:r>
      <w:r w:rsidRPr="00D811CF">
        <w:rPr>
          <w:rFonts w:ascii="Arial" w:hAnsi="Arial" w:cs="Arial"/>
          <w:b/>
          <w:sz w:val="22"/>
          <w:szCs w:val="22"/>
        </w:rPr>
        <w:t>,00 Kč/rok</w:t>
      </w:r>
    </w:p>
    <w:p w:rsidR="002569D2" w:rsidRDefault="002569D2" w:rsidP="002569D2">
      <w:pPr>
        <w:jc w:val="both"/>
        <w:rPr>
          <w:rFonts w:ascii="Arial" w:hAnsi="Arial" w:cs="Arial"/>
          <w:sz w:val="22"/>
          <w:szCs w:val="22"/>
        </w:rPr>
      </w:pPr>
    </w:p>
    <w:p w:rsidR="002569D2" w:rsidRDefault="002569D2" w:rsidP="002569D2">
      <w:pPr>
        <w:jc w:val="both"/>
        <w:rPr>
          <w:rFonts w:ascii="Arial" w:hAnsi="Arial" w:cs="Arial"/>
          <w:sz w:val="22"/>
          <w:szCs w:val="22"/>
        </w:rPr>
      </w:pPr>
      <w:r w:rsidRPr="002569D2">
        <w:rPr>
          <w:rFonts w:ascii="Arial" w:hAnsi="Arial" w:cs="Arial"/>
          <w:sz w:val="22"/>
          <w:szCs w:val="22"/>
        </w:rPr>
        <w:t xml:space="preserve">Měsíční nájemné činí </w:t>
      </w:r>
      <w:r w:rsidR="00C5294B">
        <w:rPr>
          <w:rFonts w:ascii="Arial" w:hAnsi="Arial" w:cs="Arial"/>
          <w:sz w:val="22"/>
          <w:szCs w:val="22"/>
        </w:rPr>
        <w:t>582,00</w:t>
      </w:r>
      <w:r w:rsidRPr="002569D2">
        <w:rPr>
          <w:rFonts w:ascii="Arial" w:hAnsi="Arial" w:cs="Arial"/>
          <w:sz w:val="22"/>
          <w:szCs w:val="22"/>
        </w:rPr>
        <w:t xml:space="preserve"> Kč.</w:t>
      </w:r>
    </w:p>
    <w:p w:rsidR="002569D2" w:rsidRPr="002569D2" w:rsidRDefault="002569D2" w:rsidP="002569D2">
      <w:pPr>
        <w:jc w:val="both"/>
        <w:rPr>
          <w:rFonts w:ascii="Arial" w:hAnsi="Arial" w:cs="Arial"/>
          <w:sz w:val="22"/>
          <w:szCs w:val="22"/>
        </w:rPr>
      </w:pPr>
    </w:p>
    <w:p w:rsidR="002569D2" w:rsidRPr="000E2C1B" w:rsidRDefault="002569D2" w:rsidP="002569D2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569D2">
        <w:rPr>
          <w:rFonts w:ascii="Arial" w:hAnsi="Arial" w:cs="Arial"/>
          <w:sz w:val="22"/>
          <w:szCs w:val="22"/>
        </w:rPr>
        <w:t xml:space="preserve">Celkové roční nájemné ve výši </w:t>
      </w:r>
      <w:r w:rsidR="00C5294B">
        <w:rPr>
          <w:rFonts w:ascii="Arial" w:hAnsi="Arial" w:cs="Arial"/>
          <w:b/>
          <w:sz w:val="22"/>
          <w:szCs w:val="22"/>
        </w:rPr>
        <w:t>6.984</w:t>
      </w:r>
      <w:r w:rsidRPr="002569D2">
        <w:rPr>
          <w:rFonts w:ascii="Arial" w:hAnsi="Arial" w:cs="Arial"/>
          <w:b/>
          <w:sz w:val="22"/>
          <w:szCs w:val="22"/>
        </w:rPr>
        <w:t xml:space="preserve">,- Kč bez DPH je splatné v pravidelných </w:t>
      </w:r>
      <w:r w:rsidR="00C5294B">
        <w:rPr>
          <w:rFonts w:ascii="Arial" w:hAnsi="Arial" w:cs="Arial"/>
          <w:b/>
          <w:sz w:val="22"/>
          <w:szCs w:val="22"/>
        </w:rPr>
        <w:t>ročních</w:t>
      </w:r>
      <w:r w:rsidRPr="002569D2">
        <w:rPr>
          <w:rFonts w:ascii="Arial" w:hAnsi="Arial" w:cs="Arial"/>
          <w:b/>
          <w:sz w:val="22"/>
          <w:szCs w:val="22"/>
        </w:rPr>
        <w:t xml:space="preserve"> </w:t>
      </w:r>
      <w:r w:rsidR="00C5294B">
        <w:rPr>
          <w:rFonts w:ascii="Arial" w:hAnsi="Arial" w:cs="Arial"/>
          <w:b/>
          <w:sz w:val="22"/>
          <w:szCs w:val="22"/>
        </w:rPr>
        <w:t>platbách</w:t>
      </w:r>
      <w:r w:rsidRPr="00C5294B">
        <w:rPr>
          <w:rFonts w:ascii="Arial" w:hAnsi="Arial" w:cs="Arial"/>
          <w:sz w:val="22"/>
          <w:szCs w:val="22"/>
        </w:rPr>
        <w:t xml:space="preserve">, a to vždy nejdříve </w:t>
      </w:r>
      <w:r w:rsidR="00C462D4" w:rsidRPr="00A170D4">
        <w:rPr>
          <w:rFonts w:ascii="Arial" w:hAnsi="Arial" w:cs="Arial"/>
          <w:b/>
          <w:bCs/>
          <w:sz w:val="22"/>
          <w:szCs w:val="22"/>
        </w:rPr>
        <w:t xml:space="preserve">prvního dne </w:t>
      </w:r>
      <w:r w:rsidR="00C462D4" w:rsidRPr="00A170D4">
        <w:rPr>
          <w:rFonts w:ascii="Arial" w:hAnsi="Arial" w:cs="Arial"/>
          <w:b/>
          <w:bCs/>
          <w:iCs/>
          <w:sz w:val="22"/>
          <w:szCs w:val="22"/>
        </w:rPr>
        <w:t xml:space="preserve">daného </w:t>
      </w:r>
      <w:r w:rsidR="00C5294B">
        <w:rPr>
          <w:rFonts w:ascii="Arial" w:hAnsi="Arial" w:cs="Arial"/>
          <w:b/>
          <w:bCs/>
          <w:iCs/>
          <w:sz w:val="22"/>
          <w:szCs w:val="22"/>
        </w:rPr>
        <w:t>roku</w:t>
      </w:r>
      <w:r w:rsidR="00C462D4" w:rsidRPr="00A170D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462D4" w:rsidRPr="00A170D4">
        <w:rPr>
          <w:rFonts w:ascii="Arial" w:hAnsi="Arial" w:cs="Arial"/>
          <w:sz w:val="22"/>
          <w:szCs w:val="22"/>
        </w:rPr>
        <w:t>a nejpozději</w:t>
      </w:r>
      <w:r w:rsidR="00C462D4" w:rsidRPr="00A170D4">
        <w:rPr>
          <w:rFonts w:ascii="Arial" w:hAnsi="Arial" w:cs="Arial"/>
          <w:b/>
          <w:sz w:val="22"/>
          <w:szCs w:val="22"/>
        </w:rPr>
        <w:t xml:space="preserve"> do pátého dne </w:t>
      </w:r>
      <w:r w:rsidR="00C462D4" w:rsidRPr="00A170D4">
        <w:rPr>
          <w:rFonts w:ascii="Arial" w:hAnsi="Arial" w:cs="Arial"/>
          <w:b/>
          <w:bCs/>
          <w:iCs/>
          <w:sz w:val="22"/>
          <w:szCs w:val="22"/>
        </w:rPr>
        <w:t xml:space="preserve">daného </w:t>
      </w:r>
      <w:r w:rsidR="00C5294B">
        <w:rPr>
          <w:rFonts w:ascii="Arial" w:hAnsi="Arial" w:cs="Arial"/>
          <w:b/>
          <w:bCs/>
          <w:iCs/>
          <w:sz w:val="22"/>
          <w:szCs w:val="22"/>
        </w:rPr>
        <w:t>roku</w:t>
      </w:r>
      <w:r w:rsidR="00C462D4" w:rsidRPr="00A170D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462D4" w:rsidRPr="00A170D4">
        <w:rPr>
          <w:rFonts w:ascii="Arial" w:hAnsi="Arial" w:cs="Arial"/>
          <w:b/>
          <w:sz w:val="22"/>
          <w:szCs w:val="22"/>
        </w:rPr>
        <w:t>na účet pronajímatele</w:t>
      </w:r>
      <w:r w:rsidR="00C462D4" w:rsidRPr="00A170D4">
        <w:rPr>
          <w:rFonts w:ascii="Arial" w:hAnsi="Arial" w:cs="Arial"/>
          <w:sz w:val="22"/>
          <w:szCs w:val="22"/>
        </w:rPr>
        <w:t xml:space="preserve"> vedený u Komerční banky a.s., </w:t>
      </w:r>
      <w:r w:rsidR="00C462D4" w:rsidRPr="00A170D4">
        <w:rPr>
          <w:rFonts w:ascii="Arial" w:hAnsi="Arial" w:cs="Arial"/>
          <w:b/>
          <w:sz w:val="22"/>
          <w:szCs w:val="22"/>
        </w:rPr>
        <w:t xml:space="preserve">číslo účtu 27-7706040217/0100 </w:t>
      </w:r>
      <w:r w:rsidRPr="002569D2">
        <w:rPr>
          <w:rFonts w:ascii="Arial" w:hAnsi="Arial" w:cs="Arial"/>
          <w:b/>
          <w:sz w:val="22"/>
          <w:szCs w:val="22"/>
        </w:rPr>
        <w:t>pod variabilním symbolem 639850</w:t>
      </w:r>
      <w:r w:rsidR="00C5294B">
        <w:rPr>
          <w:rFonts w:ascii="Arial" w:hAnsi="Arial" w:cs="Arial"/>
          <w:b/>
          <w:sz w:val="22"/>
          <w:szCs w:val="22"/>
        </w:rPr>
        <w:t>59</w:t>
      </w:r>
      <w:r w:rsidRPr="002569D2">
        <w:rPr>
          <w:rFonts w:ascii="Arial" w:hAnsi="Arial" w:cs="Arial"/>
          <w:b/>
          <w:sz w:val="22"/>
          <w:szCs w:val="22"/>
        </w:rPr>
        <w:t>13</w:t>
      </w:r>
      <w:r w:rsidRPr="002569D2">
        <w:rPr>
          <w:rFonts w:ascii="Arial" w:hAnsi="Arial" w:cs="Arial"/>
          <w:sz w:val="22"/>
          <w:szCs w:val="22"/>
        </w:rPr>
        <w:t xml:space="preserve"> dle splátkového kalendáře, </w:t>
      </w:r>
      <w:r w:rsidRPr="000E2C1B">
        <w:rPr>
          <w:rFonts w:ascii="Arial" w:hAnsi="Arial" w:cs="Arial"/>
          <w:sz w:val="22"/>
          <w:szCs w:val="22"/>
        </w:rPr>
        <w:t xml:space="preserve">který je zároveň nedílnou součástí této nájemní smlouvy.  </w:t>
      </w:r>
    </w:p>
    <w:p w:rsidR="002569D2" w:rsidRPr="002569D2" w:rsidRDefault="002569D2" w:rsidP="002569D2">
      <w:pPr>
        <w:jc w:val="both"/>
        <w:rPr>
          <w:rFonts w:ascii="Arial" w:hAnsi="Arial" w:cs="Arial"/>
          <w:sz w:val="22"/>
          <w:szCs w:val="22"/>
        </w:rPr>
      </w:pPr>
    </w:p>
    <w:p w:rsidR="002569D2" w:rsidRDefault="002569D2" w:rsidP="002569D2">
      <w:pPr>
        <w:jc w:val="both"/>
        <w:rPr>
          <w:rFonts w:ascii="Arial" w:hAnsi="Arial" w:cs="Arial"/>
          <w:sz w:val="22"/>
          <w:szCs w:val="22"/>
        </w:rPr>
      </w:pPr>
      <w:r w:rsidRPr="002569D2">
        <w:rPr>
          <w:rFonts w:ascii="Arial" w:hAnsi="Arial" w:cs="Arial"/>
          <w:sz w:val="22"/>
          <w:szCs w:val="22"/>
        </w:rPr>
        <w:t xml:space="preserve">Nájemce není oprávněn provést úhradu nájemného na účet pronajímatele dříve, než </w:t>
      </w:r>
      <w:r w:rsidRPr="002569D2">
        <w:rPr>
          <w:rFonts w:ascii="Arial" w:hAnsi="Arial" w:cs="Arial"/>
          <w:b/>
          <w:sz w:val="22"/>
          <w:szCs w:val="22"/>
        </w:rPr>
        <w:t xml:space="preserve">prvního </w:t>
      </w:r>
      <w:r w:rsidRPr="008714F3">
        <w:rPr>
          <w:rFonts w:ascii="Arial" w:hAnsi="Arial" w:cs="Arial"/>
          <w:b/>
          <w:sz w:val="22"/>
          <w:szCs w:val="22"/>
        </w:rPr>
        <w:t xml:space="preserve">dne </w:t>
      </w:r>
      <w:r w:rsidR="005A12CA" w:rsidRPr="008714F3">
        <w:rPr>
          <w:rFonts w:ascii="Arial" w:hAnsi="Arial" w:cs="Arial"/>
          <w:b/>
          <w:bCs/>
          <w:iCs/>
          <w:sz w:val="22"/>
          <w:szCs w:val="22"/>
        </w:rPr>
        <w:t xml:space="preserve">daného </w:t>
      </w:r>
      <w:r w:rsidR="008714F3" w:rsidRPr="008714F3">
        <w:rPr>
          <w:rFonts w:ascii="Arial" w:hAnsi="Arial" w:cs="Arial"/>
          <w:b/>
          <w:bCs/>
          <w:iCs/>
          <w:sz w:val="22"/>
          <w:szCs w:val="22"/>
        </w:rPr>
        <w:t>roku</w:t>
      </w:r>
      <w:r w:rsidRPr="002569D2">
        <w:rPr>
          <w:rFonts w:ascii="Arial" w:hAnsi="Arial" w:cs="Arial"/>
          <w:sz w:val="22"/>
          <w:szCs w:val="22"/>
        </w:rPr>
        <w:t xml:space="preserve">, přičemž datem uskutečnění zdanitelného plnění (v případě, že nájemné obsahuje DPH) je stanoven </w:t>
      </w:r>
      <w:r w:rsidRPr="002569D2">
        <w:rPr>
          <w:rFonts w:ascii="Arial" w:hAnsi="Arial" w:cs="Arial"/>
          <w:b/>
          <w:sz w:val="22"/>
          <w:szCs w:val="22"/>
        </w:rPr>
        <w:t xml:space="preserve">první </w:t>
      </w:r>
      <w:r w:rsidRPr="008714F3">
        <w:rPr>
          <w:rFonts w:ascii="Arial" w:hAnsi="Arial" w:cs="Arial"/>
          <w:b/>
          <w:sz w:val="22"/>
          <w:szCs w:val="22"/>
        </w:rPr>
        <w:t xml:space="preserve">den </w:t>
      </w:r>
      <w:r w:rsidR="005A12CA" w:rsidRPr="008714F3">
        <w:rPr>
          <w:rFonts w:ascii="Arial" w:hAnsi="Arial" w:cs="Arial"/>
          <w:b/>
          <w:bCs/>
          <w:iCs/>
          <w:sz w:val="22"/>
          <w:szCs w:val="22"/>
        </w:rPr>
        <w:t xml:space="preserve">daného </w:t>
      </w:r>
      <w:r w:rsidR="008714F3" w:rsidRPr="008714F3">
        <w:rPr>
          <w:rFonts w:ascii="Arial" w:hAnsi="Arial" w:cs="Arial"/>
          <w:b/>
          <w:bCs/>
          <w:iCs/>
          <w:sz w:val="22"/>
          <w:szCs w:val="22"/>
        </w:rPr>
        <w:t>roku</w:t>
      </w:r>
      <w:r w:rsidRPr="008714F3">
        <w:rPr>
          <w:rFonts w:ascii="Arial" w:hAnsi="Arial" w:cs="Arial"/>
          <w:sz w:val="22"/>
          <w:szCs w:val="22"/>
        </w:rPr>
        <w:t xml:space="preserve">. Pronajímatel </w:t>
      </w:r>
      <w:r w:rsidRPr="002569D2">
        <w:rPr>
          <w:rFonts w:ascii="Arial" w:hAnsi="Arial" w:cs="Arial"/>
          <w:sz w:val="22"/>
          <w:szCs w:val="22"/>
        </w:rPr>
        <w:t>je oprávněn odmítnout úhradu nájemného provedenou dříve, než je sjednáno v tomto ustanovení.</w:t>
      </w:r>
    </w:p>
    <w:p w:rsidR="00145DA2" w:rsidRDefault="00145DA2" w:rsidP="00145D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7153F">
        <w:rPr>
          <w:rFonts w:ascii="Arial" w:hAnsi="Arial" w:cs="Arial"/>
          <w:sz w:val="22"/>
          <w:szCs w:val="22"/>
        </w:rPr>
        <w:t xml:space="preserve">První </w:t>
      </w:r>
      <w:r w:rsidR="000F1D4E">
        <w:rPr>
          <w:rFonts w:ascii="Arial" w:hAnsi="Arial" w:cs="Arial"/>
          <w:sz w:val="22"/>
          <w:szCs w:val="22"/>
        </w:rPr>
        <w:t xml:space="preserve">(neperiodická) </w:t>
      </w:r>
      <w:r w:rsidRPr="0047153F">
        <w:rPr>
          <w:rFonts w:ascii="Arial" w:hAnsi="Arial" w:cs="Arial"/>
          <w:sz w:val="22"/>
          <w:szCs w:val="22"/>
        </w:rPr>
        <w:t xml:space="preserve">splátka nájemného za období </w:t>
      </w:r>
      <w:r w:rsidR="003E5D0C" w:rsidRPr="000E2C1B">
        <w:rPr>
          <w:rFonts w:ascii="Arial" w:hAnsi="Arial" w:cs="Arial"/>
          <w:sz w:val="22"/>
          <w:szCs w:val="22"/>
        </w:rPr>
        <w:t xml:space="preserve">poměrnou část roku </w:t>
      </w:r>
      <w:proofErr w:type="gramStart"/>
      <w:r w:rsidR="000E2C1B">
        <w:rPr>
          <w:rFonts w:ascii="Arial" w:hAnsi="Arial" w:cs="Arial"/>
          <w:b/>
          <w:sz w:val="22"/>
          <w:szCs w:val="22"/>
        </w:rPr>
        <w:t>2.7.2013</w:t>
      </w:r>
      <w:proofErr w:type="gramEnd"/>
      <w:r w:rsidR="000E2C1B">
        <w:rPr>
          <w:rFonts w:ascii="Arial" w:hAnsi="Arial" w:cs="Arial"/>
          <w:b/>
          <w:sz w:val="22"/>
          <w:szCs w:val="22"/>
        </w:rPr>
        <w:t xml:space="preserve"> – 31.</w:t>
      </w:r>
      <w:r w:rsidR="00DE34CB" w:rsidRPr="000E2C1B">
        <w:rPr>
          <w:rFonts w:ascii="Arial" w:hAnsi="Arial" w:cs="Arial"/>
          <w:b/>
          <w:sz w:val="22"/>
          <w:szCs w:val="22"/>
        </w:rPr>
        <w:t>12</w:t>
      </w:r>
      <w:r w:rsidR="000E2C1B">
        <w:rPr>
          <w:rFonts w:ascii="Arial" w:hAnsi="Arial" w:cs="Arial"/>
          <w:b/>
          <w:sz w:val="22"/>
          <w:szCs w:val="22"/>
        </w:rPr>
        <w:t>.</w:t>
      </w:r>
      <w:r w:rsidR="00C462D4" w:rsidRPr="000E2C1B">
        <w:rPr>
          <w:rFonts w:ascii="Arial" w:hAnsi="Arial" w:cs="Arial"/>
          <w:b/>
          <w:sz w:val="22"/>
          <w:szCs w:val="22"/>
        </w:rPr>
        <w:t>2013</w:t>
      </w:r>
      <w:r w:rsidRPr="000E2C1B">
        <w:rPr>
          <w:rFonts w:ascii="Arial" w:hAnsi="Arial" w:cs="Arial"/>
          <w:sz w:val="22"/>
          <w:szCs w:val="22"/>
        </w:rPr>
        <w:t xml:space="preserve"> ve výši </w:t>
      </w:r>
      <w:r w:rsidR="000E2C1B" w:rsidRPr="000E2C1B">
        <w:rPr>
          <w:rFonts w:ascii="Arial" w:hAnsi="Arial" w:cs="Arial"/>
          <w:b/>
          <w:sz w:val="22"/>
          <w:szCs w:val="22"/>
        </w:rPr>
        <w:t>3.500,79</w:t>
      </w:r>
      <w:r w:rsidR="00DE34CB" w:rsidRPr="000E2C1B">
        <w:rPr>
          <w:rFonts w:ascii="Arial" w:hAnsi="Arial" w:cs="Arial"/>
          <w:sz w:val="22"/>
          <w:szCs w:val="22"/>
        </w:rPr>
        <w:t xml:space="preserve"> </w:t>
      </w:r>
      <w:r w:rsidRPr="000E2C1B">
        <w:rPr>
          <w:rFonts w:ascii="Arial" w:hAnsi="Arial" w:cs="Arial"/>
          <w:b/>
          <w:sz w:val="22"/>
          <w:szCs w:val="22"/>
        </w:rPr>
        <w:t>Kč</w:t>
      </w:r>
      <w:r w:rsidRPr="000E2C1B">
        <w:rPr>
          <w:rFonts w:ascii="Arial" w:hAnsi="Arial" w:cs="Arial"/>
          <w:sz w:val="22"/>
          <w:szCs w:val="22"/>
        </w:rPr>
        <w:t xml:space="preserve"> bez DPH je </w:t>
      </w:r>
      <w:r w:rsidR="000E2C1B">
        <w:rPr>
          <w:rFonts w:ascii="Arial" w:hAnsi="Arial" w:cs="Arial"/>
          <w:sz w:val="22"/>
          <w:szCs w:val="22"/>
        </w:rPr>
        <w:t xml:space="preserve">mimořádně splatná do </w:t>
      </w:r>
      <w:r w:rsidR="000F1D4E" w:rsidRPr="000F1D4E">
        <w:rPr>
          <w:rFonts w:ascii="Arial" w:hAnsi="Arial" w:cs="Arial"/>
          <w:b/>
          <w:sz w:val="22"/>
          <w:szCs w:val="22"/>
        </w:rPr>
        <w:t>05.08.2013</w:t>
      </w:r>
      <w:r w:rsidR="003E5D0C" w:rsidRPr="000E2C1B">
        <w:rPr>
          <w:rFonts w:ascii="Arial" w:hAnsi="Arial" w:cs="Arial"/>
          <w:sz w:val="22"/>
          <w:szCs w:val="22"/>
        </w:rPr>
        <w:t>.</w:t>
      </w:r>
      <w:r w:rsidR="003E5D0C">
        <w:rPr>
          <w:rFonts w:ascii="Arial" w:hAnsi="Arial" w:cs="Arial"/>
          <w:sz w:val="22"/>
          <w:szCs w:val="22"/>
        </w:rPr>
        <w:t xml:space="preserve"> </w:t>
      </w:r>
    </w:p>
    <w:p w:rsidR="00CF321D" w:rsidRDefault="00CF321D" w:rsidP="00CB5E56">
      <w:pPr>
        <w:pStyle w:val="Textbubliny"/>
        <w:numPr>
          <w:ilvl w:val="0"/>
          <w:numId w:val="18"/>
        </w:numPr>
        <w:tabs>
          <w:tab w:val="left" w:pos="-993"/>
          <w:tab w:val="left" w:pos="-709"/>
          <w:tab w:val="left" w:pos="-567"/>
          <w:tab w:val="left" w:pos="-284"/>
          <w:tab w:val="left" w:pos="0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Předmět nájmu je dle § 56 odst. 3 zákona č. 235/2004 Sb., o dani z přidané hodnoty, ve znění pozdějších předpisů, (dále je „ZDPH“) osvobozen od daně na výstupu, neboť nájemce se dle § 5 odst. 3 téhož zákona při výkonu působností v oblasti veřejné správy nepovažuje za osobu povinnou k dani.</w:t>
      </w:r>
    </w:p>
    <w:p w:rsidR="00CB5E56" w:rsidRDefault="00CB5E56" w:rsidP="00CB5E56">
      <w:pPr>
        <w:pStyle w:val="Textbubliny"/>
        <w:numPr>
          <w:ilvl w:val="0"/>
          <w:numId w:val="18"/>
        </w:numPr>
        <w:tabs>
          <w:tab w:val="left" w:pos="-993"/>
          <w:tab w:val="left" w:pos="-709"/>
          <w:tab w:val="left" w:pos="-567"/>
          <w:tab w:val="left" w:pos="-284"/>
          <w:tab w:val="left" w:pos="0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Dojde-li v době trvání nájmu ke změně nájemného na základě cenového předpisu, kterým se vydává seznam zboží s regulovanými cenami, má pronajímatel právo upravit sjednanou výši ročního nájemného v souladu s příslušným cenovým předpisem od jeho účinnosti. Tuto změnu promítne pronajímatel do splátkového kalendáře, který zašle nájemci. Nájemce se zavazuje takto upravenou výši nájemného</w:t>
      </w:r>
      <w:r>
        <w:rPr>
          <w:rFonts w:ascii="Arial" w:hAnsi="Arial" w:cs="Arial"/>
          <w:sz w:val="22"/>
          <w:szCs w:val="22"/>
        </w:rPr>
        <w:t xml:space="preserve"> hradit.</w:t>
      </w:r>
    </w:p>
    <w:p w:rsidR="00CB5E56" w:rsidRDefault="00CB5E56" w:rsidP="00CB5E56">
      <w:pPr>
        <w:pStyle w:val="Textbubliny"/>
        <w:numPr>
          <w:ilvl w:val="0"/>
          <w:numId w:val="18"/>
        </w:numPr>
        <w:tabs>
          <w:tab w:val="left" w:pos="-993"/>
          <w:tab w:val="left" w:pos="-709"/>
          <w:tab w:val="left" w:pos="-567"/>
          <w:tab w:val="left" w:pos="-284"/>
          <w:tab w:val="left" w:pos="0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Pro splnění závazku na placení nájemného platí doručovací princip, </w:t>
      </w:r>
      <w:proofErr w:type="gramStart"/>
      <w:r w:rsidRPr="001823A3">
        <w:rPr>
          <w:rFonts w:ascii="Arial" w:hAnsi="Arial" w:cs="Arial"/>
          <w:sz w:val="22"/>
          <w:szCs w:val="22"/>
        </w:rPr>
        <w:t>tj., že</w:t>
      </w:r>
      <w:proofErr w:type="gramEnd"/>
      <w:r w:rsidRPr="001823A3">
        <w:rPr>
          <w:rFonts w:ascii="Arial" w:hAnsi="Arial" w:cs="Arial"/>
          <w:sz w:val="22"/>
          <w:szCs w:val="22"/>
        </w:rPr>
        <w:t xml:space="preserve"> splátka je splněna připsáním placené částky na účet pronajímatele u jeho banky.</w:t>
      </w:r>
    </w:p>
    <w:p w:rsidR="006C6E84" w:rsidRDefault="006C6E84" w:rsidP="00CB5E56">
      <w:pPr>
        <w:pStyle w:val="Textbubliny"/>
        <w:numPr>
          <w:ilvl w:val="0"/>
          <w:numId w:val="18"/>
        </w:numPr>
        <w:tabs>
          <w:tab w:val="left" w:pos="-993"/>
          <w:tab w:val="left" w:pos="-709"/>
          <w:tab w:val="left" w:pos="-567"/>
          <w:tab w:val="left" w:pos="-284"/>
          <w:tab w:val="left" w:pos="0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lastRenderedPageBreak/>
        <w:t>V případě prodlení nájemce s úhradou nájemného je nájemce povinen zaplatit pronajímateli úroky z prodlení určené předpisy práva občanského</w:t>
      </w:r>
      <w:r>
        <w:rPr>
          <w:rFonts w:ascii="Arial" w:hAnsi="Arial" w:cs="Arial"/>
          <w:sz w:val="22"/>
          <w:szCs w:val="22"/>
        </w:rPr>
        <w:t>.</w:t>
      </w:r>
    </w:p>
    <w:p w:rsidR="006C6E84" w:rsidRDefault="006C6E84" w:rsidP="00CB5E56">
      <w:pPr>
        <w:pStyle w:val="Textbubliny"/>
        <w:numPr>
          <w:ilvl w:val="0"/>
          <w:numId w:val="18"/>
        </w:numPr>
        <w:tabs>
          <w:tab w:val="left" w:pos="-993"/>
          <w:tab w:val="left" w:pos="-709"/>
          <w:tab w:val="left" w:pos="-567"/>
          <w:tab w:val="left" w:pos="-284"/>
          <w:tab w:val="left" w:pos="0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služeb a spotřeb spojených s užíváním pozemku není součástí nájemného. Pronajímatel neposkytuje a nebude poskytovat nájemci žádné služby a spotřeby spojené s užíváním předmětu nájmu.</w:t>
      </w:r>
    </w:p>
    <w:p w:rsidR="006C6E84" w:rsidRDefault="006C6E84" w:rsidP="00CB5E56">
      <w:pPr>
        <w:pStyle w:val="Textbubliny"/>
        <w:numPr>
          <w:ilvl w:val="0"/>
          <w:numId w:val="18"/>
        </w:numPr>
        <w:tabs>
          <w:tab w:val="left" w:pos="-993"/>
          <w:tab w:val="left" w:pos="-709"/>
          <w:tab w:val="left" w:pos="-567"/>
          <w:tab w:val="left" w:pos="-284"/>
          <w:tab w:val="left" w:pos="0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Nájemce nemá nárok na slevu nájemného z důvodů negativních vlivů provozu železnice</w:t>
      </w:r>
      <w:r>
        <w:rPr>
          <w:rFonts w:ascii="Arial" w:hAnsi="Arial" w:cs="Arial"/>
          <w:sz w:val="22"/>
          <w:szCs w:val="22"/>
        </w:rPr>
        <w:t>, tj. např. hlučnost, prašnost, otřesy. Současné nájemné tyto vlivy již odráží.</w:t>
      </w:r>
    </w:p>
    <w:p w:rsidR="006C6E84" w:rsidRPr="001823A3" w:rsidRDefault="006C6E84" w:rsidP="00CB5E56">
      <w:pPr>
        <w:pStyle w:val="Textbubliny"/>
        <w:numPr>
          <w:ilvl w:val="0"/>
          <w:numId w:val="18"/>
        </w:numPr>
        <w:tabs>
          <w:tab w:val="left" w:pos="-993"/>
          <w:tab w:val="left" w:pos="-709"/>
          <w:tab w:val="left" w:pos="-567"/>
          <w:tab w:val="left" w:pos="-284"/>
          <w:tab w:val="left" w:pos="0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Nájemcem vynaložené náklady na předmět nájmu jsou nákladem stavby uvedené v čl. II. odst. 1. této smlouvy.</w:t>
      </w:r>
    </w:p>
    <w:p w:rsidR="00CF321D" w:rsidRPr="001823A3" w:rsidRDefault="00CF321D" w:rsidP="006C6E84">
      <w:pPr>
        <w:spacing w:before="36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</w:rPr>
        <w:t>IV. Práva a povinnosti smluvních stran</w:t>
      </w:r>
    </w:p>
    <w:p w:rsidR="00CF321D" w:rsidRDefault="00CF321D" w:rsidP="006C6E84">
      <w:pPr>
        <w:numPr>
          <w:ilvl w:val="0"/>
          <w:numId w:val="19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Pronajímatel je povinen umožnit nájemci užívání předmětu nájmu. </w:t>
      </w:r>
    </w:p>
    <w:p w:rsidR="006C6E84" w:rsidRDefault="006C6E84" w:rsidP="006C6E84">
      <w:pPr>
        <w:numPr>
          <w:ilvl w:val="0"/>
          <w:numId w:val="19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Nájemce je povinen hradit nájemné a další platby vyplývající z této smlouvy ve výši a způsobem stanoveným v čl. III. této smlouvy</w:t>
      </w:r>
      <w:r>
        <w:rPr>
          <w:rFonts w:ascii="Arial" w:hAnsi="Arial" w:cs="Arial"/>
          <w:sz w:val="22"/>
          <w:szCs w:val="22"/>
        </w:rPr>
        <w:t>.</w:t>
      </w:r>
    </w:p>
    <w:p w:rsidR="006C6E84" w:rsidRPr="0063595D" w:rsidRDefault="006C6E84" w:rsidP="006C6E84">
      <w:pPr>
        <w:numPr>
          <w:ilvl w:val="0"/>
          <w:numId w:val="19"/>
        </w:numPr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</w:rPr>
        <w:t>Nájemce je povinen umožnit bezplatný vstup a popř. vjezd na předmět nájmu zaměstnancům správce majetku, zaměstnancům pronajímatele nebo jeho dodavatelům prací, služeb a zboží, provádějícím práce a úkony za účelem oprav a údržby tratí, drážních staveb, zařízení a vedení, z důvodu mimořádných událostí a živelných pohrom a dále za účelem provádění kontroly stavu předmětu nájmu a dbát jejich pokynů.</w:t>
      </w:r>
      <w:r w:rsidRPr="00D811CF">
        <w:rPr>
          <w:rFonts w:ascii="Arial" w:hAnsi="Arial" w:cs="Arial"/>
          <w:sz w:val="22"/>
        </w:rPr>
        <w:br/>
        <w:t xml:space="preserve">Nájemce je dále povinen strpět na dobu nezbytně nutnou z těchto důvodů i přerušení nebo omezení nájemních práv. V takovém případě se smluvní strany dohodnou o omezení užívání předmětu nájmu. Pokud nedojde k dohodě o podmínkách omezení užívání předmětu nájmu a hrozí nebezpečí z prodlení s provedením prací, může </w:t>
      </w:r>
      <w:r w:rsidRPr="0063595D">
        <w:rPr>
          <w:rFonts w:ascii="Arial" w:hAnsi="Arial" w:cs="Arial"/>
          <w:sz w:val="22"/>
        </w:rPr>
        <w:t xml:space="preserve">pronajímatel </w:t>
      </w:r>
      <w:r w:rsidR="00032869" w:rsidRPr="0063595D">
        <w:rPr>
          <w:rFonts w:ascii="Arial" w:hAnsi="Arial" w:cs="Arial"/>
          <w:sz w:val="22"/>
        </w:rPr>
        <w:t>tuto smlouvu vypovědět s jednoměsíční výpovědní lhůtou.</w:t>
      </w:r>
    </w:p>
    <w:p w:rsidR="006C6E84" w:rsidRPr="00D811CF" w:rsidRDefault="006C6E84" w:rsidP="006C6E84">
      <w:pPr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3595D">
        <w:rPr>
          <w:rFonts w:ascii="Arial" w:hAnsi="Arial" w:cs="Arial"/>
          <w:sz w:val="22"/>
          <w:szCs w:val="22"/>
        </w:rPr>
        <w:t>Smluvní strany se dohodly, že nájemc</w:t>
      </w:r>
      <w:r w:rsidRPr="00D811CF">
        <w:rPr>
          <w:rFonts w:ascii="Arial" w:hAnsi="Arial" w:cs="Arial"/>
          <w:sz w:val="22"/>
          <w:szCs w:val="22"/>
        </w:rPr>
        <w:t>e je povinen zajišťovat na vlastní náklady a pouze ke své tíži udržování předmětu nájmu ve stavu způsobilém smluvenému užívání, zejména:</w:t>
      </w:r>
    </w:p>
    <w:p w:rsidR="006C6E84" w:rsidRPr="00D811CF" w:rsidRDefault="006C6E84" w:rsidP="008E0167">
      <w:pPr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>sekání trávy a její likvidace,</w:t>
      </w:r>
    </w:p>
    <w:p w:rsidR="00B31142" w:rsidRPr="00D811CF" w:rsidRDefault="00B31142" w:rsidP="00B31142">
      <w:pPr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 xml:space="preserve">odstraňování náletových křovin a stromů a jejich likvidace, za podmínek stanovených v odstavci </w:t>
      </w:r>
      <w:r w:rsidR="00DB35EC" w:rsidRPr="00D811CF">
        <w:rPr>
          <w:rFonts w:ascii="Arial" w:hAnsi="Arial" w:cs="Arial"/>
          <w:sz w:val="22"/>
          <w:szCs w:val="22"/>
        </w:rPr>
        <w:t>7</w:t>
      </w:r>
      <w:r w:rsidRPr="00D811CF">
        <w:rPr>
          <w:rFonts w:ascii="Arial" w:hAnsi="Arial" w:cs="Arial"/>
          <w:sz w:val="22"/>
          <w:szCs w:val="22"/>
        </w:rPr>
        <w:t xml:space="preserve"> tohoto článku,</w:t>
      </w:r>
    </w:p>
    <w:p w:rsidR="00B31142" w:rsidRPr="00D811CF" w:rsidRDefault="00B31142" w:rsidP="00B31142">
      <w:pPr>
        <w:pStyle w:val="Zhlav"/>
        <w:numPr>
          <w:ilvl w:val="0"/>
          <w:numId w:val="20"/>
        </w:numPr>
        <w:tabs>
          <w:tab w:val="clear" w:pos="4536"/>
          <w:tab w:val="clear" w:pos="9072"/>
          <w:tab w:val="center" w:pos="709"/>
        </w:tabs>
        <w:ind w:left="709" w:hanging="425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>zajišťování sjízdnosti a schůdnosti cest nacházejících se na předmětu nájmu ve všech ročních obdobích obvyklým způsobem,</w:t>
      </w:r>
    </w:p>
    <w:p w:rsidR="00B31142" w:rsidRPr="00D811CF" w:rsidRDefault="00B31142" w:rsidP="00B31142">
      <w:pPr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>udržování průchodnosti případných odvodňovacích sběračů, kanalizačních a melioračních staveb,</w:t>
      </w:r>
    </w:p>
    <w:p w:rsidR="00B31142" w:rsidRPr="00D811CF" w:rsidRDefault="00B31142" w:rsidP="00B31142">
      <w:pPr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 xml:space="preserve">zajištění pořádku a čistoty na předmětu nájmu a v bezprostředním </w:t>
      </w:r>
      <w:r w:rsidR="008C46CA">
        <w:rPr>
          <w:rFonts w:ascii="Arial" w:hAnsi="Arial" w:cs="Arial"/>
          <w:sz w:val="22"/>
          <w:szCs w:val="22"/>
        </w:rPr>
        <w:t xml:space="preserve">okolí a udržování je v takovém </w:t>
      </w:r>
      <w:r w:rsidRPr="00D811CF">
        <w:rPr>
          <w:rFonts w:ascii="Arial" w:hAnsi="Arial" w:cs="Arial"/>
          <w:sz w:val="22"/>
          <w:szCs w:val="22"/>
        </w:rPr>
        <w:t>stavu, aby nájemce nezadával příčinu k zakládání nepovolených skládek.</w:t>
      </w:r>
    </w:p>
    <w:p w:rsidR="006C6E84" w:rsidRPr="00D811CF" w:rsidRDefault="00B31142" w:rsidP="00B31142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 xml:space="preserve">Nájemce je povinen zajistit na svůj náklad odvoz a likvidaci odpadu vzniklého z jeho činnosti a to u osoby k této činnosti oprávněné dle zákona. </w:t>
      </w:r>
      <w:proofErr w:type="gramStart"/>
      <w:r w:rsidRPr="00D811CF">
        <w:rPr>
          <w:rFonts w:ascii="Arial" w:hAnsi="Arial" w:cs="Arial"/>
          <w:sz w:val="22"/>
          <w:szCs w:val="22"/>
        </w:rPr>
        <w:t>č.</w:t>
      </w:r>
      <w:proofErr w:type="gramEnd"/>
      <w:r w:rsidRPr="00D811CF">
        <w:rPr>
          <w:rFonts w:ascii="Arial" w:hAnsi="Arial" w:cs="Arial"/>
          <w:sz w:val="22"/>
          <w:szCs w:val="22"/>
        </w:rPr>
        <w:t xml:space="preserve"> 185/2001 Sb., o odpadech, v platném znění, pokud se s pronajímatelem nebo správcem majetku nedohodne jinak.</w:t>
      </w:r>
    </w:p>
    <w:p w:rsidR="00B31142" w:rsidRPr="00D811CF" w:rsidRDefault="00B31142" w:rsidP="00B31142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</w:rPr>
        <w:t>Nájemce se zavazuje provozovat na předmětu nájmu jen činnost, která neohrožuje životní prostředí, tj. zejména povrchové a podzemní vody, ovzduší, prašnost, hlučnost atd.</w:t>
      </w:r>
      <w:r w:rsidRPr="00D811CF">
        <w:rPr>
          <w:rFonts w:ascii="Arial" w:hAnsi="Arial" w:cs="Arial"/>
          <w:sz w:val="22"/>
          <w:szCs w:val="22"/>
        </w:rPr>
        <w:t>, a je v souladu s obecně platnými předpisy upravujícími ekologii, odpady, bezpečnost, požární ochranu, hygienu atd. Nájemce odpovídá za škody způsobené při manipulaci se závadnými látkami</w:t>
      </w:r>
      <w:r w:rsidRPr="00D811CF">
        <w:rPr>
          <w:rFonts w:ascii="Arial" w:hAnsi="Arial" w:cs="Arial"/>
          <w:sz w:val="22"/>
        </w:rPr>
        <w:t>.</w:t>
      </w:r>
      <w:r w:rsidRPr="00D811CF">
        <w:rPr>
          <w:rFonts w:ascii="Arial" w:hAnsi="Arial" w:cs="Arial"/>
          <w:sz w:val="22"/>
          <w:szCs w:val="22"/>
        </w:rPr>
        <w:t xml:space="preserve">  Dále se nájemce zavazuje zaplatit všechny poplatky, pokuty, sankce udělené formou rozhodnutí orgánů státní správy z důvodu porušení výše uvedených předpisů a zajistit na vlastní náklady provedení potřebných sanačních prací.</w:t>
      </w:r>
    </w:p>
    <w:p w:rsidR="00B31142" w:rsidRPr="00D811CF" w:rsidRDefault="00B31142" w:rsidP="00B31142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 xml:space="preserve">Případné zásahy do zeleně na pronajatém pozemku, může nájemce provádět výhradně po předchozím projednání se správcem majetku. Vždy je nutno splnit oznamovací </w:t>
      </w:r>
      <w:r w:rsidRPr="00D811CF">
        <w:rPr>
          <w:rFonts w:ascii="Arial" w:hAnsi="Arial" w:cs="Arial"/>
          <w:sz w:val="22"/>
          <w:szCs w:val="22"/>
        </w:rPr>
        <w:lastRenderedPageBreak/>
        <w:t>povinnost vůči státní správě/místně příslušnému obecnímu úřadu/ a to nejméně 15 dnů předem. Pokud se úřad během 15 dnů nevyjádří, je možné přistoupit k zásahu. Kácení vzrostlých stromů a zásahy do zeleně v chráněných územích je nutno řešit se státní správou formou správního řízení (rozhodnutí).</w:t>
      </w:r>
    </w:p>
    <w:p w:rsidR="00B31142" w:rsidRPr="00D811CF" w:rsidRDefault="00B31142" w:rsidP="00B31142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1CF">
        <w:rPr>
          <w:rFonts w:ascii="Arial" w:hAnsi="Arial" w:cs="Arial"/>
          <w:sz w:val="22"/>
          <w:szCs w:val="22"/>
        </w:rPr>
        <w:t xml:space="preserve">Veškeré úpravy prováděné nájemcem na předmětu této smlouvy vyžadují výslovného, předchozího písemného souhlasu pronajímatele. </w:t>
      </w:r>
      <w:r w:rsidRPr="00D811CF">
        <w:rPr>
          <w:rFonts w:ascii="Arial" w:hAnsi="Arial" w:cs="Arial"/>
          <w:sz w:val="22"/>
          <w:szCs w:val="22"/>
          <w:u w:val="single"/>
        </w:rPr>
        <w:t>Nájemce může provádět jakékoliv stavební úpravy na předmětu nájmu pouze při dodržení postupu podle ustanovení zákona č. 183/2006 Sb., o územním plánování a stavebním řádu (stavební zákon) a zákona č. 266/1994 Sb., o dráhách, ve znění pozdějších předpisů</w:t>
      </w:r>
      <w:r w:rsidRPr="00D811CF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D811CF">
        <w:rPr>
          <w:rFonts w:ascii="Arial" w:hAnsi="Arial" w:cs="Arial"/>
          <w:b/>
          <w:sz w:val="22"/>
          <w:szCs w:val="22"/>
        </w:rPr>
        <w:t>Tato smlouva nenahrazuje stavební povolení pro stavbu</w:t>
      </w:r>
      <w:r w:rsidR="00DB35EC" w:rsidRPr="00D811CF">
        <w:rPr>
          <w:rFonts w:ascii="Arial" w:hAnsi="Arial" w:cs="Arial"/>
          <w:b/>
          <w:sz w:val="22"/>
          <w:szCs w:val="22"/>
        </w:rPr>
        <w:t>, které si je nájemce povinen zajistit před zahájením stavby. Nájemce se zavazuje dodržet podmínky stanovené při územním a stavebním řízení obsažené ve vyjádřeních správce majetku a pronajímatele.</w:t>
      </w:r>
    </w:p>
    <w:p w:rsidR="00B31142" w:rsidRPr="00A724DD" w:rsidRDefault="00DB35EC" w:rsidP="00B31142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V případě změny podstatných skutečností u obou smluvních stran, které mají význam nejen z  hlediska trvání nájemního vztahu, ale i z hlediska uplatňování jednotlivých práv a povinností z této smlouvy, jsou obě smluvní strany povinny písemně projednat takovouto změnu s druhou smluvní stranou, a to prokazatelným způsobem a bez zbytečného odkladu dodatkem k této smlouvě. Nájemce je rovněž povinen bez odkladu oznámit změnu obchodní firmy, změnu sídla, bydliště či místa podnikání, změnu adresy pro doručování písemností, změnu bankovního spojení</w:t>
      </w:r>
    </w:p>
    <w:p w:rsidR="001851EC" w:rsidRPr="001851EC" w:rsidRDefault="001851EC" w:rsidP="001851EC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851EC">
        <w:rPr>
          <w:rFonts w:ascii="Arial" w:hAnsi="Arial" w:cs="Arial"/>
          <w:b/>
          <w:sz w:val="22"/>
          <w:szCs w:val="22"/>
        </w:rPr>
        <w:t xml:space="preserve">Přes pozemek dotčený dočasným záborem vede kabelová trasa, která nesmí být poškozena. Kabelovou trasu je nutné vytýčit a zajistit mechanickou ochranu proti poškození. </w:t>
      </w:r>
    </w:p>
    <w:p w:rsidR="006A3781" w:rsidRDefault="006A3781" w:rsidP="006A3781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B3300A">
        <w:rPr>
          <w:rFonts w:ascii="Arial" w:hAnsi="Arial" w:cs="Arial"/>
          <w:sz w:val="22"/>
          <w:szCs w:val="22"/>
        </w:rPr>
        <w:t xml:space="preserve">Za škodu vzniklou na materiálu a majetku umístěném na předmětu nájmu nenese pronajímatel odpovědnost. </w:t>
      </w:r>
    </w:p>
    <w:p w:rsidR="00181C0D" w:rsidRPr="00181C0D" w:rsidRDefault="00181C0D" w:rsidP="00181C0D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724DD">
        <w:rPr>
          <w:rFonts w:ascii="Arial" w:hAnsi="Arial" w:cs="Arial"/>
          <w:sz w:val="22"/>
          <w:szCs w:val="22"/>
        </w:rPr>
        <w:t xml:space="preserve">Nájemce je povinen se řídit </w:t>
      </w:r>
      <w:r>
        <w:rPr>
          <w:rFonts w:ascii="Arial" w:hAnsi="Arial" w:cs="Arial"/>
          <w:sz w:val="22"/>
          <w:szCs w:val="22"/>
        </w:rPr>
        <w:t>Souhrnným s</w:t>
      </w:r>
      <w:r w:rsidRPr="00A724DD">
        <w:rPr>
          <w:rFonts w:ascii="Arial" w:hAnsi="Arial" w:cs="Arial"/>
          <w:sz w:val="22"/>
          <w:szCs w:val="22"/>
        </w:rPr>
        <w:t>tanoviskem ke stav</w:t>
      </w:r>
      <w:r>
        <w:rPr>
          <w:rFonts w:ascii="Arial" w:hAnsi="Arial" w:cs="Arial"/>
          <w:sz w:val="22"/>
          <w:szCs w:val="22"/>
        </w:rPr>
        <w:t>e</w:t>
      </w:r>
      <w:r w:rsidRPr="00A724D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nímu řízení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>195/2011-SDC</w:t>
      </w:r>
      <w:r w:rsidRPr="00A724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JHL-OPS ze dne 7.2.2011,</w:t>
      </w:r>
      <w:r w:rsidRPr="00A724DD">
        <w:rPr>
          <w:rFonts w:ascii="Arial" w:hAnsi="Arial" w:cs="Arial"/>
          <w:sz w:val="22"/>
          <w:szCs w:val="22"/>
        </w:rPr>
        <w:t xml:space="preserve"> </w:t>
      </w:r>
      <w:r w:rsidRPr="002569D2">
        <w:rPr>
          <w:rFonts w:ascii="Arial" w:hAnsi="Arial" w:cs="Arial"/>
          <w:sz w:val="22"/>
          <w:szCs w:val="22"/>
        </w:rPr>
        <w:t>kter</w:t>
      </w:r>
      <w:r>
        <w:rPr>
          <w:rFonts w:ascii="Arial" w:hAnsi="Arial" w:cs="Arial"/>
          <w:sz w:val="22"/>
          <w:szCs w:val="22"/>
        </w:rPr>
        <w:t>é</w:t>
      </w:r>
      <w:r w:rsidRPr="002569D2">
        <w:rPr>
          <w:rFonts w:ascii="Arial" w:hAnsi="Arial" w:cs="Arial"/>
          <w:sz w:val="22"/>
          <w:szCs w:val="22"/>
        </w:rPr>
        <w:t xml:space="preserve"> tvoří přílohu č. </w:t>
      </w:r>
      <w:r>
        <w:rPr>
          <w:rFonts w:ascii="Arial" w:hAnsi="Arial" w:cs="Arial"/>
          <w:sz w:val="22"/>
          <w:szCs w:val="22"/>
        </w:rPr>
        <w:t>3</w:t>
      </w:r>
      <w:r w:rsidRPr="002569D2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>.</w:t>
      </w:r>
    </w:p>
    <w:p w:rsidR="006A3781" w:rsidRPr="00B3300A" w:rsidRDefault="006A3781" w:rsidP="006A3781">
      <w:pPr>
        <w:numPr>
          <w:ilvl w:val="0"/>
          <w:numId w:val="1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B3300A">
        <w:rPr>
          <w:rFonts w:ascii="Arial" w:hAnsi="Arial" w:cs="Arial"/>
          <w:sz w:val="22"/>
          <w:szCs w:val="22"/>
        </w:rPr>
        <w:t xml:space="preserve">V případě nedokončení výstavby </w:t>
      </w:r>
      <w:r w:rsidR="001851EC" w:rsidRPr="001851EC">
        <w:rPr>
          <w:rFonts w:ascii="Arial" w:hAnsi="Arial" w:cs="Arial"/>
          <w:i/>
          <w:sz w:val="22"/>
          <w:szCs w:val="22"/>
        </w:rPr>
        <w:t xml:space="preserve">“II/351 most </w:t>
      </w:r>
      <w:proofErr w:type="spellStart"/>
      <w:r w:rsidR="001851EC" w:rsidRPr="001851EC">
        <w:rPr>
          <w:rFonts w:ascii="Arial" w:hAnsi="Arial" w:cs="Arial"/>
          <w:i/>
          <w:sz w:val="22"/>
          <w:szCs w:val="22"/>
        </w:rPr>
        <w:t>ev.č</w:t>
      </w:r>
      <w:proofErr w:type="spellEnd"/>
      <w:r w:rsidR="001851EC" w:rsidRPr="001851EC">
        <w:rPr>
          <w:rFonts w:ascii="Arial" w:hAnsi="Arial" w:cs="Arial"/>
          <w:i/>
          <w:sz w:val="22"/>
          <w:szCs w:val="22"/>
        </w:rPr>
        <w:t>. 351-008 přes trať ČD za městem Přibyslav (stavební úprava mostu)“</w:t>
      </w:r>
      <w:r w:rsidR="001851EC">
        <w:rPr>
          <w:rFonts w:ascii="Arial" w:hAnsi="Arial" w:cs="Arial"/>
          <w:i/>
          <w:sz w:val="22"/>
          <w:szCs w:val="22"/>
        </w:rPr>
        <w:t xml:space="preserve"> </w:t>
      </w:r>
      <w:r w:rsidRPr="00B3300A">
        <w:rPr>
          <w:rFonts w:ascii="Arial" w:hAnsi="Arial" w:cs="Arial"/>
          <w:sz w:val="22"/>
          <w:szCs w:val="22"/>
        </w:rPr>
        <w:t xml:space="preserve">dle podmínek stavebního povolení z důvodů ležících na straně nájemce se nájemce zavazuje uvést předmět nájmu do původního stavu, nedohodnou-li se strany písemně jinak. </w:t>
      </w:r>
    </w:p>
    <w:p w:rsidR="00CF321D" w:rsidRPr="001823A3" w:rsidRDefault="00CF321D" w:rsidP="00DB35EC">
      <w:pPr>
        <w:spacing w:before="36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</w:rPr>
        <w:t>V. Smluvní pokuta</w:t>
      </w:r>
    </w:p>
    <w:p w:rsidR="00CF321D" w:rsidRPr="001823A3" w:rsidRDefault="00CF321D" w:rsidP="00DB35EC">
      <w:pPr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V případě porušení povinností vyjmenovaných v tomto článku níže je pronajímatel oprávněn účtovat nájemci smluvní pokutu ve výši </w:t>
      </w:r>
      <w:r w:rsidR="005E07E0">
        <w:rPr>
          <w:rFonts w:ascii="Arial" w:hAnsi="Arial" w:cs="Arial"/>
          <w:sz w:val="22"/>
          <w:szCs w:val="22"/>
        </w:rPr>
        <w:t>5</w:t>
      </w:r>
      <w:r w:rsidRPr="001823A3">
        <w:rPr>
          <w:rFonts w:ascii="Arial" w:hAnsi="Arial" w:cs="Arial"/>
          <w:sz w:val="22"/>
          <w:szCs w:val="22"/>
        </w:rPr>
        <w:t>.000,- Kč za každé porušení povinností, pokud po předchozím písemném upozornění neodstranil nájemce závadný stav v termínu, který určil pronajímatel s přihlédnutím k obvyklé době potřebné k odstranění.</w:t>
      </w:r>
    </w:p>
    <w:p w:rsidR="00CF321D" w:rsidRPr="001823A3" w:rsidRDefault="00CF321D">
      <w:pPr>
        <w:jc w:val="both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Smluvní pokutu je pronajímatel oprávněn účtovat nájemci v těchto případech:</w:t>
      </w:r>
    </w:p>
    <w:p w:rsidR="00CF321D" w:rsidRPr="001823A3" w:rsidRDefault="00CF321D" w:rsidP="00B3300A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>nájemce nesplnil v termínu určeném pronajímatelem povinnost odstranit závadný stav na předmětu nájmu, který vznikl neplněním povinnosti nájemce vyplývající z této smlouvy (závadný stav bude vždy konkrétně pronajímatelem specifikován);</w:t>
      </w:r>
    </w:p>
    <w:p w:rsidR="00CF321D" w:rsidRPr="001823A3" w:rsidRDefault="00CF321D" w:rsidP="00AF293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="Arial" w:hAnsi="Arial" w:cs="Arial"/>
          <w:sz w:val="22"/>
          <w:szCs w:val="22"/>
        </w:rPr>
      </w:pPr>
      <w:r w:rsidRPr="001823A3">
        <w:rPr>
          <w:rFonts w:ascii="Arial" w:hAnsi="Arial" w:cs="Arial"/>
          <w:sz w:val="22"/>
          <w:szCs w:val="22"/>
        </w:rPr>
        <w:t xml:space="preserve">nájemce užívá předmět nájmu v rozporu se sjednaným účelem užívání. </w:t>
      </w:r>
    </w:p>
    <w:p w:rsidR="00694619" w:rsidRPr="0063595D" w:rsidRDefault="00CF321D" w:rsidP="00AF293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ind w:left="360" w:firstLine="66"/>
        <w:jc w:val="both"/>
        <w:textAlignment w:val="baseline"/>
        <w:rPr>
          <w:rFonts w:ascii="Arial" w:hAnsi="Arial" w:cs="Arial"/>
          <w:sz w:val="22"/>
          <w:szCs w:val="22"/>
        </w:rPr>
      </w:pPr>
      <w:r w:rsidRPr="0063595D">
        <w:rPr>
          <w:rFonts w:ascii="Arial" w:hAnsi="Arial" w:cs="Arial"/>
          <w:sz w:val="22"/>
          <w:szCs w:val="22"/>
        </w:rPr>
        <w:t xml:space="preserve">nájemce neprovedl úhradu nájemného  </w:t>
      </w:r>
    </w:p>
    <w:p w:rsidR="00694619" w:rsidRDefault="00AF2939" w:rsidP="005E07E0">
      <w:pPr>
        <w:numPr>
          <w:ilvl w:val="0"/>
          <w:numId w:val="21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3595D">
        <w:rPr>
          <w:rFonts w:ascii="Arial" w:hAnsi="Arial" w:cs="Arial"/>
          <w:sz w:val="22"/>
          <w:szCs w:val="22"/>
        </w:rPr>
        <w:t xml:space="preserve">Pokud nájemce </w:t>
      </w:r>
      <w:proofErr w:type="gramStart"/>
      <w:r w:rsidRPr="0063595D">
        <w:rPr>
          <w:rFonts w:ascii="Arial" w:hAnsi="Arial" w:cs="Arial"/>
          <w:sz w:val="22"/>
          <w:szCs w:val="22"/>
        </w:rPr>
        <w:t>užívá</w:t>
      </w:r>
      <w:proofErr w:type="gramEnd"/>
      <w:r w:rsidRPr="0063595D">
        <w:rPr>
          <w:rFonts w:ascii="Arial" w:hAnsi="Arial" w:cs="Arial"/>
          <w:sz w:val="22"/>
          <w:szCs w:val="22"/>
        </w:rPr>
        <w:t xml:space="preserve"> více</w:t>
      </w:r>
      <w:r w:rsidR="006A3781">
        <w:rPr>
          <w:rFonts w:ascii="Arial" w:hAnsi="Arial" w:cs="Arial"/>
          <w:sz w:val="22"/>
          <w:szCs w:val="22"/>
        </w:rPr>
        <w:t xml:space="preserve"> </w:t>
      </w:r>
      <w:r w:rsidR="008C46CA">
        <w:rPr>
          <w:rFonts w:ascii="Arial" w:hAnsi="Arial" w:cs="Arial"/>
          <w:sz w:val="22"/>
          <w:szCs w:val="22"/>
        </w:rPr>
        <w:t xml:space="preserve"> </w:t>
      </w:r>
      <w:r w:rsidRPr="0063595D">
        <w:rPr>
          <w:rFonts w:ascii="Arial" w:hAnsi="Arial" w:cs="Arial"/>
          <w:sz w:val="22"/>
          <w:szCs w:val="22"/>
        </w:rPr>
        <w:t xml:space="preserve">než </w:t>
      </w:r>
      <w:proofErr w:type="gramStart"/>
      <w:r w:rsidRPr="0063595D">
        <w:rPr>
          <w:rFonts w:ascii="Arial" w:hAnsi="Arial" w:cs="Arial"/>
          <w:sz w:val="22"/>
          <w:szCs w:val="22"/>
        </w:rPr>
        <w:t>činí</w:t>
      </w:r>
      <w:proofErr w:type="gramEnd"/>
      <w:r w:rsidRPr="0063595D">
        <w:rPr>
          <w:rFonts w:ascii="Arial" w:hAnsi="Arial" w:cs="Arial"/>
          <w:sz w:val="22"/>
          <w:szCs w:val="22"/>
        </w:rPr>
        <w:t xml:space="preserve"> předmět nájmu popsaný v čl. I </w:t>
      </w:r>
      <w:r w:rsidRPr="001851EC">
        <w:rPr>
          <w:rFonts w:ascii="Arial" w:hAnsi="Arial" w:cs="Arial"/>
          <w:sz w:val="22"/>
          <w:szCs w:val="22"/>
        </w:rPr>
        <w:t xml:space="preserve">této smlouvy je </w:t>
      </w:r>
      <w:r w:rsidRPr="0063595D">
        <w:rPr>
          <w:rFonts w:ascii="Arial" w:hAnsi="Arial" w:cs="Arial"/>
          <w:sz w:val="22"/>
          <w:szCs w:val="22"/>
        </w:rPr>
        <w:t xml:space="preserve">pronajímatel oprávněn nájemci účtovat smluvní pokutu ve výši </w:t>
      </w:r>
      <w:r w:rsidR="005E07E0">
        <w:rPr>
          <w:rFonts w:ascii="Arial" w:hAnsi="Arial" w:cs="Arial"/>
          <w:sz w:val="22"/>
          <w:szCs w:val="22"/>
        </w:rPr>
        <w:t>10</w:t>
      </w:r>
      <w:r w:rsidRPr="0063595D">
        <w:rPr>
          <w:rFonts w:ascii="Arial" w:hAnsi="Arial" w:cs="Arial"/>
          <w:sz w:val="22"/>
          <w:szCs w:val="22"/>
        </w:rPr>
        <w:t>.000,-Kč.</w:t>
      </w:r>
    </w:p>
    <w:p w:rsidR="00204637" w:rsidRPr="001851EC" w:rsidRDefault="00204637" w:rsidP="005E07E0">
      <w:pPr>
        <w:numPr>
          <w:ilvl w:val="0"/>
          <w:numId w:val="21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1851EC">
        <w:rPr>
          <w:rFonts w:ascii="Arial" w:hAnsi="Arial" w:cs="Arial"/>
          <w:sz w:val="22"/>
          <w:szCs w:val="22"/>
        </w:rPr>
        <w:t>Smluvní pokuta za prodlení s vyklizením a předáním předmětu nájmu je upravena v </w:t>
      </w:r>
      <w:proofErr w:type="gramStart"/>
      <w:r w:rsidRPr="001851EC">
        <w:rPr>
          <w:rFonts w:ascii="Arial" w:hAnsi="Arial" w:cs="Arial"/>
          <w:sz w:val="22"/>
          <w:szCs w:val="22"/>
        </w:rPr>
        <w:t>čl.</w:t>
      </w:r>
      <w:r w:rsidR="007050F7" w:rsidRPr="001851EC">
        <w:rPr>
          <w:rFonts w:ascii="Arial" w:hAnsi="Arial" w:cs="Arial"/>
          <w:sz w:val="22"/>
          <w:szCs w:val="22"/>
        </w:rPr>
        <w:t>VI</w:t>
      </w:r>
      <w:proofErr w:type="gramEnd"/>
      <w:r w:rsidRPr="001851EC">
        <w:rPr>
          <w:rFonts w:ascii="Arial" w:hAnsi="Arial" w:cs="Arial"/>
          <w:sz w:val="22"/>
          <w:szCs w:val="22"/>
        </w:rPr>
        <w:t xml:space="preserve"> odst. 5 této smlouvy.</w:t>
      </w:r>
    </w:p>
    <w:p w:rsidR="00B41803" w:rsidRPr="0063595D" w:rsidRDefault="00B41803" w:rsidP="005E07E0">
      <w:pPr>
        <w:numPr>
          <w:ilvl w:val="0"/>
          <w:numId w:val="21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3595D">
        <w:rPr>
          <w:rFonts w:ascii="Arial" w:hAnsi="Arial" w:cs="Arial"/>
          <w:sz w:val="22"/>
          <w:szCs w:val="22"/>
        </w:rPr>
        <w:t>Nárok pronajímatele na náhradu škody není zaplacením výše uvedených smluvních pokut dotčen.</w:t>
      </w:r>
    </w:p>
    <w:p w:rsidR="00B41803" w:rsidRPr="0063595D" w:rsidRDefault="00B41803" w:rsidP="00B41803">
      <w:pPr>
        <w:pStyle w:val="Odstavecseseznamem"/>
        <w:numPr>
          <w:ilvl w:val="0"/>
          <w:numId w:val="21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3595D">
        <w:rPr>
          <w:rFonts w:ascii="Arial" w:hAnsi="Arial" w:cs="Arial"/>
          <w:sz w:val="22"/>
          <w:szCs w:val="22"/>
        </w:rPr>
        <w:lastRenderedPageBreak/>
        <w:t>Smluvní pokutu má právo pronajímatel uložit i opakovaně, pokud nájemce po písemném upozornění neodstranil závadný stav</w:t>
      </w:r>
      <w:r w:rsidR="00565145" w:rsidRPr="0063595D">
        <w:rPr>
          <w:rFonts w:ascii="Arial" w:hAnsi="Arial" w:cs="Arial"/>
          <w:sz w:val="22"/>
          <w:szCs w:val="22"/>
        </w:rPr>
        <w:t xml:space="preserve"> nebo se závadný stav opakuje</w:t>
      </w:r>
      <w:r w:rsidRPr="0063595D">
        <w:rPr>
          <w:rFonts w:ascii="Arial" w:hAnsi="Arial" w:cs="Arial"/>
          <w:sz w:val="22"/>
          <w:szCs w:val="22"/>
        </w:rPr>
        <w:t>.</w:t>
      </w:r>
    </w:p>
    <w:p w:rsidR="00CF321D" w:rsidRPr="0063595D" w:rsidRDefault="00CF321D" w:rsidP="00565145">
      <w:pPr>
        <w:spacing w:before="36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3595D">
        <w:rPr>
          <w:rFonts w:ascii="Arial" w:hAnsi="Arial" w:cs="Arial"/>
          <w:b/>
          <w:sz w:val="22"/>
          <w:szCs w:val="22"/>
        </w:rPr>
        <w:t>VI. Doba nájmu</w:t>
      </w:r>
    </w:p>
    <w:p w:rsidR="006A3781" w:rsidRPr="000F1D4E" w:rsidRDefault="006A3781" w:rsidP="006A3781">
      <w:pPr>
        <w:numPr>
          <w:ilvl w:val="0"/>
          <w:numId w:val="2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342C7">
        <w:rPr>
          <w:rFonts w:ascii="Arial" w:hAnsi="Arial" w:cs="Arial"/>
          <w:sz w:val="22"/>
          <w:szCs w:val="22"/>
        </w:rPr>
        <w:t xml:space="preserve">Tato smlouva se uzavírá na </w:t>
      </w:r>
      <w:proofErr w:type="gramStart"/>
      <w:r w:rsidRPr="006342C7">
        <w:rPr>
          <w:rFonts w:ascii="Arial" w:hAnsi="Arial" w:cs="Arial"/>
          <w:sz w:val="22"/>
          <w:szCs w:val="22"/>
        </w:rPr>
        <w:t xml:space="preserve">dobu  </w:t>
      </w:r>
      <w:r w:rsidRPr="006342C7">
        <w:rPr>
          <w:rFonts w:ascii="Arial" w:hAnsi="Arial" w:cs="Arial"/>
          <w:b/>
          <w:sz w:val="22"/>
          <w:szCs w:val="22"/>
        </w:rPr>
        <w:t>n e u r č i t o u</w:t>
      </w:r>
      <w:r w:rsidRPr="006342C7">
        <w:rPr>
          <w:rFonts w:ascii="Arial" w:hAnsi="Arial" w:cs="Arial"/>
          <w:sz w:val="22"/>
          <w:szCs w:val="22"/>
        </w:rPr>
        <w:t xml:space="preserve"> s účinností</w:t>
      </w:r>
      <w:proofErr w:type="gramEnd"/>
      <w:r w:rsidRPr="006342C7">
        <w:rPr>
          <w:rFonts w:ascii="Arial" w:hAnsi="Arial" w:cs="Arial"/>
          <w:sz w:val="22"/>
          <w:szCs w:val="22"/>
        </w:rPr>
        <w:t xml:space="preserve"> </w:t>
      </w:r>
      <w:r w:rsidR="003E5D0C" w:rsidRPr="000F1D4E">
        <w:rPr>
          <w:rFonts w:ascii="Arial" w:hAnsi="Arial" w:cs="Arial"/>
          <w:sz w:val="22"/>
          <w:szCs w:val="22"/>
        </w:rPr>
        <w:t xml:space="preserve">ode dne podpisu smlouvy smluvními stranami </w:t>
      </w:r>
      <w:r w:rsidRPr="000F1D4E">
        <w:rPr>
          <w:rFonts w:ascii="Arial" w:hAnsi="Arial" w:cs="Arial"/>
          <w:sz w:val="22"/>
          <w:szCs w:val="22"/>
          <w:u w:val="single"/>
        </w:rPr>
        <w:t>s tříměsíční</w:t>
      </w:r>
      <w:r w:rsidRPr="000F1D4E">
        <w:rPr>
          <w:rFonts w:ascii="Arial" w:hAnsi="Arial" w:cs="Arial"/>
          <w:sz w:val="22"/>
          <w:szCs w:val="22"/>
        </w:rPr>
        <w:t xml:space="preserve"> </w:t>
      </w:r>
      <w:r w:rsidRPr="000F1D4E">
        <w:rPr>
          <w:rFonts w:ascii="Arial" w:hAnsi="Arial" w:cs="Arial"/>
          <w:sz w:val="22"/>
          <w:szCs w:val="22"/>
          <w:u w:val="single"/>
        </w:rPr>
        <w:t>výpovědní lhůtou</w:t>
      </w:r>
      <w:r w:rsidRPr="000F1D4E">
        <w:rPr>
          <w:rFonts w:ascii="Arial" w:hAnsi="Arial" w:cs="Arial"/>
          <w:sz w:val="22"/>
          <w:szCs w:val="22"/>
        </w:rPr>
        <w:t xml:space="preserve">. </w:t>
      </w:r>
    </w:p>
    <w:p w:rsidR="006A3781" w:rsidRPr="006342C7" w:rsidRDefault="006A3781" w:rsidP="006A3781">
      <w:pPr>
        <w:numPr>
          <w:ilvl w:val="0"/>
          <w:numId w:val="29"/>
        </w:numPr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6342C7">
        <w:rPr>
          <w:rFonts w:ascii="Arial" w:hAnsi="Arial" w:cs="Arial"/>
          <w:sz w:val="22"/>
          <w:szCs w:val="22"/>
        </w:rPr>
        <w:t xml:space="preserve">Pronajímatel je oprávněn vypovědět tuto smlouvu </w:t>
      </w:r>
      <w:r w:rsidRPr="006342C7">
        <w:rPr>
          <w:rFonts w:ascii="Arial" w:hAnsi="Arial" w:cs="Arial"/>
          <w:sz w:val="22"/>
          <w:szCs w:val="22"/>
          <w:u w:val="single"/>
        </w:rPr>
        <w:t>v jednoměsíční výpovědní lhůtě</w:t>
      </w:r>
      <w:r w:rsidRPr="006342C7">
        <w:rPr>
          <w:rFonts w:ascii="Arial" w:hAnsi="Arial" w:cs="Arial"/>
          <w:sz w:val="22"/>
          <w:szCs w:val="22"/>
        </w:rPr>
        <w:t xml:space="preserve"> v těchto případech:</w:t>
      </w:r>
    </w:p>
    <w:p w:rsidR="006A3781" w:rsidRPr="006342C7" w:rsidRDefault="006A3781" w:rsidP="006A3781">
      <w:pPr>
        <w:widowControl w:val="0"/>
        <w:numPr>
          <w:ilvl w:val="0"/>
          <w:numId w:val="30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342C7">
        <w:rPr>
          <w:rFonts w:ascii="Arial" w:hAnsi="Arial" w:cs="Arial"/>
          <w:sz w:val="22"/>
          <w:szCs w:val="22"/>
        </w:rPr>
        <w:t>nájemce je v prodlení s placením nájemného nebo služeb či spotřeb spojených s užíváním předmětu nájmu nebo jejich části o více jak jeden měsíc</w:t>
      </w:r>
    </w:p>
    <w:p w:rsidR="006A3781" w:rsidRPr="006342C7" w:rsidRDefault="006A3781" w:rsidP="006A3781">
      <w:pPr>
        <w:widowControl w:val="0"/>
        <w:numPr>
          <w:ilvl w:val="0"/>
          <w:numId w:val="30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342C7">
        <w:rPr>
          <w:rFonts w:ascii="Arial" w:hAnsi="Arial" w:cs="Arial"/>
          <w:sz w:val="22"/>
          <w:szCs w:val="22"/>
        </w:rPr>
        <w:t>nájemce neuzavřel smlouvy o dodávkách médií a energií spojených s užíváním předmětu nájmu</w:t>
      </w:r>
    </w:p>
    <w:p w:rsidR="006A3781" w:rsidRPr="006342C7" w:rsidRDefault="006A3781" w:rsidP="006A3781">
      <w:pPr>
        <w:widowControl w:val="0"/>
        <w:numPr>
          <w:ilvl w:val="0"/>
          <w:numId w:val="30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342C7">
        <w:rPr>
          <w:rFonts w:ascii="Arial" w:hAnsi="Arial" w:cs="Arial"/>
          <w:sz w:val="22"/>
          <w:szCs w:val="22"/>
        </w:rPr>
        <w:t>nájemce nesplnil v  termínu určeném pronajímatelem povinnost odstranit závadný stav, který vznikl neplněním povinnosti nájemce</w:t>
      </w:r>
    </w:p>
    <w:p w:rsidR="006A3781" w:rsidRPr="006342C7" w:rsidRDefault="006A3781" w:rsidP="006A3781">
      <w:pPr>
        <w:widowControl w:val="0"/>
        <w:numPr>
          <w:ilvl w:val="0"/>
          <w:numId w:val="30"/>
        </w:num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342C7">
        <w:rPr>
          <w:rFonts w:ascii="Arial" w:hAnsi="Arial" w:cs="Arial"/>
          <w:sz w:val="22"/>
          <w:szCs w:val="22"/>
        </w:rPr>
        <w:t>v případě potřeby předmětu nájmu v rámci působnosti pronajímatele pro jeho činnost</w:t>
      </w:r>
    </w:p>
    <w:p w:rsidR="006A3781" w:rsidRPr="00204637" w:rsidRDefault="006A3781" w:rsidP="006A3781">
      <w:pPr>
        <w:widowControl w:val="0"/>
        <w:numPr>
          <w:ilvl w:val="0"/>
          <w:numId w:val="29"/>
        </w:numPr>
        <w:tabs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1851EC">
        <w:rPr>
          <w:rFonts w:ascii="Arial" w:hAnsi="Arial" w:cs="Arial"/>
          <w:sz w:val="22"/>
          <w:szCs w:val="22"/>
        </w:rPr>
        <w:t>Výpovědní doba začíná běžet prvního dne měsíce následující po měsíci, kdy byla výpověď doručena druhé straně</w:t>
      </w:r>
      <w:r w:rsidRPr="00204637">
        <w:rPr>
          <w:rFonts w:ascii="Arial" w:hAnsi="Arial" w:cs="Arial"/>
          <w:color w:val="FF0000"/>
          <w:sz w:val="22"/>
          <w:szCs w:val="22"/>
        </w:rPr>
        <w:t>.</w:t>
      </w:r>
    </w:p>
    <w:p w:rsidR="006A3781" w:rsidRPr="006342C7" w:rsidRDefault="006A3781" w:rsidP="006A3781">
      <w:pPr>
        <w:widowControl w:val="0"/>
        <w:numPr>
          <w:ilvl w:val="0"/>
          <w:numId w:val="29"/>
        </w:numPr>
        <w:tabs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851EC">
        <w:rPr>
          <w:rFonts w:ascii="Arial" w:hAnsi="Arial" w:cs="Arial"/>
          <w:sz w:val="22"/>
          <w:szCs w:val="22"/>
        </w:rPr>
        <w:t>Platnost smlouvy je omezena dle příslušných ustanovení § 45, zákona č. 92/1991 Sb., v platném znění</w:t>
      </w:r>
      <w:r w:rsidRPr="006342C7">
        <w:rPr>
          <w:rFonts w:ascii="Arial" w:hAnsi="Arial" w:cs="Arial"/>
          <w:sz w:val="22"/>
          <w:szCs w:val="22"/>
        </w:rPr>
        <w:t>.</w:t>
      </w:r>
    </w:p>
    <w:p w:rsidR="006A3781" w:rsidRPr="006342C7" w:rsidRDefault="006A3781" w:rsidP="006A3781">
      <w:pPr>
        <w:widowControl w:val="0"/>
        <w:numPr>
          <w:ilvl w:val="0"/>
          <w:numId w:val="29"/>
        </w:numPr>
        <w:tabs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342C7">
        <w:rPr>
          <w:rFonts w:ascii="Arial" w:hAnsi="Arial" w:cs="Arial"/>
          <w:sz w:val="22"/>
          <w:szCs w:val="22"/>
        </w:rPr>
        <w:t xml:space="preserve">V případě skončení nájmu je nájemce povinen do skončení doby nájmu uvést pronajatý předmět nájmu na vlastní náklady do původního stavu a zajistit na své náklady provedení nápravných opatření, </w:t>
      </w:r>
      <w:r w:rsidRPr="006342C7">
        <w:rPr>
          <w:rFonts w:ascii="Arial" w:hAnsi="Arial" w:cs="Arial"/>
          <w:sz w:val="22"/>
        </w:rPr>
        <w:t xml:space="preserve">tj. např. odstranění staveb, vyklizení předmětu nájmu, </w:t>
      </w:r>
      <w:r w:rsidRPr="006342C7">
        <w:rPr>
          <w:rFonts w:ascii="Arial" w:hAnsi="Arial" w:cs="Arial"/>
          <w:sz w:val="22"/>
          <w:szCs w:val="22"/>
        </w:rPr>
        <w:t>pokud se smluvní strany nedohodnou písemně jinak. Vyklizený předmět nájmu musí nájemce předat pronajímateli nejpozději v poslední den sjednané doby nájmu. Předání předmětu nájmu bude provedeno písemným protokolem podepsaným oběma smluvními stranami, k čemuž se pronajímatel zavazuje poskytnout nájemci potřebnou součinnost.</w:t>
      </w:r>
    </w:p>
    <w:p w:rsidR="006A3781" w:rsidRPr="006342C7" w:rsidRDefault="006A3781" w:rsidP="006A3781">
      <w:pPr>
        <w:jc w:val="both"/>
        <w:rPr>
          <w:rFonts w:ascii="Arial" w:hAnsi="Arial" w:cs="Arial"/>
          <w:b/>
          <w:sz w:val="22"/>
          <w:szCs w:val="22"/>
        </w:rPr>
      </w:pPr>
      <w:r w:rsidRPr="006342C7">
        <w:rPr>
          <w:rFonts w:ascii="Arial" w:hAnsi="Arial" w:cs="Arial"/>
          <w:sz w:val="22"/>
          <w:szCs w:val="22"/>
        </w:rPr>
        <w:t xml:space="preserve">Při nedodržení této lhůty a nesplnění uvedených povinností nájemcem je pronajímatel oprávněn účtovat za každý den prodlení s vyklizením a řádným předáním předmětu nájmu smluvní pokutu ve výši </w:t>
      </w:r>
      <w:r w:rsidRPr="00E324A4">
        <w:rPr>
          <w:rFonts w:ascii="Arial" w:hAnsi="Arial" w:cs="Arial"/>
          <w:sz w:val="22"/>
          <w:szCs w:val="22"/>
        </w:rPr>
        <w:t xml:space="preserve">2/365 </w:t>
      </w:r>
      <w:r w:rsidRPr="006342C7">
        <w:rPr>
          <w:rFonts w:ascii="Arial" w:hAnsi="Arial" w:cs="Arial"/>
          <w:sz w:val="22"/>
          <w:szCs w:val="22"/>
        </w:rPr>
        <w:t>platného ročního nájmu sjednaného dle článku III. této smlouvy.</w:t>
      </w:r>
    </w:p>
    <w:p w:rsidR="006A3781" w:rsidRPr="006342C7" w:rsidRDefault="006A3781" w:rsidP="006A3781">
      <w:pPr>
        <w:widowControl w:val="0"/>
        <w:tabs>
          <w:tab w:val="left" w:pos="72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342C7">
        <w:rPr>
          <w:rFonts w:ascii="Arial" w:hAnsi="Arial" w:cs="Arial"/>
          <w:sz w:val="22"/>
          <w:szCs w:val="22"/>
        </w:rPr>
        <w:t>Zaplacením výše uvedené smluvní pokuty není dotčena povinnost nájemce uhradit veškeré škody vzniklé pronajímateli v souvislosti s pozdním vyklizením a předáním předmětu nájmu</w:t>
      </w:r>
    </w:p>
    <w:p w:rsidR="00CF321D" w:rsidRPr="005E07E0" w:rsidRDefault="00CF321D" w:rsidP="0098483F">
      <w:pPr>
        <w:spacing w:before="36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E07E0">
        <w:rPr>
          <w:rFonts w:ascii="Arial" w:hAnsi="Arial" w:cs="Arial"/>
          <w:b/>
          <w:sz w:val="22"/>
          <w:szCs w:val="22"/>
        </w:rPr>
        <w:t>VII. Odstoupení od smlouvy</w:t>
      </w:r>
    </w:p>
    <w:p w:rsidR="00CF321D" w:rsidRPr="00D811CF" w:rsidRDefault="00CF321D" w:rsidP="0098483F">
      <w:pPr>
        <w:pStyle w:val="Odstavecseseznamem"/>
        <w:numPr>
          <w:ilvl w:val="0"/>
          <w:numId w:val="24"/>
        </w:numPr>
        <w:tabs>
          <w:tab w:val="left" w:pos="-113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 xml:space="preserve">Pronajímatel může odstoupit od této smlouvy pro podstatné porušení smlouvy, jestliže nájemce užívá předmět nájmu způsobem, že pronajímateli vzniká škoda nebo mu hrozí značná škoda, nebo jestliže nájemce </w:t>
      </w:r>
      <w:proofErr w:type="gramStart"/>
      <w:r w:rsidRPr="00D811CF">
        <w:rPr>
          <w:rFonts w:ascii="Arial" w:hAnsi="Arial" w:cs="Arial"/>
          <w:sz w:val="22"/>
          <w:szCs w:val="22"/>
        </w:rPr>
        <w:t>užívá</w:t>
      </w:r>
      <w:proofErr w:type="gramEnd"/>
      <w:r w:rsidRPr="00D811CF">
        <w:rPr>
          <w:rFonts w:ascii="Arial" w:hAnsi="Arial" w:cs="Arial"/>
          <w:sz w:val="22"/>
          <w:szCs w:val="22"/>
        </w:rPr>
        <w:t xml:space="preserve"> předmět smlouvy k jinému účelu</w:t>
      </w:r>
      <w:r w:rsidR="006A3781">
        <w:rPr>
          <w:rFonts w:ascii="Arial" w:hAnsi="Arial" w:cs="Arial"/>
          <w:sz w:val="22"/>
          <w:szCs w:val="22"/>
        </w:rPr>
        <w:t xml:space="preserve"> </w:t>
      </w:r>
      <w:r w:rsidR="008C46CA">
        <w:rPr>
          <w:rFonts w:ascii="Arial" w:hAnsi="Arial" w:cs="Arial"/>
          <w:sz w:val="22"/>
          <w:szCs w:val="22"/>
        </w:rPr>
        <w:t xml:space="preserve"> </w:t>
      </w:r>
      <w:r w:rsidRPr="00D811CF">
        <w:rPr>
          <w:rFonts w:ascii="Arial" w:hAnsi="Arial" w:cs="Arial"/>
          <w:sz w:val="22"/>
          <w:szCs w:val="22"/>
        </w:rPr>
        <w:t xml:space="preserve">než </w:t>
      </w:r>
      <w:proofErr w:type="gramStart"/>
      <w:r w:rsidRPr="00D811CF">
        <w:rPr>
          <w:rFonts w:ascii="Arial" w:hAnsi="Arial" w:cs="Arial"/>
          <w:sz w:val="22"/>
          <w:szCs w:val="22"/>
        </w:rPr>
        <w:t>byl</w:t>
      </w:r>
      <w:proofErr w:type="gramEnd"/>
      <w:r w:rsidRPr="00D811CF">
        <w:rPr>
          <w:rFonts w:ascii="Arial" w:hAnsi="Arial" w:cs="Arial"/>
          <w:sz w:val="22"/>
          <w:szCs w:val="22"/>
        </w:rPr>
        <w:t xml:space="preserve"> v této smlouvě dohodnut. </w:t>
      </w:r>
    </w:p>
    <w:p w:rsidR="0098483F" w:rsidRPr="00D811CF" w:rsidRDefault="0098483F" w:rsidP="0098483F">
      <w:pPr>
        <w:pStyle w:val="Odstavecseseznamem"/>
        <w:numPr>
          <w:ilvl w:val="0"/>
          <w:numId w:val="24"/>
        </w:numPr>
        <w:tabs>
          <w:tab w:val="left" w:pos="-1134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>Smluvní strany se dohodly, že odstoupením od smlouvy se smlouva ruší dnem doručení odstoupení druhé smluvní straně. Odstoupením od smlouvy však nezaniká povinnost nájemce k uhrazení dlužného nájemného. Nájemce je povinen v případě odstoupení od smlouvy z důvodu zavinění na jeho straně uvést pronajatý předmět nájmu na vlastní náklady do původního stavu</w:t>
      </w:r>
      <w:r w:rsidR="00AF39DB" w:rsidRPr="00D811CF">
        <w:rPr>
          <w:rFonts w:ascii="Arial" w:hAnsi="Arial" w:cs="Arial"/>
          <w:sz w:val="22"/>
          <w:szCs w:val="22"/>
        </w:rPr>
        <w:t>,</w:t>
      </w:r>
      <w:r w:rsidRPr="00D811CF">
        <w:rPr>
          <w:rFonts w:ascii="Arial" w:hAnsi="Arial" w:cs="Arial"/>
          <w:sz w:val="22"/>
          <w:szCs w:val="22"/>
        </w:rPr>
        <w:t xml:space="preserve"> zajistit na své náklady provedení nápravných opatření, pokud se smluvní strany nedohodnou písemně jinak</w:t>
      </w:r>
      <w:r w:rsidR="00AF39DB" w:rsidRPr="00D811CF">
        <w:rPr>
          <w:rFonts w:ascii="Arial" w:hAnsi="Arial" w:cs="Arial"/>
          <w:sz w:val="22"/>
          <w:szCs w:val="22"/>
        </w:rPr>
        <w:t xml:space="preserve"> a vyklizený předmět nájmu předat pronajímateli</w:t>
      </w:r>
      <w:r w:rsidRPr="00D811CF">
        <w:rPr>
          <w:rFonts w:ascii="Arial" w:hAnsi="Arial" w:cs="Arial"/>
          <w:sz w:val="22"/>
          <w:szCs w:val="22"/>
        </w:rPr>
        <w:t>. Nájemce je zároveň povinen uhradit pronajímateli škodu způsobenou zaviněním na straně nájemce</w:t>
      </w:r>
      <w:r w:rsidR="00AF39DB" w:rsidRPr="00D811CF">
        <w:rPr>
          <w:rFonts w:ascii="Arial" w:hAnsi="Arial" w:cs="Arial"/>
          <w:sz w:val="22"/>
          <w:szCs w:val="22"/>
        </w:rPr>
        <w:t>.</w:t>
      </w:r>
    </w:p>
    <w:p w:rsidR="00CF321D" w:rsidRPr="00D811CF" w:rsidRDefault="00CF321D" w:rsidP="00AF39DB">
      <w:pPr>
        <w:tabs>
          <w:tab w:val="left" w:pos="-1134"/>
        </w:tabs>
        <w:spacing w:before="36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811CF">
        <w:rPr>
          <w:rFonts w:ascii="Arial" w:hAnsi="Arial" w:cs="Arial"/>
          <w:b/>
          <w:sz w:val="22"/>
          <w:szCs w:val="22"/>
        </w:rPr>
        <w:t>VIII. Závěrečná ustanovení</w:t>
      </w:r>
    </w:p>
    <w:p w:rsidR="00CF321D" w:rsidRPr="00D811CF" w:rsidRDefault="00CF321D" w:rsidP="00AF39DB">
      <w:pPr>
        <w:pStyle w:val="Odstavecseseznamem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lastRenderedPageBreak/>
        <w:t>Pro případ skončení nájemní smlouvy smluvní strany prohlašují, že veškeré zhodnocení předmětu nájmu je věcným plněním nájemného vedle sjednaného finančního nájemného, pokud se smluvní strany nedohodnou jinak.</w:t>
      </w:r>
    </w:p>
    <w:p w:rsidR="00AF39DB" w:rsidRPr="00D811CF" w:rsidRDefault="00AF39DB" w:rsidP="00AF39DB">
      <w:pPr>
        <w:pStyle w:val="Odstavecseseznamem"/>
        <w:numPr>
          <w:ilvl w:val="0"/>
          <w:numId w:val="25"/>
        </w:numPr>
        <w:spacing w:before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>Smluvní strany prohlašují, že se seznámily s obsahem této smlouvy a prohlašují, že byla uzavřena na základě vzájemné svobodné vůle obou smluvních stran, nikoliv v tísni, ani za nápadně nevýhodných podmínek.</w:t>
      </w:r>
    </w:p>
    <w:p w:rsidR="00AF39DB" w:rsidRPr="00D811CF" w:rsidRDefault="00AF39DB" w:rsidP="00AF39DB">
      <w:pPr>
        <w:pStyle w:val="Odstavecseseznamem"/>
        <w:numPr>
          <w:ilvl w:val="0"/>
          <w:numId w:val="25"/>
        </w:numPr>
        <w:spacing w:before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>Ke změně této smlouvy může dojít pouze na základě písemných dodatků, vyjma úpravy ceny nájemného vycházející z platných právních předpisů (tj. výměru ministerstva financí, kterým se vydává seznam zboží s regulovanými cenami) a s tím související úpravou splátkového kalendáře, která bude stanovena jednostranně pronajímatelem a kterou oznámí pronajímatel nájemci doporučeným dopisem. Oboustranně podepsané dodatky, vzestupně číslované, se dnem jejich uzavření stávají nedílnou součástí této smlouvy.</w:t>
      </w:r>
    </w:p>
    <w:p w:rsidR="00AF39DB" w:rsidRPr="00D811CF" w:rsidRDefault="00AF39DB" w:rsidP="00AF39DB">
      <w:pPr>
        <w:pStyle w:val="Zkladntext"/>
        <w:numPr>
          <w:ilvl w:val="0"/>
          <w:numId w:val="25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D811CF">
        <w:rPr>
          <w:rFonts w:ascii="Arial" w:hAnsi="Arial" w:cs="Arial"/>
          <w:sz w:val="22"/>
          <w:szCs w:val="22"/>
        </w:rPr>
        <w:t xml:space="preserve">Smluvní strany se dohodly na tom, že písemnosti touto smlouvou předpokládané (výpověď, úprava ceny nájmu dle výměru ministerstva financí apod.) budou druhé smluvní straně zasílány výhradně doporučeným dopisem s doručenkou (na dodejku), a to na adresu uvedenou v záhlaví této smlouvy na straně nájemce nebo na písemně a prokazatelně oznámenou změnu adresy. Nebude-li na této adrese zásilka úspěšně doručena (převzata oprávněným zaměstnancem smluvní strany) a </w:t>
      </w:r>
      <w:proofErr w:type="gramStart"/>
      <w:r w:rsidRPr="00D811CF">
        <w:rPr>
          <w:rFonts w:ascii="Arial" w:hAnsi="Arial" w:cs="Arial"/>
          <w:sz w:val="22"/>
          <w:szCs w:val="22"/>
        </w:rPr>
        <w:t>nebude-li</w:t>
      </w:r>
      <w:proofErr w:type="gramEnd"/>
      <w:r w:rsidRPr="00D811CF">
        <w:rPr>
          <w:rFonts w:ascii="Arial" w:hAnsi="Arial" w:cs="Arial"/>
          <w:sz w:val="22"/>
          <w:szCs w:val="22"/>
        </w:rPr>
        <w:t xml:space="preserve"> tato zásilka vyzvednuta na poště do patnácti dnů ode dne jejího uložení </w:t>
      </w:r>
      <w:proofErr w:type="gramStart"/>
      <w:r w:rsidRPr="00D811CF">
        <w:rPr>
          <w:rFonts w:ascii="Arial" w:hAnsi="Arial" w:cs="Arial"/>
          <w:sz w:val="22"/>
          <w:szCs w:val="22"/>
        </w:rPr>
        <w:t>bude</w:t>
      </w:r>
      <w:proofErr w:type="gramEnd"/>
      <w:r w:rsidRPr="00D811CF">
        <w:rPr>
          <w:rFonts w:ascii="Arial" w:hAnsi="Arial" w:cs="Arial"/>
          <w:sz w:val="22"/>
          <w:szCs w:val="22"/>
        </w:rPr>
        <w:t xml:space="preserve"> poslední den této lhůty považován za den úspěšného doručení zásilky se všemi právními následky. </w:t>
      </w:r>
    </w:p>
    <w:p w:rsidR="00AF39DB" w:rsidRDefault="00AF39DB" w:rsidP="00AF39DB">
      <w:pPr>
        <w:pStyle w:val="Odstavecseseznamem"/>
        <w:numPr>
          <w:ilvl w:val="0"/>
          <w:numId w:val="25"/>
        </w:numPr>
        <w:spacing w:before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63595D">
        <w:rPr>
          <w:rFonts w:ascii="Arial" w:hAnsi="Arial" w:cs="Arial"/>
          <w:sz w:val="22"/>
          <w:szCs w:val="22"/>
        </w:rPr>
        <w:t xml:space="preserve">Tato smlouva je vyhotovena ve čtyřech vyhotoveních, z nichž pronajímatel </w:t>
      </w:r>
      <w:r w:rsidR="004F3ABE" w:rsidRPr="0063595D">
        <w:rPr>
          <w:rFonts w:ascii="Arial" w:hAnsi="Arial" w:cs="Arial"/>
          <w:sz w:val="22"/>
          <w:szCs w:val="22"/>
        </w:rPr>
        <w:t xml:space="preserve">i nájemce </w:t>
      </w:r>
      <w:r w:rsidRPr="0063595D">
        <w:rPr>
          <w:rFonts w:ascii="Arial" w:hAnsi="Arial" w:cs="Arial"/>
          <w:sz w:val="22"/>
          <w:szCs w:val="22"/>
        </w:rPr>
        <w:t>obdrží dvě vyhotovení.</w:t>
      </w:r>
    </w:p>
    <w:p w:rsidR="00204637" w:rsidRPr="00181C0D" w:rsidRDefault="00AF39DB" w:rsidP="00204637">
      <w:pPr>
        <w:pStyle w:val="Odstavecseseznamem"/>
        <w:numPr>
          <w:ilvl w:val="0"/>
          <w:numId w:val="25"/>
        </w:numPr>
        <w:spacing w:before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proofErr w:type="gramStart"/>
      <w:r w:rsidR="00204637" w:rsidRPr="00181C0D">
        <w:rPr>
          <w:rFonts w:ascii="Arial" w:hAnsi="Arial" w:cs="Arial"/>
          <w:sz w:val="22"/>
          <w:szCs w:val="22"/>
        </w:rPr>
        <w:t>č.1 splátkový</w:t>
      </w:r>
      <w:proofErr w:type="gramEnd"/>
      <w:r w:rsidR="00204637" w:rsidRPr="00181C0D">
        <w:rPr>
          <w:rFonts w:ascii="Arial" w:hAnsi="Arial" w:cs="Arial"/>
          <w:sz w:val="22"/>
          <w:szCs w:val="22"/>
        </w:rPr>
        <w:t xml:space="preserve"> kalendář</w:t>
      </w:r>
    </w:p>
    <w:p w:rsidR="00D20B46" w:rsidRPr="00204637" w:rsidRDefault="00204637" w:rsidP="002046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="00D20B46" w:rsidRPr="00204637">
        <w:rPr>
          <w:rFonts w:ascii="Arial" w:hAnsi="Arial" w:cs="Arial"/>
          <w:sz w:val="22"/>
          <w:szCs w:val="22"/>
        </w:rPr>
        <w:t>č.</w:t>
      </w:r>
      <w:r w:rsidR="00B3300A" w:rsidRPr="00204637">
        <w:rPr>
          <w:rFonts w:ascii="Arial" w:hAnsi="Arial" w:cs="Arial"/>
          <w:sz w:val="22"/>
          <w:szCs w:val="22"/>
        </w:rPr>
        <w:t>2</w:t>
      </w:r>
      <w:r w:rsidR="00D20B46" w:rsidRPr="00204637">
        <w:rPr>
          <w:rFonts w:ascii="Arial" w:hAnsi="Arial" w:cs="Arial"/>
          <w:sz w:val="22"/>
          <w:szCs w:val="22"/>
        </w:rPr>
        <w:t xml:space="preserve"> </w:t>
      </w:r>
      <w:r w:rsidR="006553CA" w:rsidRPr="00204637">
        <w:rPr>
          <w:rFonts w:ascii="Arial" w:hAnsi="Arial" w:cs="Arial"/>
          <w:sz w:val="22"/>
          <w:szCs w:val="22"/>
        </w:rPr>
        <w:t>situace</w:t>
      </w:r>
      <w:proofErr w:type="gramEnd"/>
      <w:r w:rsidR="006553CA" w:rsidRPr="00204637">
        <w:rPr>
          <w:rFonts w:ascii="Arial" w:hAnsi="Arial" w:cs="Arial"/>
          <w:sz w:val="22"/>
          <w:szCs w:val="22"/>
        </w:rPr>
        <w:t xml:space="preserve"> záboru pozemku</w:t>
      </w:r>
      <w:r w:rsidR="000C5F0A" w:rsidRPr="00204637">
        <w:rPr>
          <w:rFonts w:ascii="Arial" w:hAnsi="Arial" w:cs="Arial"/>
          <w:sz w:val="22"/>
          <w:szCs w:val="22"/>
        </w:rPr>
        <w:t xml:space="preserve"> </w:t>
      </w:r>
    </w:p>
    <w:p w:rsidR="00CF321D" w:rsidRDefault="00D20B46" w:rsidP="00181C0D">
      <w:pPr>
        <w:pStyle w:val="Odstavecseseznamem"/>
        <w:ind w:left="1560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č.</w:t>
      </w:r>
      <w:r w:rsidR="00B3300A">
        <w:rPr>
          <w:rFonts w:ascii="Arial" w:hAnsi="Arial" w:cs="Arial"/>
          <w:sz w:val="22"/>
          <w:szCs w:val="22"/>
        </w:rPr>
        <w:t xml:space="preserve">3 </w:t>
      </w:r>
      <w:r w:rsidR="00181C0D">
        <w:rPr>
          <w:rFonts w:ascii="Arial" w:hAnsi="Arial" w:cs="Arial"/>
          <w:sz w:val="22"/>
          <w:szCs w:val="22"/>
        </w:rPr>
        <w:t>Souhrnné</w:t>
      </w:r>
      <w:proofErr w:type="gramEnd"/>
      <w:r w:rsidR="00181C0D">
        <w:rPr>
          <w:rFonts w:ascii="Arial" w:hAnsi="Arial" w:cs="Arial"/>
          <w:sz w:val="22"/>
          <w:szCs w:val="22"/>
        </w:rPr>
        <w:t xml:space="preserve"> stanovisko</w:t>
      </w:r>
      <w:r w:rsidR="00181C0D" w:rsidRPr="00A724DD">
        <w:rPr>
          <w:rFonts w:ascii="Arial" w:hAnsi="Arial" w:cs="Arial"/>
          <w:sz w:val="22"/>
          <w:szCs w:val="22"/>
        </w:rPr>
        <w:t xml:space="preserve"> ke stav</w:t>
      </w:r>
      <w:r w:rsidR="00181C0D">
        <w:rPr>
          <w:rFonts w:ascii="Arial" w:hAnsi="Arial" w:cs="Arial"/>
          <w:sz w:val="22"/>
          <w:szCs w:val="22"/>
        </w:rPr>
        <w:t>e</w:t>
      </w:r>
      <w:r w:rsidR="00181C0D" w:rsidRPr="00A724DD">
        <w:rPr>
          <w:rFonts w:ascii="Arial" w:hAnsi="Arial" w:cs="Arial"/>
          <w:sz w:val="22"/>
          <w:szCs w:val="22"/>
        </w:rPr>
        <w:t>b</w:t>
      </w:r>
      <w:r w:rsidR="00181C0D">
        <w:rPr>
          <w:rFonts w:ascii="Arial" w:hAnsi="Arial" w:cs="Arial"/>
          <w:sz w:val="22"/>
          <w:szCs w:val="22"/>
        </w:rPr>
        <w:t>nímu řízení č.j.195/2011-SDC</w:t>
      </w:r>
      <w:r w:rsidR="00181C0D" w:rsidRPr="00A724DD">
        <w:rPr>
          <w:rFonts w:ascii="Arial" w:hAnsi="Arial" w:cs="Arial"/>
          <w:sz w:val="22"/>
          <w:szCs w:val="22"/>
        </w:rPr>
        <w:t xml:space="preserve"> </w:t>
      </w:r>
      <w:r w:rsidR="00181C0D">
        <w:rPr>
          <w:rFonts w:ascii="Arial" w:hAnsi="Arial" w:cs="Arial"/>
          <w:sz w:val="22"/>
          <w:szCs w:val="22"/>
        </w:rPr>
        <w:t>JHL-OPS ze dne 7.2.2011</w:t>
      </w:r>
      <w:r w:rsidR="00181C0D" w:rsidRPr="00A724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851EC" w:rsidRPr="001823A3" w:rsidRDefault="001851EC" w:rsidP="001851EC">
      <w:pPr>
        <w:spacing w:before="36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823A3">
        <w:rPr>
          <w:rFonts w:ascii="Arial" w:hAnsi="Arial" w:cs="Arial"/>
          <w:b/>
          <w:sz w:val="22"/>
          <w:szCs w:val="22"/>
        </w:rPr>
        <w:t>IX. Doložka</w:t>
      </w:r>
    </w:p>
    <w:p w:rsidR="001851EC" w:rsidRDefault="001851EC" w:rsidP="001851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0611">
        <w:rPr>
          <w:rFonts w:ascii="Arial" w:hAnsi="Arial" w:cs="Arial"/>
          <w:sz w:val="22"/>
          <w:szCs w:val="22"/>
        </w:rPr>
        <w:t>Uzavření smlouvy bylo ve smyslu ustanovení § 59 odst. 1, písm. I) zákona č. 129/2000 Sb., ve znění pozdějších předpisů, projednáno Radou kraje Vysočina dne</w:t>
      </w:r>
      <w:r>
        <w:rPr>
          <w:rFonts w:ascii="Arial" w:hAnsi="Arial" w:cs="Arial"/>
          <w:sz w:val="22"/>
          <w:szCs w:val="22"/>
        </w:rPr>
        <w:t xml:space="preserve"> </w:t>
      </w:r>
      <w:r w:rsidR="00DE34CB">
        <w:rPr>
          <w:rFonts w:ascii="Arial" w:hAnsi="Arial" w:cs="Arial"/>
          <w:sz w:val="22"/>
          <w:szCs w:val="22"/>
        </w:rPr>
        <w:t>2. 7. 2013</w:t>
      </w:r>
      <w:r>
        <w:rPr>
          <w:rFonts w:ascii="Arial" w:hAnsi="Arial" w:cs="Arial"/>
          <w:sz w:val="22"/>
          <w:szCs w:val="22"/>
        </w:rPr>
        <w:t xml:space="preserve"> </w:t>
      </w:r>
      <w:r w:rsidRPr="00BA0611">
        <w:rPr>
          <w:rFonts w:ascii="Arial" w:hAnsi="Arial" w:cs="Arial"/>
          <w:sz w:val="22"/>
          <w:szCs w:val="22"/>
        </w:rPr>
        <w:t>a rozhodnuto usnesením č. </w:t>
      </w:r>
      <w:r>
        <w:rPr>
          <w:rFonts w:ascii="Arial" w:hAnsi="Arial" w:cs="Arial"/>
          <w:sz w:val="22"/>
          <w:szCs w:val="22"/>
        </w:rPr>
        <w:t xml:space="preserve">………………………… </w:t>
      </w:r>
    </w:p>
    <w:p w:rsidR="001851EC" w:rsidRPr="00D811CF" w:rsidRDefault="001851EC" w:rsidP="00D20B46">
      <w:pPr>
        <w:pStyle w:val="Odstavecseseznamem"/>
        <w:spacing w:before="120"/>
        <w:ind w:left="1418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CF321D" w:rsidRDefault="00CF321D" w:rsidP="00E621B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F321D" w:rsidRDefault="00CF321D" w:rsidP="00E621B9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06"/>
      </w:tblGrid>
      <w:tr w:rsidR="004F3ABE" w:rsidTr="000C5F0A">
        <w:tc>
          <w:tcPr>
            <w:tcW w:w="5778" w:type="dxa"/>
          </w:tcPr>
          <w:p w:rsidR="004F3ABE" w:rsidRDefault="004F3ABE" w:rsidP="000F1D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3A3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 Brně </w:t>
            </w:r>
            <w:r w:rsidRPr="001823A3">
              <w:rPr>
                <w:rFonts w:ascii="Arial" w:hAnsi="Arial" w:cs="Arial"/>
                <w:sz w:val="22"/>
                <w:szCs w:val="22"/>
              </w:rPr>
              <w:t xml:space="preserve"> dne </w:t>
            </w:r>
            <w:proofErr w:type="gramStart"/>
            <w:r w:rsidR="000F1D4E">
              <w:rPr>
                <w:rFonts w:ascii="Arial" w:hAnsi="Arial" w:cs="Arial"/>
                <w:sz w:val="22"/>
                <w:szCs w:val="22"/>
              </w:rPr>
              <w:t>2.7.2013</w:t>
            </w:r>
            <w:proofErr w:type="gramEnd"/>
          </w:p>
        </w:tc>
        <w:tc>
          <w:tcPr>
            <w:tcW w:w="4606" w:type="dxa"/>
          </w:tcPr>
          <w:p w:rsidR="004F3ABE" w:rsidRDefault="00204637" w:rsidP="000F1D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DE34CB">
              <w:rPr>
                <w:rFonts w:ascii="Arial" w:hAnsi="Arial" w:cs="Arial"/>
                <w:sz w:val="22"/>
                <w:szCs w:val="22"/>
              </w:rPr>
              <w:t xml:space="preserve">Jihlavě </w:t>
            </w:r>
            <w:r>
              <w:rPr>
                <w:rFonts w:ascii="Arial" w:hAnsi="Arial" w:cs="Arial"/>
                <w:sz w:val="22"/>
                <w:szCs w:val="22"/>
              </w:rPr>
              <w:t xml:space="preserve"> dne </w:t>
            </w:r>
            <w:proofErr w:type="gramStart"/>
            <w:r w:rsidR="000F1D4E">
              <w:rPr>
                <w:rFonts w:ascii="Arial" w:hAnsi="Arial" w:cs="Arial"/>
                <w:sz w:val="22"/>
                <w:szCs w:val="22"/>
              </w:rPr>
              <w:t>2.7.2013</w:t>
            </w:r>
            <w:proofErr w:type="gramEnd"/>
          </w:p>
        </w:tc>
      </w:tr>
      <w:tr w:rsidR="004F3ABE" w:rsidTr="000C5F0A">
        <w:tc>
          <w:tcPr>
            <w:tcW w:w="5778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ABE" w:rsidTr="000C5F0A">
        <w:tc>
          <w:tcPr>
            <w:tcW w:w="5778" w:type="dxa"/>
          </w:tcPr>
          <w:p w:rsidR="004F3ABE" w:rsidRDefault="00312C21" w:rsidP="00312C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</w:t>
            </w:r>
            <w:r w:rsidR="004F3ABE">
              <w:rPr>
                <w:rFonts w:ascii="Arial" w:hAnsi="Arial" w:cs="Arial"/>
                <w:sz w:val="22"/>
                <w:szCs w:val="22"/>
              </w:rPr>
              <w:t>ronajímatel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3A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4F3ABE" w:rsidRDefault="00312C21" w:rsidP="001851EC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n</w:t>
            </w:r>
            <w:r w:rsidR="004F3ABE">
              <w:rPr>
                <w:rFonts w:ascii="Arial" w:hAnsi="Arial" w:cs="Arial"/>
                <w:sz w:val="22"/>
                <w:szCs w:val="22"/>
              </w:rPr>
              <w:t>ájemce:</w:t>
            </w:r>
          </w:p>
        </w:tc>
      </w:tr>
      <w:tr w:rsidR="004F3ABE" w:rsidTr="000C5F0A">
        <w:tc>
          <w:tcPr>
            <w:tcW w:w="5778" w:type="dxa"/>
          </w:tcPr>
          <w:p w:rsidR="004F3ABE" w:rsidRDefault="004F3ABE" w:rsidP="00EC4C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F3ABE" w:rsidRDefault="004F3ABE" w:rsidP="00EC4C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ABE" w:rsidTr="000C5F0A">
        <w:tc>
          <w:tcPr>
            <w:tcW w:w="5778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ABE" w:rsidTr="000C5F0A">
        <w:tc>
          <w:tcPr>
            <w:tcW w:w="5778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ABE" w:rsidTr="000C5F0A">
        <w:tc>
          <w:tcPr>
            <w:tcW w:w="5778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34CB" w:rsidRDefault="00DE34CB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ABE" w:rsidTr="000C5F0A">
        <w:tc>
          <w:tcPr>
            <w:tcW w:w="5778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ABE" w:rsidTr="000C5F0A">
        <w:tc>
          <w:tcPr>
            <w:tcW w:w="5778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F3ABE" w:rsidRDefault="004F3ABE" w:rsidP="00E62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C21" w:rsidTr="000C5F0A">
        <w:tc>
          <w:tcPr>
            <w:tcW w:w="5778" w:type="dxa"/>
          </w:tcPr>
          <w:p w:rsidR="00312C21" w:rsidRDefault="00312C21" w:rsidP="000B0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4606" w:type="dxa"/>
          </w:tcPr>
          <w:p w:rsidR="005E07E0" w:rsidRDefault="00312C21" w:rsidP="00DE34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B3300A" w:rsidTr="000C5F0A">
        <w:tc>
          <w:tcPr>
            <w:tcW w:w="5778" w:type="dxa"/>
          </w:tcPr>
          <w:p w:rsidR="00B3300A" w:rsidRDefault="00B3300A" w:rsidP="000C5F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Správa železniční dopravní cesty, státní organizace</w:t>
            </w:r>
          </w:p>
          <w:p w:rsidR="00B3300A" w:rsidRDefault="00B3300A" w:rsidP="000C5F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Surý</w:t>
            </w:r>
          </w:p>
        </w:tc>
        <w:tc>
          <w:tcPr>
            <w:tcW w:w="4606" w:type="dxa"/>
          </w:tcPr>
          <w:p w:rsidR="00B3300A" w:rsidRDefault="001851EC" w:rsidP="00DA4D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 Vysočina</w:t>
            </w:r>
          </w:p>
          <w:p w:rsidR="001851EC" w:rsidRPr="00B3300A" w:rsidRDefault="001851EC" w:rsidP="00DA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Libor Joukl</w:t>
            </w:r>
          </w:p>
        </w:tc>
      </w:tr>
      <w:tr w:rsidR="00B3300A" w:rsidTr="000C5F0A">
        <w:tc>
          <w:tcPr>
            <w:tcW w:w="5778" w:type="dxa"/>
          </w:tcPr>
          <w:p w:rsidR="00B3300A" w:rsidRDefault="00B3300A" w:rsidP="000B0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 Oblastního ředitelství Brno</w:t>
            </w:r>
          </w:p>
        </w:tc>
        <w:tc>
          <w:tcPr>
            <w:tcW w:w="4606" w:type="dxa"/>
          </w:tcPr>
          <w:p w:rsidR="001851EC" w:rsidRPr="001823A3" w:rsidRDefault="001851EC" w:rsidP="001851EC">
            <w:pPr>
              <w:tabs>
                <w:tab w:val="left" w:pos="48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823A3">
              <w:rPr>
                <w:rFonts w:ascii="Arial" w:hAnsi="Arial" w:cs="Arial"/>
                <w:sz w:val="22"/>
                <w:szCs w:val="22"/>
              </w:rPr>
              <w:t xml:space="preserve">náměstek hejtmana pro oblast </w:t>
            </w:r>
            <w:r>
              <w:rPr>
                <w:rFonts w:ascii="Arial" w:hAnsi="Arial" w:cs="Arial"/>
                <w:sz w:val="22"/>
                <w:szCs w:val="22"/>
              </w:rPr>
              <w:t xml:space="preserve">majetku, </w:t>
            </w:r>
            <w:r w:rsidRPr="001823A3">
              <w:rPr>
                <w:rFonts w:ascii="Arial" w:hAnsi="Arial" w:cs="Arial"/>
                <w:sz w:val="22"/>
                <w:szCs w:val="22"/>
              </w:rPr>
              <w:t xml:space="preserve">dopravy a </w:t>
            </w:r>
            <w:r>
              <w:rPr>
                <w:rFonts w:ascii="Arial" w:hAnsi="Arial" w:cs="Arial"/>
                <w:sz w:val="22"/>
                <w:szCs w:val="22"/>
              </w:rPr>
              <w:t>silničního hospodářství</w:t>
            </w:r>
          </w:p>
          <w:p w:rsidR="00B3300A" w:rsidRPr="00EC0119" w:rsidRDefault="00B3300A" w:rsidP="00B3300A">
            <w:pPr>
              <w:rPr>
                <w:rFonts w:ascii="Arial" w:hAnsi="Arial" w:cs="Arial"/>
              </w:rPr>
            </w:pPr>
          </w:p>
        </w:tc>
      </w:tr>
    </w:tbl>
    <w:p w:rsidR="00CF321D" w:rsidRDefault="00CF321D" w:rsidP="00280558">
      <w:pPr>
        <w:jc w:val="both"/>
        <w:rPr>
          <w:rFonts w:ascii="Arial" w:hAnsi="Arial" w:cs="Arial"/>
          <w:sz w:val="22"/>
          <w:szCs w:val="22"/>
        </w:rPr>
      </w:pPr>
    </w:p>
    <w:sectPr w:rsidR="00CF321D" w:rsidSect="00951D6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B0" w:rsidRDefault="00956CB0" w:rsidP="00D426A5">
      <w:r>
        <w:separator/>
      </w:r>
    </w:p>
  </w:endnote>
  <w:endnote w:type="continuationSeparator" w:id="0">
    <w:p w:rsidR="00956CB0" w:rsidRDefault="00956CB0" w:rsidP="00D4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A" w:rsidRDefault="0091233A" w:rsidP="0073301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233A" w:rsidRDefault="009123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90" w:rsidRPr="006A2469" w:rsidRDefault="00A07E90" w:rsidP="00A07E90">
    <w:pPr>
      <w:pStyle w:val="Zpat"/>
      <w:framePr w:wrap="around" w:vAnchor="text" w:hAnchor="margin" w:xAlign="center" w:y="-223"/>
      <w:jc w:val="center"/>
      <w:rPr>
        <w:rFonts w:ascii="Arial" w:hAnsi="Arial" w:cs="Arial"/>
        <w:sz w:val="18"/>
        <w:szCs w:val="18"/>
      </w:rPr>
    </w:pPr>
    <w:r w:rsidRPr="006A2469">
      <w:rPr>
        <w:rFonts w:ascii="Arial" w:hAnsi="Arial" w:cs="Arial"/>
        <w:sz w:val="18"/>
        <w:szCs w:val="18"/>
      </w:rPr>
      <w:t xml:space="preserve">NS </w:t>
    </w:r>
    <w:proofErr w:type="spellStart"/>
    <w:proofErr w:type="gramStart"/>
    <w:r w:rsidRPr="006A2469">
      <w:rPr>
        <w:rFonts w:ascii="Arial" w:hAnsi="Arial" w:cs="Arial"/>
        <w:sz w:val="18"/>
        <w:szCs w:val="18"/>
      </w:rPr>
      <w:t>č.</w:t>
    </w:r>
    <w:r>
      <w:rPr>
        <w:rFonts w:ascii="Arial" w:hAnsi="Arial" w:cs="Arial"/>
        <w:sz w:val="18"/>
        <w:szCs w:val="18"/>
      </w:rPr>
      <w:t>j</w:t>
    </w:r>
    <w:proofErr w:type="spellEnd"/>
    <w:r w:rsidRPr="006A246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 </w:t>
    </w:r>
    <w:r w:rsidR="00BD3C15">
      <w:rPr>
        <w:rFonts w:ascii="Arial" w:hAnsi="Arial" w:cs="Arial"/>
        <w:sz w:val="18"/>
        <w:szCs w:val="18"/>
      </w:rPr>
      <w:t>10170</w:t>
    </w:r>
    <w:r>
      <w:rPr>
        <w:rFonts w:ascii="Arial" w:hAnsi="Arial" w:cs="Arial"/>
        <w:sz w:val="18"/>
        <w:szCs w:val="18"/>
      </w:rPr>
      <w:t>/2013</w:t>
    </w:r>
    <w:proofErr w:type="gramEnd"/>
    <w:r>
      <w:rPr>
        <w:rFonts w:ascii="Arial" w:hAnsi="Arial" w:cs="Arial"/>
        <w:sz w:val="18"/>
        <w:szCs w:val="18"/>
      </w:rPr>
      <w:t>-OŘ BNO-ÚE</w:t>
    </w:r>
    <w:r w:rsidRPr="006A2469">
      <w:rPr>
        <w:rFonts w:ascii="Arial" w:hAnsi="Arial" w:cs="Arial"/>
        <w:sz w:val="18"/>
        <w:szCs w:val="18"/>
      </w:rPr>
      <w:t>, VS 6398</w:t>
    </w:r>
    <w:r>
      <w:rPr>
        <w:rFonts w:ascii="Arial" w:hAnsi="Arial" w:cs="Arial"/>
        <w:sz w:val="18"/>
        <w:szCs w:val="18"/>
      </w:rPr>
      <w:t>50</w:t>
    </w:r>
    <w:r w:rsidR="00BD3C15">
      <w:rPr>
        <w:rFonts w:ascii="Arial" w:hAnsi="Arial" w:cs="Arial"/>
        <w:sz w:val="18"/>
        <w:szCs w:val="18"/>
      </w:rPr>
      <w:t>59</w:t>
    </w:r>
    <w:r>
      <w:rPr>
        <w:rFonts w:ascii="Arial" w:hAnsi="Arial" w:cs="Arial"/>
        <w:sz w:val="18"/>
        <w:szCs w:val="18"/>
      </w:rPr>
      <w:t>13</w:t>
    </w:r>
  </w:p>
  <w:p w:rsidR="00A07E90" w:rsidRPr="006A2469" w:rsidRDefault="00A07E90" w:rsidP="00A07E90">
    <w:pPr>
      <w:pStyle w:val="Zpat"/>
      <w:framePr w:wrap="around" w:vAnchor="text" w:hAnchor="margin" w:xAlign="center" w:y="-223"/>
      <w:jc w:val="center"/>
      <w:rPr>
        <w:rFonts w:ascii="Arial" w:hAnsi="Arial" w:cs="Arial"/>
        <w:sz w:val="18"/>
        <w:szCs w:val="18"/>
      </w:rPr>
    </w:pPr>
    <w:proofErr w:type="gramStart"/>
    <w:r w:rsidRPr="006A2469">
      <w:rPr>
        <w:rFonts w:ascii="Arial" w:hAnsi="Arial" w:cs="Arial"/>
        <w:sz w:val="18"/>
        <w:szCs w:val="18"/>
      </w:rPr>
      <w:t xml:space="preserve">Stránka </w:t>
    </w:r>
    <w:proofErr w:type="gramEnd"/>
    <w:r w:rsidRPr="006A2469">
      <w:rPr>
        <w:rFonts w:ascii="Arial" w:hAnsi="Arial" w:cs="Arial"/>
        <w:sz w:val="18"/>
        <w:szCs w:val="18"/>
      </w:rPr>
      <w:fldChar w:fldCharType="begin"/>
    </w:r>
    <w:r w:rsidRPr="006A2469">
      <w:rPr>
        <w:rFonts w:ascii="Arial" w:hAnsi="Arial" w:cs="Arial"/>
        <w:sz w:val="18"/>
        <w:szCs w:val="18"/>
      </w:rPr>
      <w:instrText>PAGE  \* Arabic  \* MERGEFORMAT</w:instrText>
    </w:r>
    <w:r w:rsidRPr="006A2469">
      <w:rPr>
        <w:rFonts w:ascii="Arial" w:hAnsi="Arial" w:cs="Arial"/>
        <w:sz w:val="18"/>
        <w:szCs w:val="18"/>
      </w:rPr>
      <w:fldChar w:fldCharType="separate"/>
    </w:r>
    <w:r w:rsidR="00280558">
      <w:rPr>
        <w:rFonts w:ascii="Arial" w:hAnsi="Arial" w:cs="Arial"/>
        <w:noProof/>
        <w:sz w:val="18"/>
        <w:szCs w:val="18"/>
      </w:rPr>
      <w:t>6</w:t>
    </w:r>
    <w:r w:rsidRPr="006A2469">
      <w:rPr>
        <w:rFonts w:ascii="Arial" w:hAnsi="Arial" w:cs="Arial"/>
        <w:sz w:val="18"/>
        <w:szCs w:val="18"/>
      </w:rPr>
      <w:fldChar w:fldCharType="end"/>
    </w:r>
    <w:proofErr w:type="gramStart"/>
    <w:r w:rsidRPr="006A2469">
      <w:rPr>
        <w:rFonts w:ascii="Arial" w:hAnsi="Arial" w:cs="Arial"/>
        <w:sz w:val="18"/>
        <w:szCs w:val="18"/>
      </w:rPr>
      <w:t xml:space="preserve"> z </w:t>
    </w:r>
    <w:proofErr w:type="gramEnd"/>
    <w:r w:rsidRPr="006A2469">
      <w:rPr>
        <w:rFonts w:ascii="Arial" w:hAnsi="Arial" w:cs="Arial"/>
        <w:sz w:val="18"/>
        <w:szCs w:val="18"/>
      </w:rPr>
      <w:fldChar w:fldCharType="begin"/>
    </w:r>
    <w:r w:rsidRPr="006A2469">
      <w:rPr>
        <w:rFonts w:ascii="Arial" w:hAnsi="Arial" w:cs="Arial"/>
        <w:sz w:val="18"/>
        <w:szCs w:val="18"/>
      </w:rPr>
      <w:instrText>NUMPAGES  \* Arabic  \* MERGEFORMAT</w:instrText>
    </w:r>
    <w:r w:rsidRPr="006A2469">
      <w:rPr>
        <w:rFonts w:ascii="Arial" w:hAnsi="Arial" w:cs="Arial"/>
        <w:sz w:val="18"/>
        <w:szCs w:val="18"/>
      </w:rPr>
      <w:fldChar w:fldCharType="separate"/>
    </w:r>
    <w:r w:rsidR="00280558">
      <w:rPr>
        <w:rFonts w:ascii="Arial" w:hAnsi="Arial" w:cs="Arial"/>
        <w:noProof/>
        <w:sz w:val="18"/>
        <w:szCs w:val="18"/>
      </w:rPr>
      <w:t>6</w:t>
    </w:r>
    <w:r w:rsidRPr="006A2469">
      <w:rPr>
        <w:rFonts w:ascii="Arial" w:hAnsi="Arial" w:cs="Arial"/>
        <w:sz w:val="18"/>
        <w:szCs w:val="18"/>
      </w:rPr>
      <w:fldChar w:fldCharType="end"/>
    </w:r>
  </w:p>
  <w:p w:rsidR="0091233A" w:rsidRDefault="0091233A" w:rsidP="00CE209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B0" w:rsidRDefault="00956CB0" w:rsidP="00D426A5">
      <w:r>
        <w:separator/>
      </w:r>
    </w:p>
  </w:footnote>
  <w:footnote w:type="continuationSeparator" w:id="0">
    <w:p w:rsidR="00956CB0" w:rsidRDefault="00956CB0" w:rsidP="00D4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90" w:rsidRDefault="00A07E90" w:rsidP="00280558">
    <w:pPr>
      <w:pStyle w:val="Zhlav"/>
      <w:ind w:left="7655"/>
    </w:pPr>
    <w:r>
      <w:t>CES130</w:t>
    </w:r>
    <w:r w:rsidR="000E2C1B">
      <w:t>706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8EED60"/>
    <w:lvl w:ilvl="0">
      <w:numFmt w:val="bullet"/>
      <w:lvlText w:val="*"/>
      <w:lvlJc w:val="left"/>
    </w:lvl>
  </w:abstractNum>
  <w:abstractNum w:abstractNumId="1">
    <w:nsid w:val="040A1778"/>
    <w:multiLevelType w:val="hybridMultilevel"/>
    <w:tmpl w:val="1F7054AE"/>
    <w:lvl w:ilvl="0" w:tplc="F1F26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0ED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9E0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2F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0B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868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80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06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A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E178B"/>
    <w:multiLevelType w:val="hybridMultilevel"/>
    <w:tmpl w:val="BD52A640"/>
    <w:lvl w:ilvl="0" w:tplc="E05A9AC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026FE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7E8693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F30B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AB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04D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FEB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9C8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64A1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73777"/>
    <w:multiLevelType w:val="hybridMultilevel"/>
    <w:tmpl w:val="EAF2C448"/>
    <w:lvl w:ilvl="0" w:tplc="447A8F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A6803"/>
    <w:multiLevelType w:val="hybridMultilevel"/>
    <w:tmpl w:val="B6FEC2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53241"/>
    <w:multiLevelType w:val="hybridMultilevel"/>
    <w:tmpl w:val="5D0E7DEE"/>
    <w:lvl w:ilvl="0" w:tplc="3B14B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30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EC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F25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3AD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2A5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A84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A7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36D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2D6D8F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11C60217"/>
    <w:multiLevelType w:val="hybridMultilevel"/>
    <w:tmpl w:val="7D8E2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C4626"/>
    <w:multiLevelType w:val="hybridMultilevel"/>
    <w:tmpl w:val="30DE2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862B5C"/>
    <w:multiLevelType w:val="hybridMultilevel"/>
    <w:tmpl w:val="B7469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363EA"/>
    <w:multiLevelType w:val="singleLevel"/>
    <w:tmpl w:val="9112E932"/>
    <w:lvl w:ilvl="0">
      <w:start w:val="1"/>
      <w:numFmt w:val="none"/>
      <w:lvlText w:val=""/>
      <w:legacy w:legacy="1" w:legacySpace="120" w:legacyIndent="360"/>
      <w:lvlJc w:val="left"/>
      <w:pPr>
        <w:ind w:left="502" w:hanging="360"/>
      </w:pPr>
      <w:rPr>
        <w:rFonts w:ascii="Symbol" w:hAnsi="Symbol" w:cs="Symbol" w:hint="default"/>
      </w:rPr>
    </w:lvl>
  </w:abstractNum>
  <w:abstractNum w:abstractNumId="11">
    <w:nsid w:val="23B80807"/>
    <w:multiLevelType w:val="hybridMultilevel"/>
    <w:tmpl w:val="5134AE28"/>
    <w:lvl w:ilvl="0" w:tplc="E65626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45C8A"/>
    <w:multiLevelType w:val="singleLevel"/>
    <w:tmpl w:val="BC4E8E2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38F000DA"/>
    <w:multiLevelType w:val="hybridMultilevel"/>
    <w:tmpl w:val="C92046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DF6FB4"/>
    <w:multiLevelType w:val="hybridMultilevel"/>
    <w:tmpl w:val="ACA8228A"/>
    <w:lvl w:ilvl="0" w:tplc="7E96A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AA21064"/>
    <w:multiLevelType w:val="hybridMultilevel"/>
    <w:tmpl w:val="70B690B2"/>
    <w:lvl w:ilvl="0" w:tplc="0CD224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DAB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EE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2A7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E07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5EB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E0B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A26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58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034C9A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7">
    <w:nsid w:val="4285341B"/>
    <w:multiLevelType w:val="hybridMultilevel"/>
    <w:tmpl w:val="9C168A1E"/>
    <w:lvl w:ilvl="0" w:tplc="F208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E1532"/>
    <w:multiLevelType w:val="hybridMultilevel"/>
    <w:tmpl w:val="9DF8D55A"/>
    <w:lvl w:ilvl="0" w:tplc="22AA32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871B4"/>
    <w:multiLevelType w:val="singleLevel"/>
    <w:tmpl w:val="DF96315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0">
    <w:nsid w:val="4B6F1F86"/>
    <w:multiLevelType w:val="hybridMultilevel"/>
    <w:tmpl w:val="8B40807C"/>
    <w:lvl w:ilvl="0" w:tplc="9EA0E6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1610A"/>
    <w:multiLevelType w:val="hybridMultilevel"/>
    <w:tmpl w:val="90186022"/>
    <w:lvl w:ilvl="0" w:tplc="F208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06C2A"/>
    <w:multiLevelType w:val="hybridMultilevel"/>
    <w:tmpl w:val="B8D076D4"/>
    <w:lvl w:ilvl="0" w:tplc="29B69E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905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BE6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0E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047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28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F0E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564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009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A00A31"/>
    <w:multiLevelType w:val="hybridMultilevel"/>
    <w:tmpl w:val="5FE09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85EE8"/>
    <w:multiLevelType w:val="hybridMultilevel"/>
    <w:tmpl w:val="AECC5ACA"/>
    <w:lvl w:ilvl="0" w:tplc="46EC4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60962"/>
    <w:multiLevelType w:val="hybridMultilevel"/>
    <w:tmpl w:val="50F43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C104A"/>
    <w:multiLevelType w:val="hybridMultilevel"/>
    <w:tmpl w:val="49022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07957"/>
    <w:multiLevelType w:val="hybridMultilevel"/>
    <w:tmpl w:val="A88462F6"/>
    <w:lvl w:ilvl="0" w:tplc="CD107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A6217"/>
    <w:multiLevelType w:val="hybridMultilevel"/>
    <w:tmpl w:val="6F326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C2378"/>
    <w:multiLevelType w:val="hybridMultilevel"/>
    <w:tmpl w:val="C9E62318"/>
    <w:lvl w:ilvl="0" w:tplc="D032C4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9"/>
  </w:num>
  <w:num w:numId="5">
    <w:abstractNumId w:val="6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1"/>
  </w:num>
  <w:num w:numId="10">
    <w:abstractNumId w:val="22"/>
  </w:num>
  <w:num w:numId="11">
    <w:abstractNumId w:val="4"/>
  </w:num>
  <w:num w:numId="12">
    <w:abstractNumId w:val="8"/>
  </w:num>
  <w:num w:numId="13">
    <w:abstractNumId w:val="14"/>
  </w:num>
  <w:num w:numId="14">
    <w:abstractNumId w:val="10"/>
  </w:num>
  <w:num w:numId="15">
    <w:abstractNumId w:val="26"/>
  </w:num>
  <w:num w:numId="16">
    <w:abstractNumId w:val="23"/>
  </w:num>
  <w:num w:numId="17">
    <w:abstractNumId w:val="11"/>
  </w:num>
  <w:num w:numId="18">
    <w:abstractNumId w:val="27"/>
  </w:num>
  <w:num w:numId="19">
    <w:abstractNumId w:val="24"/>
  </w:num>
  <w:num w:numId="20">
    <w:abstractNumId w:val="13"/>
  </w:num>
  <w:num w:numId="21">
    <w:abstractNumId w:val="20"/>
  </w:num>
  <w:num w:numId="22">
    <w:abstractNumId w:val="7"/>
  </w:num>
  <w:num w:numId="23">
    <w:abstractNumId w:val="25"/>
  </w:num>
  <w:num w:numId="24">
    <w:abstractNumId w:val="17"/>
  </w:num>
  <w:num w:numId="25">
    <w:abstractNumId w:val="2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"/>
  </w:num>
  <w:num w:numId="29">
    <w:abstractNumId w:val="29"/>
  </w:num>
  <w:num w:numId="30">
    <w:abstractNumId w:val="0"/>
    <w:lvlOverride w:ilvl="0">
      <w:lvl w:ilvl="0">
        <w:start w:val="1"/>
        <w:numFmt w:val="bullet"/>
        <w:lvlText w:val="-"/>
        <w:legacy w:legacy="1" w:legacySpace="0" w:legacyIndent="405"/>
        <w:lvlJc w:val="left"/>
        <w:pPr>
          <w:ind w:left="1115" w:hanging="405"/>
        </w:pPr>
      </w:lvl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3"/>
    <w:rsid w:val="00032869"/>
    <w:rsid w:val="00034138"/>
    <w:rsid w:val="00050D4F"/>
    <w:rsid w:val="00061D03"/>
    <w:rsid w:val="00084BA0"/>
    <w:rsid w:val="00093285"/>
    <w:rsid w:val="000A0A99"/>
    <w:rsid w:val="000B0EB2"/>
    <w:rsid w:val="000B2BE6"/>
    <w:rsid w:val="000C5F0A"/>
    <w:rsid w:val="000D1D84"/>
    <w:rsid w:val="000E2C1B"/>
    <w:rsid w:val="000F1D4E"/>
    <w:rsid w:val="00100B32"/>
    <w:rsid w:val="00101006"/>
    <w:rsid w:val="00115E97"/>
    <w:rsid w:val="00145DA2"/>
    <w:rsid w:val="0015259D"/>
    <w:rsid w:val="00154B7E"/>
    <w:rsid w:val="00162E70"/>
    <w:rsid w:val="00172CF2"/>
    <w:rsid w:val="00181C0D"/>
    <w:rsid w:val="001823A3"/>
    <w:rsid w:val="0018440C"/>
    <w:rsid w:val="001851EC"/>
    <w:rsid w:val="0019420D"/>
    <w:rsid w:val="0019448D"/>
    <w:rsid w:val="001A2B2D"/>
    <w:rsid w:val="001A6A4C"/>
    <w:rsid w:val="001B4467"/>
    <w:rsid w:val="001E6700"/>
    <w:rsid w:val="001F7264"/>
    <w:rsid w:val="00200256"/>
    <w:rsid w:val="002033E3"/>
    <w:rsid w:val="00204637"/>
    <w:rsid w:val="00206E8D"/>
    <w:rsid w:val="00207A36"/>
    <w:rsid w:val="00232521"/>
    <w:rsid w:val="0024071E"/>
    <w:rsid w:val="00240AF4"/>
    <w:rsid w:val="00243099"/>
    <w:rsid w:val="00247307"/>
    <w:rsid w:val="002479D7"/>
    <w:rsid w:val="002501D5"/>
    <w:rsid w:val="002569D2"/>
    <w:rsid w:val="00262238"/>
    <w:rsid w:val="00267BC4"/>
    <w:rsid w:val="00272663"/>
    <w:rsid w:val="00275A1B"/>
    <w:rsid w:val="00280558"/>
    <w:rsid w:val="002862C2"/>
    <w:rsid w:val="002B47E0"/>
    <w:rsid w:val="002C4A78"/>
    <w:rsid w:val="00312C21"/>
    <w:rsid w:val="003310A1"/>
    <w:rsid w:val="003325A9"/>
    <w:rsid w:val="00346027"/>
    <w:rsid w:val="003826AC"/>
    <w:rsid w:val="003B2A47"/>
    <w:rsid w:val="003D5762"/>
    <w:rsid w:val="003E5D0C"/>
    <w:rsid w:val="003E70F1"/>
    <w:rsid w:val="003F1E3D"/>
    <w:rsid w:val="00410EA1"/>
    <w:rsid w:val="0041560E"/>
    <w:rsid w:val="00424DD3"/>
    <w:rsid w:val="00433B88"/>
    <w:rsid w:val="0044173C"/>
    <w:rsid w:val="004465C7"/>
    <w:rsid w:val="00470D08"/>
    <w:rsid w:val="00471572"/>
    <w:rsid w:val="00481CA4"/>
    <w:rsid w:val="00487949"/>
    <w:rsid w:val="00492C24"/>
    <w:rsid w:val="004B4BFB"/>
    <w:rsid w:val="004B6C4F"/>
    <w:rsid w:val="004F2279"/>
    <w:rsid w:val="004F3ABE"/>
    <w:rsid w:val="00504B1E"/>
    <w:rsid w:val="00516D43"/>
    <w:rsid w:val="00535D4A"/>
    <w:rsid w:val="00550F0D"/>
    <w:rsid w:val="00556087"/>
    <w:rsid w:val="005579C1"/>
    <w:rsid w:val="00561785"/>
    <w:rsid w:val="00565145"/>
    <w:rsid w:val="00571ECE"/>
    <w:rsid w:val="00573E5D"/>
    <w:rsid w:val="005939A2"/>
    <w:rsid w:val="005A12CA"/>
    <w:rsid w:val="005B1006"/>
    <w:rsid w:val="005B36C9"/>
    <w:rsid w:val="005B396A"/>
    <w:rsid w:val="005D4311"/>
    <w:rsid w:val="005E07E0"/>
    <w:rsid w:val="005E0C6B"/>
    <w:rsid w:val="005E4D7D"/>
    <w:rsid w:val="005E6407"/>
    <w:rsid w:val="00603D59"/>
    <w:rsid w:val="00605F27"/>
    <w:rsid w:val="006261B5"/>
    <w:rsid w:val="0063595D"/>
    <w:rsid w:val="006553CA"/>
    <w:rsid w:val="006662EA"/>
    <w:rsid w:val="00666D31"/>
    <w:rsid w:val="00687232"/>
    <w:rsid w:val="00694139"/>
    <w:rsid w:val="00694619"/>
    <w:rsid w:val="0069510B"/>
    <w:rsid w:val="006A3781"/>
    <w:rsid w:val="006A69B8"/>
    <w:rsid w:val="006B0748"/>
    <w:rsid w:val="006B40EF"/>
    <w:rsid w:val="006B453B"/>
    <w:rsid w:val="006C6E84"/>
    <w:rsid w:val="006F4F82"/>
    <w:rsid w:val="00701311"/>
    <w:rsid w:val="007050F7"/>
    <w:rsid w:val="00707C65"/>
    <w:rsid w:val="00733015"/>
    <w:rsid w:val="00747381"/>
    <w:rsid w:val="00765E71"/>
    <w:rsid w:val="007704EF"/>
    <w:rsid w:val="007936B8"/>
    <w:rsid w:val="007D2E8B"/>
    <w:rsid w:val="00804637"/>
    <w:rsid w:val="00816DC1"/>
    <w:rsid w:val="008236DF"/>
    <w:rsid w:val="00836FC6"/>
    <w:rsid w:val="008378F5"/>
    <w:rsid w:val="00864C27"/>
    <w:rsid w:val="00865956"/>
    <w:rsid w:val="008714F3"/>
    <w:rsid w:val="00884EA8"/>
    <w:rsid w:val="008B6A14"/>
    <w:rsid w:val="008C3A8D"/>
    <w:rsid w:val="008C46CA"/>
    <w:rsid w:val="008D7989"/>
    <w:rsid w:val="008E0167"/>
    <w:rsid w:val="0090788B"/>
    <w:rsid w:val="0091233A"/>
    <w:rsid w:val="00923FE0"/>
    <w:rsid w:val="00951D6D"/>
    <w:rsid w:val="00956CB0"/>
    <w:rsid w:val="009629AE"/>
    <w:rsid w:val="00974403"/>
    <w:rsid w:val="00975844"/>
    <w:rsid w:val="0098483F"/>
    <w:rsid w:val="009909C7"/>
    <w:rsid w:val="00995A93"/>
    <w:rsid w:val="009A57ED"/>
    <w:rsid w:val="009A58B5"/>
    <w:rsid w:val="009A681A"/>
    <w:rsid w:val="009B0EDC"/>
    <w:rsid w:val="009C6423"/>
    <w:rsid w:val="009E4C5F"/>
    <w:rsid w:val="009E7EFE"/>
    <w:rsid w:val="00A07E90"/>
    <w:rsid w:val="00A257F2"/>
    <w:rsid w:val="00A34C73"/>
    <w:rsid w:val="00A43D10"/>
    <w:rsid w:val="00A71CB0"/>
    <w:rsid w:val="00A724DD"/>
    <w:rsid w:val="00A8398A"/>
    <w:rsid w:val="00A843DE"/>
    <w:rsid w:val="00A85744"/>
    <w:rsid w:val="00A926B8"/>
    <w:rsid w:val="00AA4316"/>
    <w:rsid w:val="00AA5E1F"/>
    <w:rsid w:val="00AA7423"/>
    <w:rsid w:val="00AB08D1"/>
    <w:rsid w:val="00AB3329"/>
    <w:rsid w:val="00AC251D"/>
    <w:rsid w:val="00AE1738"/>
    <w:rsid w:val="00AF2939"/>
    <w:rsid w:val="00AF39DB"/>
    <w:rsid w:val="00AF42E3"/>
    <w:rsid w:val="00B01013"/>
    <w:rsid w:val="00B04D78"/>
    <w:rsid w:val="00B27216"/>
    <w:rsid w:val="00B309D6"/>
    <w:rsid w:val="00B31142"/>
    <w:rsid w:val="00B3300A"/>
    <w:rsid w:val="00B41803"/>
    <w:rsid w:val="00B4364F"/>
    <w:rsid w:val="00B66CE4"/>
    <w:rsid w:val="00B803DD"/>
    <w:rsid w:val="00B84DF0"/>
    <w:rsid w:val="00B91A94"/>
    <w:rsid w:val="00BA03FD"/>
    <w:rsid w:val="00BC66E1"/>
    <w:rsid w:val="00BD3C15"/>
    <w:rsid w:val="00BD5CBA"/>
    <w:rsid w:val="00BD5D09"/>
    <w:rsid w:val="00C3206C"/>
    <w:rsid w:val="00C462D4"/>
    <w:rsid w:val="00C51328"/>
    <w:rsid w:val="00C5294B"/>
    <w:rsid w:val="00C6070F"/>
    <w:rsid w:val="00C6147F"/>
    <w:rsid w:val="00C74E64"/>
    <w:rsid w:val="00C8496B"/>
    <w:rsid w:val="00CB5E56"/>
    <w:rsid w:val="00CC0FCB"/>
    <w:rsid w:val="00CD1101"/>
    <w:rsid w:val="00CD554E"/>
    <w:rsid w:val="00CE1620"/>
    <w:rsid w:val="00CE2092"/>
    <w:rsid w:val="00CF0D7C"/>
    <w:rsid w:val="00CF321D"/>
    <w:rsid w:val="00D02BF7"/>
    <w:rsid w:val="00D205AB"/>
    <w:rsid w:val="00D20B46"/>
    <w:rsid w:val="00D426A5"/>
    <w:rsid w:val="00D44513"/>
    <w:rsid w:val="00D535F4"/>
    <w:rsid w:val="00D76886"/>
    <w:rsid w:val="00D772E0"/>
    <w:rsid w:val="00D77D53"/>
    <w:rsid w:val="00D811CF"/>
    <w:rsid w:val="00D95073"/>
    <w:rsid w:val="00DA4564"/>
    <w:rsid w:val="00DA7683"/>
    <w:rsid w:val="00DB35EC"/>
    <w:rsid w:val="00DB46A8"/>
    <w:rsid w:val="00DD1674"/>
    <w:rsid w:val="00DD45DD"/>
    <w:rsid w:val="00DD5C73"/>
    <w:rsid w:val="00DE34CB"/>
    <w:rsid w:val="00DF60A5"/>
    <w:rsid w:val="00E06B61"/>
    <w:rsid w:val="00E463FD"/>
    <w:rsid w:val="00E52B20"/>
    <w:rsid w:val="00E621B9"/>
    <w:rsid w:val="00E65C54"/>
    <w:rsid w:val="00E823AA"/>
    <w:rsid w:val="00E83F28"/>
    <w:rsid w:val="00EA4AC5"/>
    <w:rsid w:val="00EC4CD7"/>
    <w:rsid w:val="00EE0330"/>
    <w:rsid w:val="00EF1AAE"/>
    <w:rsid w:val="00F12118"/>
    <w:rsid w:val="00F32440"/>
    <w:rsid w:val="00F52076"/>
    <w:rsid w:val="00F60A83"/>
    <w:rsid w:val="00F64715"/>
    <w:rsid w:val="00F71A4E"/>
    <w:rsid w:val="00F83F61"/>
    <w:rsid w:val="00F85549"/>
    <w:rsid w:val="00F92381"/>
    <w:rsid w:val="00FC700D"/>
    <w:rsid w:val="00FF02D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D6D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1D6D"/>
    <w:pPr>
      <w:keepNext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94139"/>
    <w:rPr>
      <w:rFonts w:ascii="Cambria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Normln"/>
    <w:uiPriority w:val="99"/>
    <w:rsid w:val="00951D6D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Char1">
    <w:name w:val="Char1"/>
    <w:basedOn w:val="Standardnpsmoodstavce"/>
    <w:uiPriority w:val="99"/>
    <w:rsid w:val="00951D6D"/>
    <w:rPr>
      <w:rFonts w:cs="Times New Roman"/>
      <w:b/>
      <w:bCs/>
      <w:sz w:val="26"/>
      <w:szCs w:val="26"/>
      <w:lang w:val="cs-CZ" w:eastAsia="cs-CZ" w:bidi="ar-SA"/>
    </w:rPr>
  </w:style>
  <w:style w:type="paragraph" w:customStyle="1" w:styleId="CharChar1">
    <w:name w:val="Char Char1"/>
    <w:basedOn w:val="Normln"/>
    <w:uiPriority w:val="99"/>
    <w:rsid w:val="00951D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dl">
    <w:name w:val="oddíl"/>
    <w:basedOn w:val="Normln"/>
    <w:uiPriority w:val="99"/>
    <w:rsid w:val="00951D6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caps/>
      <w:sz w:val="22"/>
      <w:szCs w:val="22"/>
    </w:rPr>
  </w:style>
  <w:style w:type="paragraph" w:customStyle="1" w:styleId="CharChar">
    <w:name w:val="Char Char"/>
    <w:basedOn w:val="Normln"/>
    <w:uiPriority w:val="99"/>
    <w:rsid w:val="00951D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951D6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locked/>
    <w:rsid w:val="00694139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CD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94139"/>
    <w:rPr>
      <w:rFonts w:cs="Times New Roman"/>
      <w:sz w:val="2"/>
    </w:rPr>
  </w:style>
  <w:style w:type="character" w:styleId="Zstupntext">
    <w:name w:val="Placeholder Text"/>
    <w:basedOn w:val="Standardnpsmoodstavce"/>
    <w:uiPriority w:val="99"/>
    <w:semiHidden/>
    <w:rsid w:val="008C3A8D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8C3A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3A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C51328"/>
    <w:pPr>
      <w:ind w:left="720"/>
      <w:contextualSpacing/>
    </w:pPr>
  </w:style>
  <w:style w:type="paragraph" w:styleId="Zhlav">
    <w:name w:val="header"/>
    <w:basedOn w:val="Normln"/>
    <w:link w:val="ZhlavChar"/>
    <w:rsid w:val="00D426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26A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426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426A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501D5"/>
    <w:rPr>
      <w:rFonts w:cs="Times New Roman"/>
    </w:rPr>
  </w:style>
  <w:style w:type="paragraph" w:customStyle="1" w:styleId="Zkladntext21">
    <w:name w:val="Základní text 21"/>
    <w:basedOn w:val="Normln"/>
    <w:rsid w:val="005E0C6B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Siln">
    <w:name w:val="Strong"/>
    <w:basedOn w:val="Standardnpsmoodstavce"/>
    <w:uiPriority w:val="22"/>
    <w:qFormat/>
    <w:locked/>
    <w:rsid w:val="00A257F2"/>
    <w:rPr>
      <w:b/>
      <w:bCs/>
    </w:rPr>
  </w:style>
  <w:style w:type="table" w:styleId="Mkatabulky">
    <w:name w:val="Table Grid"/>
    <w:basedOn w:val="Normlntabulka"/>
    <w:locked/>
    <w:rsid w:val="004F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a">
    <w:name w:val="bod a)"/>
    <w:basedOn w:val="Normln"/>
    <w:rsid w:val="00707C65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D6D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1D6D"/>
    <w:pPr>
      <w:keepNext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94139"/>
    <w:rPr>
      <w:rFonts w:ascii="Cambria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Normln"/>
    <w:uiPriority w:val="99"/>
    <w:rsid w:val="00951D6D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Char1">
    <w:name w:val="Char1"/>
    <w:basedOn w:val="Standardnpsmoodstavce"/>
    <w:uiPriority w:val="99"/>
    <w:rsid w:val="00951D6D"/>
    <w:rPr>
      <w:rFonts w:cs="Times New Roman"/>
      <w:b/>
      <w:bCs/>
      <w:sz w:val="26"/>
      <w:szCs w:val="26"/>
      <w:lang w:val="cs-CZ" w:eastAsia="cs-CZ" w:bidi="ar-SA"/>
    </w:rPr>
  </w:style>
  <w:style w:type="paragraph" w:customStyle="1" w:styleId="CharChar1">
    <w:name w:val="Char Char1"/>
    <w:basedOn w:val="Normln"/>
    <w:uiPriority w:val="99"/>
    <w:rsid w:val="00951D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dl">
    <w:name w:val="oddíl"/>
    <w:basedOn w:val="Normln"/>
    <w:uiPriority w:val="99"/>
    <w:rsid w:val="00951D6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caps/>
      <w:sz w:val="22"/>
      <w:szCs w:val="22"/>
    </w:rPr>
  </w:style>
  <w:style w:type="paragraph" w:customStyle="1" w:styleId="CharChar">
    <w:name w:val="Char Char"/>
    <w:basedOn w:val="Normln"/>
    <w:uiPriority w:val="99"/>
    <w:rsid w:val="00951D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951D6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locked/>
    <w:rsid w:val="00694139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CD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94139"/>
    <w:rPr>
      <w:rFonts w:cs="Times New Roman"/>
      <w:sz w:val="2"/>
    </w:rPr>
  </w:style>
  <w:style w:type="character" w:styleId="Zstupntext">
    <w:name w:val="Placeholder Text"/>
    <w:basedOn w:val="Standardnpsmoodstavce"/>
    <w:uiPriority w:val="99"/>
    <w:semiHidden/>
    <w:rsid w:val="008C3A8D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8C3A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3A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C51328"/>
    <w:pPr>
      <w:ind w:left="720"/>
      <w:contextualSpacing/>
    </w:pPr>
  </w:style>
  <w:style w:type="paragraph" w:styleId="Zhlav">
    <w:name w:val="header"/>
    <w:basedOn w:val="Normln"/>
    <w:link w:val="ZhlavChar"/>
    <w:rsid w:val="00D426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26A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426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426A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501D5"/>
    <w:rPr>
      <w:rFonts w:cs="Times New Roman"/>
    </w:rPr>
  </w:style>
  <w:style w:type="paragraph" w:customStyle="1" w:styleId="Zkladntext21">
    <w:name w:val="Základní text 21"/>
    <w:basedOn w:val="Normln"/>
    <w:rsid w:val="005E0C6B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Siln">
    <w:name w:val="Strong"/>
    <w:basedOn w:val="Standardnpsmoodstavce"/>
    <w:uiPriority w:val="22"/>
    <w:qFormat/>
    <w:locked/>
    <w:rsid w:val="00A257F2"/>
    <w:rPr>
      <w:b/>
      <w:bCs/>
    </w:rPr>
  </w:style>
  <w:style w:type="table" w:styleId="Mkatabulky">
    <w:name w:val="Table Grid"/>
    <w:basedOn w:val="Normlntabulka"/>
    <w:locked/>
    <w:rsid w:val="004F3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a">
    <w:name w:val="bod a)"/>
    <w:basedOn w:val="Normln"/>
    <w:rsid w:val="00707C65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8A9A-A008-4582-97DE-AE5896B6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2441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doplnění ujednání nájemních smluv:</vt:lpstr>
    </vt:vector>
  </TitlesOfParts>
  <Company>SŽDC</Company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doplnění ujednání nájemních smluv:</dc:title>
  <dc:creator>Bauer</dc:creator>
  <cp:lastModifiedBy>Jakoubková Marie</cp:lastModifiedBy>
  <cp:revision>4</cp:revision>
  <cp:lastPrinted>2013-06-28T09:45:00Z</cp:lastPrinted>
  <dcterms:created xsi:type="dcterms:W3CDTF">2013-06-28T08:32:00Z</dcterms:created>
  <dcterms:modified xsi:type="dcterms:W3CDTF">2013-06-28T09:45:00Z</dcterms:modified>
</cp:coreProperties>
</file>