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E914A7">
        <w:rPr>
          <w:rFonts w:ascii="Arial" w:hAnsi="Arial" w:cs="Arial"/>
          <w:bCs w:val="0"/>
          <w:sz w:val="22"/>
        </w:rPr>
        <w:t>1</w:t>
      </w:r>
      <w:r w:rsidR="007F3C79">
        <w:rPr>
          <w:rFonts w:ascii="Arial" w:hAnsi="Arial" w:cs="Arial"/>
          <w:bCs w:val="0"/>
          <w:sz w:val="22"/>
        </w:rPr>
        <w:t>5</w:t>
      </w:r>
      <w:r>
        <w:rPr>
          <w:rFonts w:ascii="Arial" w:hAnsi="Arial" w:cs="Arial"/>
          <w:bCs w:val="0"/>
          <w:sz w:val="22"/>
        </w:rPr>
        <w:t>-201</w:t>
      </w:r>
      <w:r w:rsidR="00E75CEB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011E98">
        <w:rPr>
          <w:rFonts w:ascii="Arial" w:hAnsi="Arial" w:cs="Arial"/>
          <w:bCs w:val="0"/>
          <w:sz w:val="22"/>
        </w:rPr>
        <w:t>27</w:t>
      </w: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</w:p>
    <w:p w:rsidR="00011E98" w:rsidRDefault="00011E98" w:rsidP="00011E98">
      <w:pPr>
        <w:jc w:val="both"/>
        <w:rPr>
          <w:rFonts w:ascii="Arial" w:hAnsi="Arial" w:cs="Arial"/>
          <w:b/>
          <w:bCs/>
          <w:sz w:val="22"/>
        </w:rPr>
      </w:pPr>
    </w:p>
    <w:p w:rsidR="00E4569C" w:rsidRPr="00E914A7" w:rsidRDefault="00E914A7" w:rsidP="00011E98">
      <w:pPr>
        <w:jc w:val="both"/>
        <w:rPr>
          <w:rFonts w:ascii="Arial" w:hAnsi="Arial" w:cs="Arial"/>
          <w:b/>
          <w:sz w:val="22"/>
          <w:szCs w:val="22"/>
        </w:rPr>
      </w:pPr>
      <w:r w:rsidRPr="00E914A7">
        <w:rPr>
          <w:rFonts w:ascii="Arial" w:hAnsi="Arial" w:cs="Arial"/>
          <w:b/>
          <w:sz w:val="22"/>
          <w:szCs w:val="22"/>
        </w:rPr>
        <w:t xml:space="preserve">Návrh na schválení záměru realizace plánovaného projektu pořízení zdravotnických prostředků v rámci </w:t>
      </w:r>
      <w:r>
        <w:rPr>
          <w:rFonts w:ascii="Arial" w:hAnsi="Arial" w:cs="Arial"/>
          <w:b/>
          <w:sz w:val="22"/>
          <w:szCs w:val="22"/>
        </w:rPr>
        <w:t>14</w:t>
      </w:r>
      <w:r w:rsidRPr="00E914A7">
        <w:rPr>
          <w:rFonts w:ascii="Arial" w:hAnsi="Arial" w:cs="Arial"/>
          <w:b/>
          <w:sz w:val="22"/>
          <w:szCs w:val="22"/>
        </w:rPr>
        <w:t xml:space="preserve">. výzvy IOP – </w:t>
      </w:r>
      <w:r w:rsidR="00F53734">
        <w:rPr>
          <w:rFonts w:ascii="Arial" w:hAnsi="Arial" w:cs="Arial"/>
          <w:b/>
          <w:sz w:val="22"/>
          <w:szCs w:val="22"/>
        </w:rPr>
        <w:t>KOMPLEXNÍ ONKOLOGICKÁ PÉČE</w:t>
      </w:r>
    </w:p>
    <w:p w:rsidR="001248A2" w:rsidRDefault="001248A2" w:rsidP="00011E98">
      <w:pPr>
        <w:jc w:val="both"/>
        <w:rPr>
          <w:rFonts w:ascii="Arial" w:hAnsi="Arial" w:cs="Arial"/>
          <w:sz w:val="22"/>
        </w:rPr>
      </w:pPr>
    </w:p>
    <w:p w:rsidR="00E4569C" w:rsidRDefault="00E4569C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E914A7">
        <w:rPr>
          <w:rFonts w:ascii="Arial" w:hAnsi="Arial" w:cs="Arial"/>
          <w:sz w:val="22"/>
        </w:rPr>
        <w:t>1</w:t>
      </w:r>
      <w:r w:rsidR="007F3C7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/201</w:t>
      </w:r>
      <w:r w:rsidR="00B45E5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E91069">
        <w:rPr>
          <w:rFonts w:ascii="Arial" w:hAnsi="Arial" w:cs="Arial"/>
          <w:sz w:val="22"/>
        </w:rPr>
        <w:t>26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  <w:r w:rsidR="00E914A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201</w:t>
      </w:r>
      <w:r w:rsidR="00E75CEB">
        <w:rPr>
          <w:rFonts w:ascii="Arial" w:hAnsi="Arial" w:cs="Arial"/>
          <w:sz w:val="22"/>
        </w:rPr>
        <w:t>3</w:t>
      </w: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zpracovala: E. Tomášová</w:t>
      </w:r>
    </w:p>
    <w:p w:rsidR="00E4569C" w:rsidRDefault="00E4569C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E914A7">
        <w:rPr>
          <w:rFonts w:ascii="Arial" w:hAnsi="Arial" w:cs="Arial"/>
          <w:sz w:val="22"/>
        </w:rPr>
        <w:t>S. Měrtlová</w:t>
      </w:r>
    </w:p>
    <w:p w:rsidR="00E4569C" w:rsidRDefault="00B54C46" w:rsidP="00011E98">
      <w:pPr>
        <w:jc w:val="right"/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07CA056" wp14:editId="581FF3DC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7033F1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  <w:p w:rsidR="00E4569C" w:rsidRPr="003B3824" w:rsidRDefault="00E4569C" w:rsidP="00E4569C"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85834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7033F1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  <w:p w:rsidR="00E4569C" w:rsidRPr="003B3824" w:rsidRDefault="00E4569C" w:rsidP="00E4569C">
                      <w:r w:rsidRPr="00322888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85834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011E98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011E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4670" w:rsidRDefault="00204670" w:rsidP="00011E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Nemocnice Jihlava, příspěvková organizace byla zařazena ve Věstníku Ministerstva zdravotnictví České republiky č. 6/2006 ze srpna 2006 do sítě komplexních onkologických center. </w:t>
      </w:r>
    </w:p>
    <w:p w:rsidR="00204670" w:rsidRDefault="00204670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A94C52" w:rsidRPr="001248A2" w:rsidRDefault="00A94C52" w:rsidP="00011E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1248A2">
        <w:rPr>
          <w:rFonts w:ascii="Arial" w:hAnsi="Arial" w:cs="Arial"/>
          <w:bCs/>
          <w:sz w:val="22"/>
          <w:szCs w:val="22"/>
        </w:rPr>
        <w:t>a základě podmínek Ministerstva zdravotnictví České republiky v rámci vyhl</w:t>
      </w:r>
      <w:r>
        <w:rPr>
          <w:rFonts w:ascii="Arial" w:hAnsi="Arial" w:cs="Arial"/>
          <w:bCs/>
          <w:sz w:val="22"/>
          <w:szCs w:val="22"/>
        </w:rPr>
        <w:t>á</w:t>
      </w:r>
      <w:r w:rsidRPr="001248A2">
        <w:rPr>
          <w:rFonts w:ascii="Arial" w:hAnsi="Arial" w:cs="Arial"/>
          <w:bCs/>
          <w:sz w:val="22"/>
          <w:szCs w:val="22"/>
        </w:rPr>
        <w:t>šené Výzvy č.</w:t>
      </w:r>
      <w:r w:rsidR="00011E98">
        <w:rPr>
          <w:rFonts w:ascii="Arial" w:hAnsi="Arial" w:cs="Arial"/>
          <w:bCs/>
          <w:sz w:val="22"/>
          <w:szCs w:val="22"/>
        </w:rPr>
        <w:t> </w:t>
      </w:r>
      <w:r w:rsidRPr="001248A2">
        <w:rPr>
          <w:rFonts w:ascii="Arial" w:hAnsi="Arial" w:cs="Arial"/>
          <w:bCs/>
          <w:sz w:val="22"/>
          <w:szCs w:val="22"/>
        </w:rPr>
        <w:t>14 k předkládání žádostí o finanční podporu v rámci Integrovaného operačního programu oblasti intervence 3.2 Služby v oblasti veřejného zdraví</w:t>
      </w:r>
      <w:r>
        <w:rPr>
          <w:rFonts w:ascii="Arial" w:hAnsi="Arial" w:cs="Arial"/>
          <w:bCs/>
          <w:sz w:val="22"/>
          <w:szCs w:val="22"/>
        </w:rPr>
        <w:t xml:space="preserve"> (dále také „Výzva č. 14“)</w:t>
      </w:r>
      <w:r w:rsidRPr="00124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požádala Nemocnice Jihlava, příspěvková organizace (dále „Nemocnice“) </w:t>
      </w:r>
      <w:r w:rsidR="0058039C">
        <w:rPr>
          <w:rFonts w:ascii="Arial" w:hAnsi="Arial" w:cs="Arial"/>
          <w:bCs/>
          <w:sz w:val="22"/>
          <w:szCs w:val="22"/>
        </w:rPr>
        <w:t xml:space="preserve">dle materiálu </w:t>
      </w:r>
      <w:r w:rsidR="00C92191">
        <w:rPr>
          <w:rFonts w:ascii="Arial" w:hAnsi="Arial" w:cs="Arial"/>
          <w:bCs/>
          <w:sz w:val="22"/>
          <w:szCs w:val="22"/>
        </w:rPr>
        <w:br/>
      </w:r>
      <w:r w:rsidR="0058039C">
        <w:rPr>
          <w:rFonts w:ascii="Arial" w:hAnsi="Arial" w:cs="Arial"/>
          <w:bCs/>
          <w:sz w:val="22"/>
          <w:szCs w:val="22"/>
        </w:rPr>
        <w:t>RK-1</w:t>
      </w:r>
      <w:r w:rsidR="007F3C79">
        <w:rPr>
          <w:rFonts w:ascii="Arial" w:hAnsi="Arial" w:cs="Arial"/>
          <w:bCs/>
          <w:sz w:val="22"/>
          <w:szCs w:val="22"/>
        </w:rPr>
        <w:t>5</w:t>
      </w:r>
      <w:r w:rsidR="0058039C">
        <w:rPr>
          <w:rFonts w:ascii="Arial" w:hAnsi="Arial" w:cs="Arial"/>
          <w:bCs/>
          <w:sz w:val="22"/>
          <w:szCs w:val="22"/>
        </w:rPr>
        <w:t>-2013-</w:t>
      </w:r>
      <w:r w:rsidR="00011E98">
        <w:rPr>
          <w:rFonts w:ascii="Arial" w:hAnsi="Arial" w:cs="Arial"/>
          <w:bCs/>
          <w:sz w:val="22"/>
          <w:szCs w:val="22"/>
        </w:rPr>
        <w:t>27</w:t>
      </w:r>
      <w:r w:rsidR="0058039C">
        <w:rPr>
          <w:rFonts w:ascii="Arial" w:hAnsi="Arial" w:cs="Arial"/>
          <w:bCs/>
          <w:sz w:val="22"/>
          <w:szCs w:val="22"/>
        </w:rPr>
        <w:t xml:space="preserve">, př. 1 </w:t>
      </w:r>
      <w:r w:rsidRPr="001248A2">
        <w:rPr>
          <w:rFonts w:ascii="Arial" w:hAnsi="Arial" w:cs="Arial"/>
          <w:bCs/>
          <w:sz w:val="22"/>
          <w:szCs w:val="22"/>
        </w:rPr>
        <w:t xml:space="preserve">v rámci Komplexních onkologických center </w:t>
      </w:r>
      <w:r>
        <w:rPr>
          <w:rFonts w:ascii="Arial" w:hAnsi="Arial" w:cs="Arial"/>
          <w:bCs/>
          <w:sz w:val="22"/>
          <w:szCs w:val="22"/>
        </w:rPr>
        <w:t>o souhlas</w:t>
      </w:r>
      <w:r w:rsidRPr="00124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</w:t>
      </w:r>
      <w:r w:rsidRPr="001248A2">
        <w:rPr>
          <w:rFonts w:ascii="Arial" w:hAnsi="Arial" w:cs="Arial"/>
          <w:bCs/>
          <w:sz w:val="22"/>
          <w:szCs w:val="22"/>
        </w:rPr>
        <w:t xml:space="preserve"> předložení</w:t>
      </w:r>
      <w:r>
        <w:rPr>
          <w:rFonts w:ascii="Arial" w:hAnsi="Arial" w:cs="Arial"/>
          <w:bCs/>
          <w:sz w:val="22"/>
          <w:szCs w:val="22"/>
        </w:rPr>
        <w:t>m</w:t>
      </w:r>
      <w:r w:rsidRPr="001248A2">
        <w:rPr>
          <w:rFonts w:ascii="Arial" w:hAnsi="Arial" w:cs="Arial"/>
          <w:bCs/>
          <w:sz w:val="22"/>
          <w:szCs w:val="22"/>
        </w:rPr>
        <w:t xml:space="preserve"> záměru účasti Nemocnice Jihlava</w:t>
      </w:r>
      <w:r>
        <w:rPr>
          <w:rFonts w:ascii="Arial" w:hAnsi="Arial" w:cs="Arial"/>
          <w:bCs/>
          <w:sz w:val="22"/>
          <w:szCs w:val="22"/>
        </w:rPr>
        <w:t>, příspěvkové organizace</w:t>
      </w:r>
      <w:r w:rsidRPr="001248A2">
        <w:rPr>
          <w:rFonts w:ascii="Arial" w:hAnsi="Arial" w:cs="Arial"/>
          <w:bCs/>
          <w:sz w:val="22"/>
          <w:szCs w:val="22"/>
        </w:rPr>
        <w:t xml:space="preserve"> na výše uvedeném projektu. </w:t>
      </w:r>
      <w:r>
        <w:rPr>
          <w:rFonts w:ascii="Arial" w:hAnsi="Arial" w:cs="Arial"/>
          <w:bCs/>
          <w:sz w:val="22"/>
          <w:szCs w:val="22"/>
        </w:rPr>
        <w:t xml:space="preserve">Text </w:t>
      </w:r>
      <w:r w:rsidR="0020467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Výzvy</w:t>
      </w:r>
      <w:r w:rsidR="00204670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č. 14 je obsažen v materiálech RK-1</w:t>
      </w:r>
      <w:r w:rsidR="007F3C7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-2013-</w:t>
      </w:r>
      <w:r w:rsidR="00011E98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, př. </w:t>
      </w:r>
      <w:r w:rsidR="0058039C">
        <w:rPr>
          <w:rFonts w:ascii="Arial" w:hAnsi="Arial" w:cs="Arial"/>
          <w:bCs/>
          <w:sz w:val="22"/>
          <w:szCs w:val="22"/>
        </w:rPr>
        <w:t>2</w:t>
      </w:r>
      <w:r w:rsidR="007F3C79">
        <w:rPr>
          <w:rFonts w:ascii="Arial" w:hAnsi="Arial" w:cs="Arial"/>
          <w:bCs/>
          <w:sz w:val="22"/>
          <w:szCs w:val="22"/>
        </w:rPr>
        <w:t>.</w:t>
      </w:r>
    </w:p>
    <w:p w:rsidR="00A94C52" w:rsidRDefault="00A94C52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F53734" w:rsidRDefault="00F53734" w:rsidP="00011E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Usnesením č. </w:t>
      </w:r>
      <w:r w:rsidRPr="00F53734">
        <w:rPr>
          <w:rFonts w:ascii="Arial" w:hAnsi="Arial" w:cs="Arial"/>
          <w:bCs/>
          <w:sz w:val="22"/>
          <w:szCs w:val="22"/>
          <w:lang w:val="x-none"/>
        </w:rPr>
        <w:t>02</w:t>
      </w:r>
      <w:r w:rsidRPr="00F53734">
        <w:rPr>
          <w:rFonts w:ascii="Arial" w:hAnsi="Arial" w:cs="Arial"/>
          <w:bCs/>
          <w:sz w:val="22"/>
          <w:szCs w:val="22"/>
        </w:rPr>
        <w:t>82</w:t>
      </w:r>
      <w:r w:rsidRPr="00F53734">
        <w:rPr>
          <w:rFonts w:ascii="Arial" w:hAnsi="Arial" w:cs="Arial"/>
          <w:bCs/>
          <w:sz w:val="22"/>
          <w:szCs w:val="22"/>
          <w:lang w:val="x-none"/>
        </w:rPr>
        <w:t>/06/2013/RK</w:t>
      </w:r>
      <w:r>
        <w:rPr>
          <w:rFonts w:ascii="Arial" w:hAnsi="Arial" w:cs="Arial"/>
          <w:bCs/>
          <w:sz w:val="22"/>
          <w:szCs w:val="22"/>
        </w:rPr>
        <w:t xml:space="preserve"> udělila rada kraje Nemocnici souhlas </w:t>
      </w:r>
      <w:r>
        <w:rPr>
          <w:rFonts w:ascii="Arial" w:hAnsi="Arial" w:cs="Arial"/>
          <w:sz w:val="22"/>
        </w:rPr>
        <w:t xml:space="preserve">s předložením záměru účasti </w:t>
      </w:r>
      <w:r>
        <w:rPr>
          <w:rFonts w:ascii="Arial" w:hAnsi="Arial" w:cs="Arial"/>
          <w:bCs/>
          <w:sz w:val="22"/>
          <w:szCs w:val="22"/>
        </w:rPr>
        <w:t xml:space="preserve">ve </w:t>
      </w:r>
      <w:r w:rsidR="00072662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Výzvě</w:t>
      </w:r>
      <w:r w:rsidR="00072662">
        <w:rPr>
          <w:rFonts w:ascii="Arial" w:hAnsi="Arial" w:cs="Arial"/>
          <w:bCs/>
          <w:sz w:val="22"/>
          <w:szCs w:val="22"/>
        </w:rPr>
        <w:t>“</w:t>
      </w:r>
      <w:r w:rsidRPr="001248A2">
        <w:rPr>
          <w:rFonts w:ascii="Arial" w:hAnsi="Arial" w:cs="Arial"/>
          <w:bCs/>
          <w:sz w:val="22"/>
          <w:szCs w:val="22"/>
        </w:rPr>
        <w:t xml:space="preserve">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248A2">
        <w:rPr>
          <w:rFonts w:ascii="Arial" w:hAnsi="Arial" w:cs="Arial"/>
          <w:bCs/>
          <w:sz w:val="22"/>
          <w:szCs w:val="22"/>
        </w:rPr>
        <w:t>14 k předkládání žádostí o finanční podporu v rámci Integrovaného operačního programu oblasti intervence 3.2 Služby v oblasti veřejného zdraví v rámci Komplexních onkologických center</w:t>
      </w:r>
      <w:r>
        <w:rPr>
          <w:rFonts w:ascii="Arial" w:hAnsi="Arial" w:cs="Arial"/>
          <w:bCs/>
          <w:sz w:val="22"/>
          <w:szCs w:val="22"/>
        </w:rPr>
        <w:t xml:space="preserve"> a uložila řediteli </w:t>
      </w:r>
      <w:r w:rsidR="00A94C52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emocnice </w:t>
      </w:r>
      <w:r>
        <w:rPr>
          <w:rFonts w:ascii="Arial" w:hAnsi="Arial" w:cs="Arial"/>
          <w:sz w:val="22"/>
        </w:rPr>
        <w:t xml:space="preserve">postupovat v souladu s podmínkami </w:t>
      </w:r>
      <w:r w:rsidR="00072662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Výzvy</w:t>
      </w:r>
      <w:r w:rsidR="00072662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č. 14 a požádat v souladu s jejími podmínkami Kraj Vysočina </w:t>
      </w:r>
      <w:r w:rsidR="00011E98">
        <w:rPr>
          <w:rFonts w:ascii="Arial" w:hAnsi="Arial" w:cs="Arial"/>
          <w:sz w:val="22"/>
        </w:rPr>
        <w:t>o </w:t>
      </w:r>
      <w:r>
        <w:rPr>
          <w:rFonts w:ascii="Arial" w:hAnsi="Arial" w:cs="Arial"/>
          <w:sz w:val="22"/>
        </w:rPr>
        <w:t>spolufinancování a předfinancování projektu.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Pr="00485834" w:rsidRDefault="00485834" w:rsidP="00011E98">
      <w:pPr>
        <w:jc w:val="both"/>
        <w:rPr>
          <w:rFonts w:ascii="Arial" w:hAnsi="Arial" w:cs="Arial"/>
          <w:bCs/>
          <w:sz w:val="22"/>
        </w:rPr>
      </w:pPr>
      <w:r w:rsidRPr="00485834">
        <w:rPr>
          <w:rFonts w:ascii="Arial" w:hAnsi="Arial" w:cs="Arial"/>
          <w:bCs/>
          <w:sz w:val="22"/>
        </w:rPr>
        <w:t xml:space="preserve">Realizace projektu je </w:t>
      </w:r>
      <w:r w:rsidRPr="00485834">
        <w:rPr>
          <w:rFonts w:ascii="Arial" w:hAnsi="Arial" w:cs="Arial"/>
          <w:b/>
          <w:bCs/>
          <w:sz w:val="22"/>
        </w:rPr>
        <w:t xml:space="preserve">nezbytná pro udržitelnost statutu Komplexního onkologického centra Nemocnice vzhledem k úpravě </w:t>
      </w:r>
      <w:proofErr w:type="spellStart"/>
      <w:r w:rsidRPr="00485834">
        <w:rPr>
          <w:rFonts w:ascii="Arial" w:hAnsi="Arial" w:cs="Arial"/>
          <w:b/>
          <w:bCs/>
          <w:sz w:val="22"/>
        </w:rPr>
        <w:t>nepodkročitelných</w:t>
      </w:r>
      <w:proofErr w:type="spellEnd"/>
      <w:r w:rsidRPr="00485834">
        <w:rPr>
          <w:rFonts w:ascii="Arial" w:hAnsi="Arial" w:cs="Arial"/>
          <w:b/>
          <w:bCs/>
          <w:sz w:val="22"/>
        </w:rPr>
        <w:t xml:space="preserve"> standardů vybavenosti KOC</w:t>
      </w:r>
      <w:r w:rsidRPr="00485834">
        <w:rPr>
          <w:rFonts w:ascii="Arial" w:hAnsi="Arial" w:cs="Arial"/>
          <w:bCs/>
          <w:sz w:val="22"/>
        </w:rPr>
        <w:t xml:space="preserve"> v rámci národní sítě</w:t>
      </w:r>
      <w:r w:rsidR="000D5B05">
        <w:rPr>
          <w:rFonts w:ascii="Arial" w:hAnsi="Arial" w:cs="Arial"/>
          <w:bCs/>
          <w:sz w:val="22"/>
        </w:rPr>
        <w:t>,</w:t>
      </w:r>
      <w:r w:rsidRPr="00485834">
        <w:rPr>
          <w:rFonts w:ascii="Arial" w:hAnsi="Arial" w:cs="Arial"/>
          <w:bCs/>
          <w:sz w:val="22"/>
        </w:rPr>
        <w:t xml:space="preserve"> a to zejména v oblasti přístrojového vybavení specializovaných laboratoří (patologická anatomie, klinická imunologie a biochemie, hematologie) </w:t>
      </w:r>
      <w:r w:rsidR="000D5B05">
        <w:rPr>
          <w:rFonts w:ascii="Arial" w:hAnsi="Arial" w:cs="Arial"/>
          <w:bCs/>
          <w:sz w:val="22"/>
        </w:rPr>
        <w:t>pro</w:t>
      </w:r>
      <w:r w:rsidR="00C92191">
        <w:rPr>
          <w:rFonts w:ascii="Arial" w:hAnsi="Arial" w:cs="Arial"/>
          <w:bCs/>
          <w:sz w:val="22"/>
        </w:rPr>
        <w:t xml:space="preserve"> </w:t>
      </w:r>
      <w:r w:rsidRPr="00485834">
        <w:rPr>
          <w:rFonts w:ascii="Arial" w:hAnsi="Arial" w:cs="Arial"/>
          <w:bCs/>
          <w:sz w:val="22"/>
        </w:rPr>
        <w:t>jejich nezbytnou následnou akreditac</w:t>
      </w:r>
      <w:r w:rsidR="00C92191">
        <w:rPr>
          <w:rFonts w:ascii="Arial" w:hAnsi="Arial" w:cs="Arial"/>
          <w:bCs/>
          <w:sz w:val="22"/>
        </w:rPr>
        <w:t>i</w:t>
      </w:r>
      <w:r w:rsidRPr="00485834">
        <w:rPr>
          <w:rFonts w:ascii="Arial" w:hAnsi="Arial" w:cs="Arial"/>
          <w:bCs/>
          <w:sz w:val="22"/>
        </w:rPr>
        <w:t>, která posuzuje, zda jednotlivá centra plní požadavky vybavenosti</w:t>
      </w:r>
      <w:r w:rsidR="000D5B05">
        <w:rPr>
          <w:rFonts w:ascii="Arial" w:hAnsi="Arial" w:cs="Arial"/>
          <w:bCs/>
          <w:sz w:val="22"/>
        </w:rPr>
        <w:t>,</w:t>
      </w:r>
      <w:r w:rsidRPr="00485834">
        <w:rPr>
          <w:rFonts w:ascii="Arial" w:hAnsi="Arial" w:cs="Arial"/>
          <w:bCs/>
          <w:sz w:val="22"/>
        </w:rPr>
        <w:t xml:space="preserve"> a v případě neplnění je nemocnici statut KOC odebrán. </w:t>
      </w: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1248A2" w:rsidRDefault="001248A2" w:rsidP="00011E98">
      <w:pPr>
        <w:jc w:val="both"/>
        <w:rPr>
          <w:rFonts w:ascii="Arial" w:hAnsi="Arial" w:cs="Arial"/>
          <w:bCs/>
          <w:sz w:val="22"/>
          <w:szCs w:val="22"/>
        </w:rPr>
      </w:pPr>
      <w:r w:rsidRPr="001248A2">
        <w:rPr>
          <w:rFonts w:ascii="Arial" w:hAnsi="Arial" w:cs="Arial"/>
          <w:bCs/>
          <w:sz w:val="22"/>
          <w:szCs w:val="22"/>
        </w:rPr>
        <w:t xml:space="preserve">Cílem projektu </w:t>
      </w:r>
      <w:r w:rsidR="00A94C52">
        <w:rPr>
          <w:rFonts w:ascii="Arial" w:hAnsi="Arial" w:cs="Arial"/>
          <w:bCs/>
          <w:sz w:val="22"/>
          <w:szCs w:val="22"/>
        </w:rPr>
        <w:t>je</w:t>
      </w:r>
      <w:r w:rsidRPr="001248A2">
        <w:rPr>
          <w:rFonts w:ascii="Arial" w:hAnsi="Arial" w:cs="Arial"/>
          <w:bCs/>
          <w:sz w:val="22"/>
          <w:szCs w:val="22"/>
        </w:rPr>
        <w:t xml:space="preserve"> doplnění diagnostického a laboratorního zázemí onkologického centra včetně speciální molekulární diagnostiky, která má přímý dopad na léčbu a je v tuto chvíli nakupována mimo region. Záměrem je sdílet tuto diagnostiku v rámci onkologické péče v Kraji Vysočina. Velmi důležitou součást</w:t>
      </w:r>
      <w:r w:rsidR="000D5B05">
        <w:rPr>
          <w:rFonts w:ascii="Arial" w:hAnsi="Arial" w:cs="Arial"/>
          <w:bCs/>
          <w:sz w:val="22"/>
          <w:szCs w:val="22"/>
        </w:rPr>
        <w:t>í</w:t>
      </w:r>
      <w:r w:rsidRPr="001248A2">
        <w:rPr>
          <w:rFonts w:ascii="Arial" w:hAnsi="Arial" w:cs="Arial"/>
          <w:bCs/>
          <w:sz w:val="22"/>
          <w:szCs w:val="22"/>
        </w:rPr>
        <w:t xml:space="preserve"> bude upgrade verifikačního systému, který by bylo nezbytné stejně ve velmi krátké době pořídit z prostředků </w:t>
      </w:r>
      <w:r w:rsidR="00485834">
        <w:rPr>
          <w:rFonts w:ascii="Arial" w:hAnsi="Arial" w:cs="Arial"/>
          <w:bCs/>
          <w:sz w:val="22"/>
          <w:szCs w:val="22"/>
        </w:rPr>
        <w:t>N</w:t>
      </w:r>
      <w:r w:rsidRPr="001248A2">
        <w:rPr>
          <w:rFonts w:ascii="Arial" w:hAnsi="Arial" w:cs="Arial"/>
          <w:bCs/>
          <w:sz w:val="22"/>
          <w:szCs w:val="22"/>
        </w:rPr>
        <w:t>emocnice (cca. 6 mil.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248A2">
        <w:rPr>
          <w:rFonts w:ascii="Arial" w:hAnsi="Arial" w:cs="Arial"/>
          <w:bCs/>
          <w:sz w:val="22"/>
          <w:szCs w:val="22"/>
        </w:rPr>
        <w:t>Kč bez DPH), protože u stávajícího byla ze strany výrobce ukončena podpora. Dále se jedná o</w:t>
      </w:r>
      <w:r w:rsidR="00932DE8">
        <w:rPr>
          <w:rFonts w:ascii="Arial" w:hAnsi="Arial" w:cs="Arial"/>
          <w:bCs/>
          <w:sz w:val="22"/>
          <w:szCs w:val="22"/>
        </w:rPr>
        <w:t> </w:t>
      </w:r>
      <w:r w:rsidRPr="001248A2">
        <w:rPr>
          <w:rFonts w:ascii="Arial" w:hAnsi="Arial" w:cs="Arial"/>
          <w:bCs/>
          <w:sz w:val="22"/>
          <w:szCs w:val="22"/>
        </w:rPr>
        <w:t>obnovu technického a přístrojového vybavení specializované laboratoř</w:t>
      </w:r>
      <w:r w:rsidR="00932DE8">
        <w:rPr>
          <w:rFonts w:ascii="Arial" w:hAnsi="Arial" w:cs="Arial"/>
          <w:bCs/>
          <w:sz w:val="22"/>
          <w:szCs w:val="22"/>
        </w:rPr>
        <w:t>e</w:t>
      </w:r>
      <w:r w:rsidRPr="001248A2">
        <w:rPr>
          <w:rFonts w:ascii="Arial" w:hAnsi="Arial" w:cs="Arial"/>
          <w:bCs/>
          <w:sz w:val="22"/>
          <w:szCs w:val="22"/>
        </w:rPr>
        <w:t xml:space="preserve"> (patologická anatomie, klinická imunologie a biochemie, hematologie) s důrazem </w:t>
      </w:r>
      <w:r w:rsidR="000D5B05">
        <w:rPr>
          <w:rFonts w:ascii="Arial" w:hAnsi="Arial" w:cs="Arial"/>
          <w:bCs/>
          <w:sz w:val="22"/>
          <w:szCs w:val="22"/>
        </w:rPr>
        <w:t xml:space="preserve">na </w:t>
      </w:r>
      <w:r w:rsidRPr="001248A2">
        <w:rPr>
          <w:rFonts w:ascii="Arial" w:hAnsi="Arial" w:cs="Arial"/>
          <w:bCs/>
          <w:sz w:val="22"/>
          <w:szCs w:val="22"/>
        </w:rPr>
        <w:t>dosažení standardů pro včasnou diagnostiku a diferenciální diagnostiku záchytu onkologických onemocnění.</w:t>
      </w:r>
      <w:r w:rsidR="00ED5372">
        <w:rPr>
          <w:rFonts w:ascii="Arial" w:hAnsi="Arial" w:cs="Arial"/>
          <w:bCs/>
          <w:sz w:val="22"/>
          <w:szCs w:val="22"/>
        </w:rPr>
        <w:t xml:space="preserve"> </w:t>
      </w: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485834" w:rsidRPr="001248A2" w:rsidRDefault="00485834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1248A2" w:rsidRPr="001248A2" w:rsidRDefault="001248A2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A94C52" w:rsidRPr="00A94C52" w:rsidRDefault="00A94C52" w:rsidP="00011E98">
      <w:pPr>
        <w:pStyle w:val="PPZPtextChar"/>
        <w:spacing w:before="0"/>
        <w:outlineLvl w:val="0"/>
        <w:rPr>
          <w:rFonts w:ascii="Arial" w:hAnsi="Arial" w:cs="Arial"/>
          <w:sz w:val="22"/>
          <w:szCs w:val="22"/>
        </w:rPr>
      </w:pPr>
      <w:r w:rsidRPr="00A94C52">
        <w:rPr>
          <w:rFonts w:ascii="Arial" w:hAnsi="Arial" w:cs="Arial"/>
          <w:sz w:val="22"/>
          <w:szCs w:val="22"/>
        </w:rPr>
        <w:lastRenderedPageBreak/>
        <w:t>Struktura financování způsobilých výdajů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068"/>
        <w:gridCol w:w="992"/>
        <w:gridCol w:w="1376"/>
        <w:gridCol w:w="1301"/>
        <w:gridCol w:w="1301"/>
        <w:gridCol w:w="1233"/>
      </w:tblGrid>
      <w:tr w:rsidR="007033F1" w:rsidTr="007033F1">
        <w:trPr>
          <w:trHeight w:val="170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Příjemce</w:t>
            </w:r>
          </w:p>
        </w:tc>
        <w:tc>
          <w:tcPr>
            <w:tcW w:w="10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keepNext/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ERDF</w:t>
            </w:r>
          </w:p>
        </w:tc>
        <w:tc>
          <w:tcPr>
            <w:tcW w:w="49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Národní veřejné zdroje</w:t>
            </w:r>
          </w:p>
        </w:tc>
        <w:tc>
          <w:tcPr>
            <w:tcW w:w="123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Soukromé zdroje</w:t>
            </w:r>
          </w:p>
        </w:tc>
      </w:tr>
      <w:tr w:rsidR="007033F1" w:rsidTr="007033F1">
        <w:trPr>
          <w:trHeight w:val="170"/>
        </w:trPr>
        <w:tc>
          <w:tcPr>
            <w:tcW w:w="201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68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7033F1" w:rsidRDefault="007033F1" w:rsidP="00000C06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SR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Ostatní národní veřejné zdroje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Prostředky z rozpočtu krajů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>Prostředky z rozpočtu obcí</w:t>
            </w:r>
          </w:p>
        </w:tc>
        <w:tc>
          <w:tcPr>
            <w:tcW w:w="123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7033F1" w:rsidRDefault="007033F1" w:rsidP="00000C06">
            <w:pPr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7033F1" w:rsidTr="007033F1">
        <w:trPr>
          <w:trHeight w:val="569"/>
        </w:trPr>
        <w:tc>
          <w:tcPr>
            <w:tcW w:w="20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PO MO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033F1" w:rsidTr="007033F1">
        <w:trPr>
          <w:trHeight w:val="569"/>
        </w:trPr>
        <w:tc>
          <w:tcPr>
            <w:tcW w:w="20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PO MZ ČR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033F1" w:rsidTr="007033F1">
        <w:trPr>
          <w:trHeight w:val="569"/>
        </w:trPr>
        <w:tc>
          <w:tcPr>
            <w:tcW w:w="20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Organizace zřízené/ založené kraji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</w:t>
            </w:r>
            <w:r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7033F1" w:rsidRPr="00A35848" w:rsidRDefault="007033F1" w:rsidP="00000C06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35848">
              <w:rPr>
                <w:rFonts w:ascii="Calibri" w:hAnsi="Calibri" w:cs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7033F1" w:rsidTr="007033F1">
        <w:trPr>
          <w:trHeight w:val="569"/>
        </w:trPr>
        <w:tc>
          <w:tcPr>
            <w:tcW w:w="20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Organizace zřízené/ založené obcemi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033F1" w:rsidTr="007033F1">
        <w:trPr>
          <w:trHeight w:val="569"/>
        </w:trPr>
        <w:tc>
          <w:tcPr>
            <w:tcW w:w="20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rPr>
                <w:rFonts w:ascii="Calibri" w:hAnsi="Calibri" w:cs="Calibri"/>
                <w:lang w:eastAsia="ar-SA"/>
              </w:rPr>
            </w:pPr>
            <w:proofErr w:type="spellStart"/>
            <w:r>
              <w:rPr>
                <w:rFonts w:ascii="Calibri" w:hAnsi="Calibri" w:cs="Calibri"/>
              </w:rPr>
              <w:t>FaPO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72,25 %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12,75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7033F1" w:rsidTr="007033F1">
        <w:trPr>
          <w:trHeight w:val="569"/>
        </w:trPr>
        <w:tc>
          <w:tcPr>
            <w:tcW w:w="20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033F1" w:rsidRDefault="007033F1" w:rsidP="00000C0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</w:t>
            </w:r>
            <w:r w:rsidR="00AE31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33F1" w:rsidRDefault="007033F1" w:rsidP="00000C06">
            <w:r>
              <w:rPr>
                <w:rFonts w:ascii="Calibri" w:hAnsi="Calibri" w:cs="Calibri"/>
              </w:rPr>
              <w:t>-</w:t>
            </w:r>
          </w:p>
          <w:p w:rsidR="007033F1" w:rsidRDefault="007033F1" w:rsidP="00000C06">
            <w:pPr>
              <w:rPr>
                <w:lang w:eastAsia="ar-SA"/>
              </w:rPr>
            </w:pPr>
          </w:p>
        </w:tc>
      </w:tr>
    </w:tbl>
    <w:p w:rsidR="00A81837" w:rsidRDefault="00A81837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A94C52" w:rsidRDefault="00A94C52" w:rsidP="00011E98">
      <w:pPr>
        <w:jc w:val="both"/>
        <w:rPr>
          <w:rFonts w:ascii="Arial" w:hAnsi="Arial" w:cs="Arial"/>
          <w:bCs/>
          <w:sz w:val="22"/>
          <w:szCs w:val="22"/>
        </w:rPr>
      </w:pPr>
      <w:r w:rsidRPr="001248A2">
        <w:rPr>
          <w:rFonts w:ascii="Arial" w:hAnsi="Arial" w:cs="Arial"/>
          <w:bCs/>
          <w:sz w:val="22"/>
          <w:szCs w:val="22"/>
        </w:rPr>
        <w:t xml:space="preserve">Alokovaná maximální částka pro tuto výzvu </w:t>
      </w:r>
      <w:r w:rsidRPr="001248A2">
        <w:rPr>
          <w:rFonts w:ascii="Arial" w:hAnsi="Arial" w:cs="Arial"/>
          <w:sz w:val="22"/>
          <w:szCs w:val="22"/>
        </w:rPr>
        <w:t>(</w:t>
      </w:r>
      <w:r w:rsidRPr="001248A2">
        <w:rPr>
          <w:rFonts w:ascii="Arial" w:hAnsi="Arial" w:cs="Arial"/>
          <w:bCs/>
          <w:sz w:val="22"/>
          <w:szCs w:val="22"/>
        </w:rPr>
        <w:t xml:space="preserve">ERDF+KRAJ) je </w:t>
      </w:r>
      <w:r w:rsidR="007F3C79">
        <w:rPr>
          <w:rFonts w:ascii="Arial" w:hAnsi="Arial" w:cs="Arial"/>
          <w:bCs/>
          <w:sz w:val="22"/>
          <w:szCs w:val="22"/>
        </w:rPr>
        <w:t>55</w:t>
      </w:r>
      <w:r w:rsidRPr="001248A2">
        <w:rPr>
          <w:rFonts w:ascii="Arial" w:hAnsi="Arial" w:cs="Arial"/>
          <w:bCs/>
          <w:sz w:val="22"/>
          <w:szCs w:val="22"/>
        </w:rPr>
        <w:t xml:space="preserve"> mil. Kč</w:t>
      </w:r>
      <w:r w:rsidR="000D5B05">
        <w:rPr>
          <w:rFonts w:ascii="Arial" w:hAnsi="Arial" w:cs="Arial"/>
          <w:bCs/>
          <w:sz w:val="22"/>
          <w:szCs w:val="22"/>
        </w:rPr>
        <w:t xml:space="preserve"> na jeden projekt</w:t>
      </w:r>
      <w:r w:rsidRPr="001248A2">
        <w:rPr>
          <w:rFonts w:ascii="Arial" w:hAnsi="Arial" w:cs="Arial"/>
          <w:bCs/>
          <w:sz w:val="22"/>
          <w:szCs w:val="22"/>
        </w:rPr>
        <w:t>. Spol</w:t>
      </w:r>
      <w:r>
        <w:rPr>
          <w:rFonts w:ascii="Arial" w:hAnsi="Arial" w:cs="Arial"/>
          <w:bCs/>
          <w:sz w:val="22"/>
          <w:szCs w:val="22"/>
        </w:rPr>
        <w:t>u</w:t>
      </w:r>
      <w:r w:rsidRPr="001248A2">
        <w:rPr>
          <w:rFonts w:ascii="Arial" w:hAnsi="Arial" w:cs="Arial"/>
          <w:bCs/>
          <w:sz w:val="22"/>
          <w:szCs w:val="22"/>
        </w:rPr>
        <w:t xml:space="preserve">účast </w:t>
      </w:r>
      <w:r>
        <w:rPr>
          <w:rFonts w:ascii="Arial" w:hAnsi="Arial" w:cs="Arial"/>
          <w:bCs/>
          <w:sz w:val="22"/>
          <w:szCs w:val="22"/>
        </w:rPr>
        <w:t xml:space="preserve">(prostředky z rozpočtu kraje) </w:t>
      </w:r>
      <w:r w:rsidRPr="001248A2">
        <w:rPr>
          <w:rFonts w:ascii="Arial" w:hAnsi="Arial" w:cs="Arial"/>
          <w:bCs/>
          <w:sz w:val="22"/>
          <w:szCs w:val="22"/>
        </w:rPr>
        <w:t xml:space="preserve">je </w:t>
      </w:r>
      <w:r>
        <w:rPr>
          <w:rFonts w:ascii="Arial" w:hAnsi="Arial" w:cs="Arial"/>
          <w:bCs/>
          <w:sz w:val="22"/>
          <w:szCs w:val="22"/>
        </w:rPr>
        <w:t xml:space="preserve">ve </w:t>
      </w:r>
      <w:r w:rsidRPr="001248A2">
        <w:rPr>
          <w:rFonts w:ascii="Arial" w:hAnsi="Arial" w:cs="Arial"/>
          <w:bCs/>
          <w:sz w:val="22"/>
          <w:szCs w:val="22"/>
        </w:rPr>
        <w:t>výši 15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248A2">
        <w:rPr>
          <w:rFonts w:ascii="Arial" w:hAnsi="Arial" w:cs="Arial"/>
          <w:bCs/>
          <w:sz w:val="22"/>
          <w:szCs w:val="22"/>
        </w:rPr>
        <w:t xml:space="preserve">% </w:t>
      </w:r>
      <w:r>
        <w:rPr>
          <w:rFonts w:ascii="Arial" w:hAnsi="Arial" w:cs="Arial"/>
          <w:bCs/>
          <w:sz w:val="22"/>
          <w:szCs w:val="22"/>
        </w:rPr>
        <w:t>dle materiálu RK-1</w:t>
      </w:r>
      <w:r w:rsidR="007F3C7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-2013-</w:t>
      </w:r>
      <w:r w:rsidR="00011E98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, př. </w:t>
      </w:r>
      <w:r w:rsidR="0058039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  <w:r w:rsidRPr="001248A2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 xml:space="preserve">při </w:t>
      </w:r>
      <w:r w:rsidRPr="001248A2">
        <w:rPr>
          <w:rFonts w:ascii="Arial" w:hAnsi="Arial" w:cs="Arial"/>
          <w:bCs/>
          <w:sz w:val="22"/>
          <w:szCs w:val="22"/>
        </w:rPr>
        <w:t>financován</w:t>
      </w:r>
      <w:r>
        <w:rPr>
          <w:rFonts w:ascii="Arial" w:hAnsi="Arial" w:cs="Arial"/>
          <w:bCs/>
          <w:sz w:val="22"/>
          <w:szCs w:val="22"/>
        </w:rPr>
        <w:t xml:space="preserve">í ex-post </w:t>
      </w:r>
      <w:r w:rsidRPr="001248A2">
        <w:rPr>
          <w:rFonts w:ascii="Arial" w:hAnsi="Arial" w:cs="Arial"/>
          <w:bCs/>
          <w:sz w:val="22"/>
          <w:szCs w:val="22"/>
        </w:rPr>
        <w:t xml:space="preserve">je </w:t>
      </w:r>
      <w:r>
        <w:rPr>
          <w:rFonts w:ascii="Arial" w:hAnsi="Arial" w:cs="Arial"/>
          <w:bCs/>
          <w:sz w:val="22"/>
          <w:szCs w:val="22"/>
        </w:rPr>
        <w:t>třeba</w:t>
      </w:r>
      <w:r w:rsidRPr="001248A2">
        <w:rPr>
          <w:rFonts w:ascii="Arial" w:hAnsi="Arial" w:cs="Arial"/>
          <w:bCs/>
          <w:sz w:val="22"/>
          <w:szCs w:val="22"/>
        </w:rPr>
        <w:t xml:space="preserve"> zajistit pokrytí nákladů na přístrojovou techniku do závěrečného vyúčtování akce.</w:t>
      </w:r>
    </w:p>
    <w:p w:rsidR="00A81837" w:rsidRDefault="00A81837" w:rsidP="00011E98">
      <w:pPr>
        <w:jc w:val="both"/>
        <w:rPr>
          <w:rFonts w:ascii="Arial" w:hAnsi="Arial" w:cs="Arial"/>
          <w:sz w:val="22"/>
          <w:szCs w:val="22"/>
        </w:rPr>
      </w:pPr>
      <w:r w:rsidRPr="00A55E8D">
        <w:rPr>
          <w:rFonts w:ascii="Arial" w:hAnsi="Arial" w:cs="Arial"/>
          <w:sz w:val="22"/>
          <w:szCs w:val="22"/>
        </w:rPr>
        <w:t>Příjemce dotace musí zahájit fyzickou realizaci projektu nejpozději do 12 měsíců od schválení Rozhodnutí o poskytnutí dotace. Datum ukončení realizace projektu nesmí přesáhnout datum 30. 6. 2015.</w:t>
      </w:r>
    </w:p>
    <w:p w:rsidR="00955E94" w:rsidRPr="00A55E8D" w:rsidRDefault="00955E94" w:rsidP="00011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Nemocnice předložila v souladu s Pravidly Rady Kraje Vysočina k projektovému řízení příspěvkových organizací ze dne 19. 7. 2011 č. 10/11 radě kraje k rozhodnutí předběžného záměru Projektovou </w:t>
      </w:r>
      <w:proofErr w:type="spellStart"/>
      <w:r>
        <w:rPr>
          <w:rFonts w:ascii="Arial" w:hAnsi="Arial" w:cs="Arial"/>
          <w:sz w:val="22"/>
          <w:szCs w:val="22"/>
        </w:rPr>
        <w:t>fiši</w:t>
      </w:r>
      <w:proofErr w:type="spellEnd"/>
      <w:r>
        <w:rPr>
          <w:rFonts w:ascii="Arial" w:hAnsi="Arial" w:cs="Arial"/>
          <w:sz w:val="22"/>
          <w:szCs w:val="22"/>
        </w:rPr>
        <w:t xml:space="preserve"> dle materiálu RK-1</w:t>
      </w:r>
      <w:r w:rsidR="007F3C79">
        <w:rPr>
          <w:rFonts w:ascii="Arial" w:hAnsi="Arial" w:cs="Arial"/>
          <w:sz w:val="22"/>
          <w:szCs w:val="22"/>
        </w:rPr>
        <w:t>5</w:t>
      </w:r>
      <w:r w:rsidR="00124A1D">
        <w:rPr>
          <w:rFonts w:ascii="Arial" w:hAnsi="Arial" w:cs="Arial"/>
          <w:sz w:val="22"/>
          <w:szCs w:val="22"/>
        </w:rPr>
        <w:t>-2013-</w:t>
      </w:r>
      <w:r w:rsidR="00011E98">
        <w:rPr>
          <w:rFonts w:ascii="Arial" w:hAnsi="Arial" w:cs="Arial"/>
          <w:sz w:val="22"/>
          <w:szCs w:val="22"/>
        </w:rPr>
        <w:t>27</w:t>
      </w:r>
      <w:r w:rsidR="00124A1D">
        <w:rPr>
          <w:rFonts w:ascii="Arial" w:hAnsi="Arial" w:cs="Arial"/>
          <w:sz w:val="22"/>
          <w:szCs w:val="22"/>
        </w:rPr>
        <w:t>, př. 3 a přehled technického a přístrojového vybavení pro komplexní onkologické centrum včetně předpokládaných pořizovacích cen dle materiálu RK-1</w:t>
      </w:r>
      <w:r w:rsidR="007F3C79">
        <w:rPr>
          <w:rFonts w:ascii="Arial" w:hAnsi="Arial" w:cs="Arial"/>
          <w:sz w:val="22"/>
          <w:szCs w:val="22"/>
        </w:rPr>
        <w:t>5</w:t>
      </w:r>
      <w:r w:rsidR="00124A1D">
        <w:rPr>
          <w:rFonts w:ascii="Arial" w:hAnsi="Arial" w:cs="Arial"/>
          <w:sz w:val="22"/>
          <w:szCs w:val="22"/>
        </w:rPr>
        <w:t>-2013-</w:t>
      </w:r>
      <w:r w:rsidR="00011E98">
        <w:rPr>
          <w:rFonts w:ascii="Arial" w:hAnsi="Arial" w:cs="Arial"/>
          <w:sz w:val="22"/>
          <w:szCs w:val="22"/>
        </w:rPr>
        <w:t>27</w:t>
      </w:r>
      <w:r w:rsidR="00124A1D">
        <w:rPr>
          <w:rFonts w:ascii="Arial" w:hAnsi="Arial" w:cs="Arial"/>
          <w:sz w:val="22"/>
          <w:szCs w:val="22"/>
        </w:rPr>
        <w:t>, př. 4.</w:t>
      </w:r>
    </w:p>
    <w:p w:rsidR="00A94C52" w:rsidRDefault="00A94C52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C677DA" w:rsidRPr="001248A2" w:rsidRDefault="00C677DA" w:rsidP="00011E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011E98">
      <w:pPr>
        <w:jc w:val="both"/>
        <w:rPr>
          <w:rFonts w:ascii="Arial" w:hAnsi="Arial" w:cs="Arial"/>
          <w:sz w:val="22"/>
        </w:rPr>
      </w:pPr>
    </w:p>
    <w:p w:rsidR="00A81837" w:rsidRDefault="00A81837" w:rsidP="00011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Žadatelem o podporu z IOP bude tedy </w:t>
      </w:r>
      <w:r w:rsidR="004858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emocnice, která musí doložit souhlas zřizovatele s realizací plánované akce, doložit doklad o zajištění finančního krytí a čestné prohlášení o</w:t>
      </w:r>
      <w:r w:rsidR="000D5B0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spolufinancování v požadované výši – jde o závazek profinancovat příslušný projekt.</w:t>
      </w:r>
    </w:p>
    <w:p w:rsidR="00A81837" w:rsidRDefault="00A81837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Nemocnice nyní připravuje projekt na modernizaci a obnovu přístrojového vybavení Komplexního onkologického centra podle seznamu přístrojové techniky, která je součástí výzvy. Jde celkem o přístroje </w:t>
      </w:r>
      <w:r w:rsidR="0058039C">
        <w:rPr>
          <w:rFonts w:ascii="Arial" w:hAnsi="Arial" w:cs="Arial"/>
          <w:sz w:val="22"/>
        </w:rPr>
        <w:t>dle materiálu RK-1</w:t>
      </w:r>
      <w:r w:rsidR="00485834">
        <w:rPr>
          <w:rFonts w:ascii="Arial" w:hAnsi="Arial" w:cs="Arial"/>
          <w:sz w:val="22"/>
        </w:rPr>
        <w:t>5</w:t>
      </w:r>
      <w:r w:rsidR="0058039C">
        <w:rPr>
          <w:rFonts w:ascii="Arial" w:hAnsi="Arial" w:cs="Arial"/>
          <w:sz w:val="22"/>
        </w:rPr>
        <w:t>-2013-</w:t>
      </w:r>
      <w:r w:rsidR="00011E98">
        <w:rPr>
          <w:rFonts w:ascii="Arial" w:hAnsi="Arial" w:cs="Arial"/>
          <w:sz w:val="22"/>
        </w:rPr>
        <w:t>27</w:t>
      </w:r>
      <w:r w:rsidR="0058039C">
        <w:rPr>
          <w:rFonts w:ascii="Arial" w:hAnsi="Arial" w:cs="Arial"/>
          <w:sz w:val="22"/>
        </w:rPr>
        <w:t xml:space="preserve">, př. </w:t>
      </w:r>
      <w:r w:rsidR="00124A1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</w:p>
    <w:p w:rsidR="00A81837" w:rsidRDefault="00A81837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Protože nemocnice nemá finanční prostředky na zabezpečení financování ex-post, kdy je nutné zajistit pokrytí nákladů na přístrojovou techniku do závěrečného vyúčtování akce, požádala zřizovatele o dotaci ve výši </w:t>
      </w:r>
      <w:r w:rsidR="00485834">
        <w:rPr>
          <w:rFonts w:ascii="Arial" w:hAnsi="Arial" w:cs="Arial"/>
          <w:sz w:val="22"/>
        </w:rPr>
        <w:t>8 250 000</w:t>
      </w:r>
      <w:r>
        <w:rPr>
          <w:rFonts w:ascii="Arial" w:hAnsi="Arial" w:cs="Arial"/>
          <w:sz w:val="22"/>
        </w:rPr>
        <w:t xml:space="preserve"> Kč na pokrytí části nákladů na povinné spolufinancování a zároveň o půjčku ve výši </w:t>
      </w:r>
      <w:r w:rsidR="00485834">
        <w:rPr>
          <w:rFonts w:ascii="Arial" w:hAnsi="Arial" w:cs="Arial"/>
          <w:sz w:val="22"/>
        </w:rPr>
        <w:t>46 750 000</w:t>
      </w:r>
      <w:r>
        <w:rPr>
          <w:rFonts w:ascii="Arial" w:hAnsi="Arial" w:cs="Arial"/>
          <w:sz w:val="22"/>
        </w:rPr>
        <w:t xml:space="preserve"> Kč na financování akce do doby předtím, než proběhnou jednotlivé platby z Integrovaného operačního programu. </w:t>
      </w:r>
    </w:p>
    <w:p w:rsidR="00A81837" w:rsidRDefault="00A81837" w:rsidP="00011E98">
      <w:pPr>
        <w:rPr>
          <w:rFonts w:ascii="Arial" w:hAnsi="Arial" w:cs="Arial"/>
          <w:sz w:val="22"/>
        </w:rPr>
      </w:pPr>
    </w:p>
    <w:p w:rsidR="00011E98" w:rsidRDefault="00011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E321C" w:rsidRDefault="00A81837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Odbor zdravotnictví doporučuje radě kraje</w:t>
      </w:r>
      <w:r w:rsidR="004E321C">
        <w:rPr>
          <w:rFonts w:ascii="Arial" w:hAnsi="Arial" w:cs="Arial"/>
          <w:sz w:val="22"/>
        </w:rPr>
        <w:t>:</w:t>
      </w:r>
    </w:p>
    <w:p w:rsidR="004E321C" w:rsidRPr="004E321C" w:rsidRDefault="00A81837" w:rsidP="00011E98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4E321C">
        <w:rPr>
          <w:rFonts w:ascii="Arial" w:hAnsi="Arial" w:cs="Arial"/>
          <w:sz w:val="22"/>
        </w:rPr>
        <w:t>doporučit zastupitelstvu kraje</w:t>
      </w:r>
      <w:r w:rsidR="004E321C">
        <w:rPr>
          <w:rFonts w:ascii="Arial" w:hAnsi="Arial" w:cs="Arial"/>
          <w:sz w:val="22"/>
        </w:rPr>
        <w:t>:</w:t>
      </w:r>
      <w:r w:rsidRPr="004E321C">
        <w:rPr>
          <w:rFonts w:ascii="Arial" w:hAnsi="Arial" w:cs="Arial"/>
          <w:sz w:val="22"/>
        </w:rPr>
        <w:t xml:space="preserve"> </w:t>
      </w:r>
    </w:p>
    <w:p w:rsidR="004E321C" w:rsidRDefault="00A81837" w:rsidP="00011E98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4E321C">
        <w:rPr>
          <w:rFonts w:ascii="Arial" w:hAnsi="Arial" w:cs="Arial"/>
          <w:sz w:val="22"/>
        </w:rPr>
        <w:t>rozhodnout sc</w:t>
      </w:r>
      <w:r w:rsidR="000A69E7" w:rsidRPr="004E321C">
        <w:rPr>
          <w:rFonts w:ascii="Arial" w:hAnsi="Arial" w:cs="Arial"/>
          <w:sz w:val="22"/>
        </w:rPr>
        <w:t>h</w:t>
      </w:r>
      <w:r w:rsidRPr="004E321C">
        <w:rPr>
          <w:rFonts w:ascii="Arial" w:hAnsi="Arial" w:cs="Arial"/>
          <w:sz w:val="22"/>
        </w:rPr>
        <w:t xml:space="preserve">válit </w:t>
      </w:r>
      <w:r w:rsidRPr="004E321C">
        <w:rPr>
          <w:rFonts w:ascii="Arial" w:hAnsi="Arial" w:cs="Arial"/>
          <w:sz w:val="22"/>
          <w:szCs w:val="22"/>
        </w:rPr>
        <w:t>závazek Kraje Vysočina poskytnout investiční dotaci pro Nemocnici Jihlava, příspěvkovou organizaci v maximální výši 15 %</w:t>
      </w:r>
      <w:r>
        <w:t xml:space="preserve"> </w:t>
      </w:r>
      <w:r w:rsidRPr="004E321C">
        <w:rPr>
          <w:rFonts w:ascii="Arial" w:hAnsi="Arial" w:cs="Arial"/>
          <w:sz w:val="22"/>
          <w:szCs w:val="22"/>
        </w:rPr>
        <w:t>celkových způsobilých výdajů projektu</w:t>
      </w:r>
      <w:r w:rsidR="000A69E7" w:rsidRPr="004E321C">
        <w:rPr>
          <w:rFonts w:ascii="Arial" w:hAnsi="Arial" w:cs="Arial"/>
          <w:sz w:val="22"/>
          <w:szCs w:val="22"/>
        </w:rPr>
        <w:t>,</w:t>
      </w:r>
      <w:r w:rsidRPr="004E321C">
        <w:rPr>
          <w:rFonts w:ascii="Arial" w:hAnsi="Arial" w:cs="Arial"/>
          <w:sz w:val="22"/>
          <w:szCs w:val="22"/>
        </w:rPr>
        <w:t xml:space="preserve"> tj. </w:t>
      </w:r>
      <w:r w:rsidR="00485834">
        <w:rPr>
          <w:rFonts w:ascii="Arial" w:hAnsi="Arial" w:cs="Arial"/>
          <w:sz w:val="22"/>
          <w:szCs w:val="22"/>
        </w:rPr>
        <w:t>8 250</w:t>
      </w:r>
      <w:r w:rsidRPr="004E321C">
        <w:rPr>
          <w:rFonts w:ascii="Arial" w:hAnsi="Arial" w:cs="Arial"/>
          <w:sz w:val="22"/>
        </w:rPr>
        <w:t xml:space="preserve"> 000 </w:t>
      </w:r>
      <w:r w:rsidRPr="004E321C">
        <w:rPr>
          <w:rFonts w:ascii="Arial" w:hAnsi="Arial" w:cs="Arial"/>
          <w:sz w:val="22"/>
          <w:szCs w:val="22"/>
        </w:rPr>
        <w:t xml:space="preserve">Kč </w:t>
      </w:r>
      <w:r w:rsidRPr="004E321C">
        <w:rPr>
          <w:rFonts w:ascii="Arial" w:hAnsi="Arial" w:cs="Arial"/>
          <w:bCs/>
          <w:sz w:val="22"/>
          <w:szCs w:val="22"/>
        </w:rPr>
        <w:t>na modernizaci a obnovu přístrojového vybavení Komplexního onkologického centra Nemocnice J</w:t>
      </w:r>
      <w:r w:rsidR="004E321C">
        <w:rPr>
          <w:rFonts w:ascii="Arial" w:hAnsi="Arial" w:cs="Arial"/>
          <w:bCs/>
          <w:sz w:val="22"/>
          <w:szCs w:val="22"/>
        </w:rPr>
        <w:t>ihlava, příspěvkovou organizaci;</w:t>
      </w:r>
    </w:p>
    <w:p w:rsidR="004E321C" w:rsidRPr="004E321C" w:rsidRDefault="004E321C" w:rsidP="00011E98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vzít na vědomí čestné prohlášení nemocnice jako žadatele, kterým bude prokazovat výše uvedené zajištění spoluúčasti dle materiálu RK-1</w:t>
      </w:r>
      <w:r w:rsidR="00485834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-2013-</w:t>
      </w:r>
      <w:r w:rsidR="00011E98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, př.</w:t>
      </w:r>
      <w:r w:rsidR="00011E9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5;</w:t>
      </w:r>
      <w:r w:rsidR="00A81837" w:rsidRPr="004E321C">
        <w:rPr>
          <w:rFonts w:ascii="Arial" w:hAnsi="Arial" w:cs="Arial"/>
          <w:bCs/>
          <w:sz w:val="22"/>
          <w:szCs w:val="22"/>
        </w:rPr>
        <w:t xml:space="preserve"> </w:t>
      </w:r>
    </w:p>
    <w:p w:rsidR="00A81837" w:rsidRPr="004E321C" w:rsidRDefault="00A81837" w:rsidP="00011E98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4E321C">
        <w:rPr>
          <w:rFonts w:ascii="Arial" w:hAnsi="Arial" w:cs="Arial"/>
          <w:bCs/>
          <w:sz w:val="22"/>
          <w:szCs w:val="22"/>
        </w:rPr>
        <w:t xml:space="preserve">schválit Projektovou </w:t>
      </w:r>
      <w:proofErr w:type="spellStart"/>
      <w:r w:rsidRPr="004E321C">
        <w:rPr>
          <w:rFonts w:ascii="Arial" w:hAnsi="Arial" w:cs="Arial"/>
          <w:bCs/>
          <w:sz w:val="22"/>
          <w:szCs w:val="22"/>
        </w:rPr>
        <w:t>fiši</w:t>
      </w:r>
      <w:proofErr w:type="spellEnd"/>
      <w:r w:rsidRPr="004E321C">
        <w:rPr>
          <w:rFonts w:ascii="Arial" w:hAnsi="Arial" w:cs="Arial"/>
          <w:bCs/>
          <w:sz w:val="22"/>
          <w:szCs w:val="22"/>
        </w:rPr>
        <w:t xml:space="preserve"> dle materiálu RK-1</w:t>
      </w:r>
      <w:r w:rsidR="00485834">
        <w:rPr>
          <w:rFonts w:ascii="Arial" w:hAnsi="Arial" w:cs="Arial"/>
          <w:bCs/>
          <w:sz w:val="22"/>
          <w:szCs w:val="22"/>
        </w:rPr>
        <w:t>5</w:t>
      </w:r>
      <w:r w:rsidRPr="004E321C">
        <w:rPr>
          <w:rFonts w:ascii="Arial" w:hAnsi="Arial" w:cs="Arial"/>
          <w:bCs/>
          <w:sz w:val="22"/>
          <w:szCs w:val="22"/>
        </w:rPr>
        <w:t>-2013-</w:t>
      </w:r>
      <w:r w:rsidR="00011E98">
        <w:rPr>
          <w:rFonts w:ascii="Arial" w:hAnsi="Arial" w:cs="Arial"/>
          <w:bCs/>
          <w:sz w:val="22"/>
          <w:szCs w:val="22"/>
        </w:rPr>
        <w:t>27</w:t>
      </w:r>
      <w:r w:rsidRPr="004E321C">
        <w:rPr>
          <w:rFonts w:ascii="Arial" w:hAnsi="Arial" w:cs="Arial"/>
          <w:bCs/>
          <w:sz w:val="22"/>
          <w:szCs w:val="22"/>
        </w:rPr>
        <w:t>, př. 3</w:t>
      </w:r>
      <w:r w:rsidR="00794782" w:rsidRPr="004E321C">
        <w:rPr>
          <w:rFonts w:ascii="Arial" w:hAnsi="Arial" w:cs="Arial"/>
          <w:bCs/>
          <w:sz w:val="22"/>
          <w:szCs w:val="22"/>
        </w:rPr>
        <w:t>.</w:t>
      </w:r>
    </w:p>
    <w:p w:rsidR="00A81837" w:rsidRDefault="00A81837" w:rsidP="00011E98">
      <w:pPr>
        <w:jc w:val="both"/>
        <w:rPr>
          <w:rFonts w:ascii="Arial" w:hAnsi="Arial" w:cs="Arial"/>
          <w:bCs/>
          <w:sz w:val="22"/>
          <w:szCs w:val="22"/>
        </w:rPr>
      </w:pPr>
    </w:p>
    <w:p w:rsidR="00A81837" w:rsidRDefault="00A81837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schválení projektu bude potřeba rozhodnout o způsobu poskytnutí finančních prostředků Nemocnici </w:t>
      </w:r>
      <w:r w:rsidR="00794782">
        <w:rPr>
          <w:rFonts w:ascii="Arial" w:hAnsi="Arial" w:cs="Arial"/>
          <w:sz w:val="22"/>
        </w:rPr>
        <w:t>Jihlava</w:t>
      </w:r>
      <w:r>
        <w:rPr>
          <w:rFonts w:ascii="Arial" w:hAnsi="Arial" w:cs="Arial"/>
          <w:sz w:val="22"/>
        </w:rPr>
        <w:t xml:space="preserve">, příspěvkové organizaci, a to na předfinancování projektu </w:t>
      </w:r>
      <w:r w:rsidR="00011E98">
        <w:rPr>
          <w:rFonts w:ascii="Arial" w:hAnsi="Arial" w:cs="Arial"/>
          <w:sz w:val="22"/>
        </w:rPr>
        <w:t>a </w:t>
      </w:r>
      <w:r>
        <w:rPr>
          <w:rFonts w:ascii="Arial" w:hAnsi="Arial" w:cs="Arial"/>
          <w:sz w:val="22"/>
        </w:rPr>
        <w:t xml:space="preserve">poskytnutí investiční dotace a zabezpečit návratnost poskytnutých finančních prostředků po platbách z Integrovaného operačního programu – tato pravomoc je v působnosti zastupitelstva. Je povinností organizací zřízených krajem doložit Ministerstvu zdravotnictví České republiky </w:t>
      </w:r>
      <w:r>
        <w:rPr>
          <w:rFonts w:ascii="Arial" w:hAnsi="Arial" w:cs="Arial"/>
          <w:sz w:val="22"/>
          <w:szCs w:val="22"/>
        </w:rPr>
        <w:t>usnesení zastupitelstva o finančním závazku profinancovat příslušný projekt v jeho celkové výši, včetně závazku průběžné úhrady nákladů projektu</w:t>
      </w:r>
      <w:r>
        <w:rPr>
          <w:rFonts w:ascii="Arial" w:hAnsi="Arial" w:cs="Arial"/>
          <w:sz w:val="22"/>
        </w:rPr>
        <w:t>.</w:t>
      </w:r>
    </w:p>
    <w:p w:rsidR="00764B59" w:rsidRDefault="00764B59" w:rsidP="00011E98">
      <w:pPr>
        <w:jc w:val="both"/>
        <w:rPr>
          <w:rFonts w:ascii="Arial" w:hAnsi="Arial" w:cs="Arial"/>
          <w:sz w:val="22"/>
        </w:rPr>
      </w:pPr>
    </w:p>
    <w:p w:rsidR="00794782" w:rsidRDefault="00794782" w:rsidP="00011E98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011E98">
      <w:pPr>
        <w:jc w:val="both"/>
        <w:rPr>
          <w:rFonts w:ascii="Arial" w:hAnsi="Arial" w:cs="Arial"/>
          <w:sz w:val="22"/>
        </w:rPr>
      </w:pPr>
    </w:p>
    <w:p w:rsidR="00C667E7" w:rsidRDefault="00794782" w:rsidP="00011E9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Grémium ředitele</w:t>
      </w:r>
      <w:r w:rsidR="00ED3E24">
        <w:rPr>
          <w:rFonts w:ascii="Arial" w:hAnsi="Arial" w:cs="Arial"/>
          <w:bCs/>
          <w:sz w:val="22"/>
        </w:rPr>
        <w:t xml:space="preserve"> </w:t>
      </w:r>
      <w:r w:rsidR="00ED3E24" w:rsidRPr="00ED3E24">
        <w:rPr>
          <w:rFonts w:ascii="Arial" w:hAnsi="Arial" w:cs="Arial"/>
          <w:sz w:val="22"/>
          <w:szCs w:val="22"/>
        </w:rPr>
        <w:t>s projektovým záměrem souhlasí</w:t>
      </w:r>
      <w:r w:rsidR="00ED3E24">
        <w:rPr>
          <w:rFonts w:ascii="Arial" w:hAnsi="Arial" w:cs="Arial"/>
          <w:sz w:val="22"/>
          <w:szCs w:val="22"/>
        </w:rPr>
        <w:t>.</w:t>
      </w:r>
    </w:p>
    <w:p w:rsidR="00794782" w:rsidRDefault="00794782" w:rsidP="00011E98">
      <w:pPr>
        <w:jc w:val="both"/>
        <w:rPr>
          <w:rFonts w:ascii="Arial" w:hAnsi="Arial" w:cs="Arial"/>
          <w:bCs/>
          <w:sz w:val="22"/>
        </w:rPr>
      </w:pPr>
    </w:p>
    <w:p w:rsidR="00A40136" w:rsidRDefault="00A40136" w:rsidP="00011E9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Odbor ekonomický bere materiál na vědomí s tím, že pro rok 2014, případně 2015 bude příslušný závazek na financování akce zapracován do návrhu rozpočtu kraje. Pokud část finančního plnění se vyskytne již v letošním roce, bude tato situace řešena rozpočtovým opatřením, jehož schválení podléhá orgánům kraje.</w:t>
      </w:r>
    </w:p>
    <w:p w:rsidR="00794782" w:rsidRDefault="00794782" w:rsidP="00011E98">
      <w:pPr>
        <w:jc w:val="both"/>
        <w:rPr>
          <w:rFonts w:ascii="Arial" w:hAnsi="Arial" w:cs="Arial"/>
          <w:bCs/>
          <w:sz w:val="22"/>
        </w:rPr>
      </w:pPr>
    </w:p>
    <w:p w:rsidR="00794782" w:rsidRDefault="00794782" w:rsidP="00011E9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Odbor regionálního rozvoje</w:t>
      </w:r>
      <w:r w:rsidR="00CB4030">
        <w:rPr>
          <w:rFonts w:ascii="Arial" w:hAnsi="Arial" w:cs="Arial"/>
          <w:bCs/>
          <w:sz w:val="22"/>
        </w:rPr>
        <w:t xml:space="preserve"> </w:t>
      </w:r>
      <w:r w:rsidR="00CB4030" w:rsidRPr="00CB4030">
        <w:rPr>
          <w:rFonts w:ascii="Arial" w:hAnsi="Arial" w:cs="Arial"/>
          <w:sz w:val="22"/>
          <w:szCs w:val="22"/>
        </w:rPr>
        <w:t>nemá připomínky k navrženému usnesení</w:t>
      </w:r>
      <w:r w:rsidR="00CB4030">
        <w:rPr>
          <w:rFonts w:ascii="Arial" w:hAnsi="Arial" w:cs="Arial"/>
          <w:sz w:val="22"/>
          <w:szCs w:val="22"/>
        </w:rPr>
        <w:t>.</w:t>
      </w:r>
    </w:p>
    <w:p w:rsidR="00E4569C" w:rsidRDefault="00E4569C" w:rsidP="00011E98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</w:p>
    <w:p w:rsidR="00E4569C" w:rsidRPr="00EE1E70" w:rsidRDefault="00E4569C" w:rsidP="00011E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011E98" w:rsidRDefault="00011E98" w:rsidP="00011E98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011E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616296" w:rsidP="00011E9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7C05F3" w:rsidRDefault="00794782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Projektov</w:t>
      </w:r>
      <w:r w:rsidR="00616296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fiši</w:t>
      </w:r>
      <w:proofErr w:type="spellEnd"/>
      <w:r>
        <w:rPr>
          <w:rFonts w:ascii="Arial" w:hAnsi="Arial" w:cs="Arial"/>
          <w:sz w:val="22"/>
        </w:rPr>
        <w:t xml:space="preserve"> dle materiálu RK-1</w:t>
      </w:r>
      <w:r w:rsidR="00485834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-2013, př. 3</w:t>
      </w:r>
      <w:r w:rsidR="007C05F3">
        <w:rPr>
          <w:rFonts w:ascii="Arial" w:hAnsi="Arial" w:cs="Arial"/>
          <w:sz w:val="22"/>
        </w:rPr>
        <w:t>;</w:t>
      </w:r>
    </w:p>
    <w:p w:rsidR="00794782" w:rsidRDefault="00794782" w:rsidP="00011E98">
      <w:pPr>
        <w:jc w:val="both"/>
        <w:rPr>
          <w:rFonts w:ascii="Arial" w:hAnsi="Arial" w:cs="Arial"/>
          <w:sz w:val="22"/>
        </w:rPr>
      </w:pPr>
      <w:r w:rsidRPr="00794782">
        <w:rPr>
          <w:rFonts w:ascii="Arial" w:hAnsi="Arial" w:cs="Arial"/>
          <w:b/>
          <w:sz w:val="22"/>
        </w:rPr>
        <w:t>doporučuje</w:t>
      </w:r>
      <w:r>
        <w:rPr>
          <w:rFonts w:ascii="Arial" w:hAnsi="Arial" w:cs="Arial"/>
          <w:sz w:val="22"/>
        </w:rPr>
        <w:t xml:space="preserve"> </w:t>
      </w:r>
    </w:p>
    <w:p w:rsidR="00794782" w:rsidRDefault="00794782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zastupitelstvu kraje: </w:t>
      </w:r>
    </w:p>
    <w:p w:rsidR="00794782" w:rsidRPr="00193F34" w:rsidRDefault="00794782" w:rsidP="00011E98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souhlasit </w:t>
      </w:r>
      <w:r w:rsidRPr="00193F34">
        <w:rPr>
          <w:rFonts w:ascii="Arial" w:hAnsi="Arial" w:cs="Arial"/>
          <w:sz w:val="22"/>
        </w:rPr>
        <w:t xml:space="preserve">s realizací plánovaného projektu </w:t>
      </w:r>
      <w:r w:rsidRPr="00193F34">
        <w:rPr>
          <w:rFonts w:ascii="Arial" w:hAnsi="Arial" w:cs="Arial"/>
          <w:bCs/>
          <w:sz w:val="22"/>
          <w:szCs w:val="22"/>
        </w:rPr>
        <w:t xml:space="preserve">modernizace a obnovy přístrojového vybavení </w:t>
      </w:r>
      <w:r>
        <w:rPr>
          <w:rFonts w:ascii="Arial" w:hAnsi="Arial" w:cs="Arial"/>
          <w:bCs/>
          <w:sz w:val="22"/>
          <w:szCs w:val="22"/>
        </w:rPr>
        <w:t>Komplexního onkologického</w:t>
      </w:r>
      <w:r w:rsidRPr="00193F34">
        <w:rPr>
          <w:rFonts w:ascii="Arial" w:hAnsi="Arial" w:cs="Arial"/>
          <w:bCs/>
          <w:sz w:val="22"/>
          <w:szCs w:val="22"/>
        </w:rPr>
        <w:t xml:space="preserve"> centra Nemocnice </w:t>
      </w:r>
      <w:r>
        <w:rPr>
          <w:rFonts w:ascii="Arial" w:hAnsi="Arial" w:cs="Arial"/>
          <w:bCs/>
          <w:sz w:val="22"/>
          <w:szCs w:val="22"/>
        </w:rPr>
        <w:t>Jihlava</w:t>
      </w:r>
      <w:r w:rsidRPr="00193F34">
        <w:rPr>
          <w:rFonts w:ascii="Arial" w:hAnsi="Arial" w:cs="Arial"/>
          <w:bCs/>
          <w:sz w:val="22"/>
          <w:szCs w:val="22"/>
        </w:rPr>
        <w:t>, příspěvkové organizace,</w:t>
      </w:r>
      <w:r w:rsidRPr="00193F34">
        <w:rPr>
          <w:rFonts w:ascii="Arial" w:hAnsi="Arial" w:cs="Arial"/>
          <w:sz w:val="22"/>
          <w:szCs w:val="22"/>
        </w:rPr>
        <w:t xml:space="preserve"> předkládaného do Integrovaného operačního programu a se spolufinancováním tohoto projektu ve výši 15 % celkových způsobilých výdajů, tj. celkem ve výši </w:t>
      </w:r>
      <w:r w:rsidR="00011E98">
        <w:rPr>
          <w:rFonts w:ascii="Arial" w:hAnsi="Arial" w:cs="Arial"/>
          <w:sz w:val="22"/>
          <w:szCs w:val="22"/>
        </w:rPr>
        <w:t>8 250 000 </w:t>
      </w:r>
      <w:r w:rsidR="009B37FD">
        <w:rPr>
          <w:rFonts w:ascii="Arial" w:hAnsi="Arial" w:cs="Arial"/>
          <w:sz w:val="22"/>
          <w:szCs w:val="22"/>
        </w:rPr>
        <w:t>Kč</w:t>
      </w:r>
      <w:r w:rsidR="000D5B05" w:rsidRPr="000D5B05">
        <w:rPr>
          <w:rFonts w:ascii="Arial" w:hAnsi="Arial" w:cs="Arial"/>
          <w:sz w:val="22"/>
          <w:szCs w:val="22"/>
        </w:rPr>
        <w:t xml:space="preserve"> </w:t>
      </w:r>
      <w:r w:rsidR="000D5B05">
        <w:rPr>
          <w:rFonts w:ascii="Arial" w:hAnsi="Arial" w:cs="Arial"/>
          <w:sz w:val="22"/>
          <w:szCs w:val="22"/>
        </w:rPr>
        <w:t xml:space="preserve">v souladu s materiálem </w:t>
      </w:r>
      <w:r w:rsidR="000D5B05">
        <w:rPr>
          <w:rFonts w:ascii="Arial" w:hAnsi="Arial" w:cs="Arial"/>
          <w:sz w:val="22"/>
        </w:rPr>
        <w:t>RK-15-2013-</w:t>
      </w:r>
      <w:r w:rsidR="00011E98">
        <w:rPr>
          <w:rFonts w:ascii="Arial" w:hAnsi="Arial" w:cs="Arial"/>
          <w:sz w:val="22"/>
        </w:rPr>
        <w:t>27</w:t>
      </w:r>
      <w:r w:rsidR="000D5B05">
        <w:rPr>
          <w:rFonts w:ascii="Arial" w:hAnsi="Arial" w:cs="Arial"/>
          <w:sz w:val="22"/>
        </w:rPr>
        <w:t>, př. 4</w:t>
      </w:r>
      <w:r w:rsidRPr="00193F34">
        <w:rPr>
          <w:rFonts w:ascii="Arial" w:hAnsi="Arial" w:cs="Arial"/>
          <w:sz w:val="22"/>
          <w:szCs w:val="22"/>
        </w:rPr>
        <w:t>;</w:t>
      </w:r>
    </w:p>
    <w:p w:rsidR="00794782" w:rsidRDefault="00794782" w:rsidP="00011E98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schválit: </w:t>
      </w:r>
    </w:p>
    <w:p w:rsidR="00794782" w:rsidRPr="00011E98" w:rsidRDefault="00794782" w:rsidP="00011E98">
      <w:pPr>
        <w:pStyle w:val="Odstavecseseznamem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11E98">
        <w:rPr>
          <w:rFonts w:ascii="Arial" w:hAnsi="Arial" w:cs="Arial"/>
          <w:sz w:val="22"/>
          <w:szCs w:val="22"/>
        </w:rPr>
        <w:t xml:space="preserve">finanční závazek Kraje Vysočina předfinancovat projekt </w:t>
      </w:r>
      <w:r w:rsidRPr="00011E98">
        <w:rPr>
          <w:rFonts w:ascii="Arial" w:hAnsi="Arial" w:cs="Arial"/>
          <w:bCs/>
          <w:sz w:val="22"/>
          <w:szCs w:val="22"/>
        </w:rPr>
        <w:t>modernizace a obnovy přístrojového vybavení Komplexního onkologického centra Nemocnice Jihlava, příspěvkové organizace,</w:t>
      </w:r>
      <w:r w:rsidRPr="00011E98">
        <w:rPr>
          <w:rFonts w:ascii="Arial" w:hAnsi="Arial" w:cs="Arial"/>
          <w:sz w:val="22"/>
          <w:szCs w:val="22"/>
        </w:rPr>
        <w:t xml:space="preserve"> </w:t>
      </w:r>
      <w:r w:rsidR="00616296" w:rsidRPr="00011E98">
        <w:rPr>
          <w:rFonts w:ascii="Arial" w:hAnsi="Arial" w:cs="Arial"/>
          <w:sz w:val="22"/>
          <w:szCs w:val="22"/>
        </w:rPr>
        <w:t xml:space="preserve">v souladu s materiálem </w:t>
      </w:r>
      <w:r w:rsidR="00616296" w:rsidRPr="00011E98">
        <w:rPr>
          <w:rFonts w:ascii="Arial" w:hAnsi="Arial" w:cs="Arial"/>
          <w:sz w:val="22"/>
        </w:rPr>
        <w:t>RK-15-2013-</w:t>
      </w:r>
      <w:r w:rsidR="00011E98" w:rsidRPr="00011E98">
        <w:rPr>
          <w:rFonts w:ascii="Arial" w:hAnsi="Arial" w:cs="Arial"/>
          <w:sz w:val="22"/>
        </w:rPr>
        <w:t>27</w:t>
      </w:r>
      <w:r w:rsidR="00616296" w:rsidRPr="00011E98">
        <w:rPr>
          <w:rFonts w:ascii="Arial" w:hAnsi="Arial" w:cs="Arial"/>
          <w:sz w:val="22"/>
        </w:rPr>
        <w:t xml:space="preserve">, př. 4, </w:t>
      </w:r>
      <w:r w:rsidRPr="00011E98">
        <w:rPr>
          <w:rFonts w:ascii="Arial" w:hAnsi="Arial" w:cs="Arial"/>
          <w:sz w:val="22"/>
          <w:szCs w:val="22"/>
        </w:rPr>
        <w:t xml:space="preserve">předkládaného do Integrovaného operačního programu v celkové jeho výši </w:t>
      </w:r>
      <w:r w:rsidR="009B37FD" w:rsidRPr="00011E98">
        <w:rPr>
          <w:rFonts w:ascii="Arial" w:hAnsi="Arial" w:cs="Arial"/>
          <w:sz w:val="22"/>
        </w:rPr>
        <w:t xml:space="preserve">46 750 000 </w:t>
      </w:r>
      <w:r w:rsidRPr="00011E98">
        <w:rPr>
          <w:rFonts w:ascii="Arial" w:hAnsi="Arial" w:cs="Arial"/>
          <w:sz w:val="22"/>
          <w:szCs w:val="22"/>
        </w:rPr>
        <w:t xml:space="preserve">Kč, včetně závazku průběžné úhrady nákladů projektu </w:t>
      </w:r>
      <w:r w:rsidR="00616296" w:rsidRPr="00011E98">
        <w:rPr>
          <w:rFonts w:ascii="Arial" w:hAnsi="Arial" w:cs="Arial"/>
          <w:sz w:val="22"/>
          <w:szCs w:val="22"/>
        </w:rPr>
        <w:t xml:space="preserve">před obdržením plateb </w:t>
      </w:r>
      <w:r w:rsidRPr="00011E98">
        <w:rPr>
          <w:rFonts w:ascii="Arial" w:hAnsi="Arial" w:cs="Arial"/>
          <w:sz w:val="22"/>
          <w:szCs w:val="22"/>
        </w:rPr>
        <w:t>z Integrovaného operačního programu;</w:t>
      </w:r>
    </w:p>
    <w:p w:rsidR="00794782" w:rsidRPr="00011E98" w:rsidRDefault="00794782" w:rsidP="00011E98">
      <w:pPr>
        <w:pStyle w:val="Odstavecseseznamem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11E98">
        <w:rPr>
          <w:rFonts w:ascii="Arial" w:hAnsi="Arial" w:cs="Arial"/>
          <w:sz w:val="22"/>
          <w:szCs w:val="22"/>
        </w:rPr>
        <w:t>závazek Kraje Vysočina poskytnout investiční dotaci pro Nemocnici Jihlava, příspěvkovou organizaci v maximální výši 15 %</w:t>
      </w:r>
      <w:r>
        <w:t xml:space="preserve"> </w:t>
      </w:r>
      <w:r w:rsidRPr="00011E98">
        <w:rPr>
          <w:rFonts w:ascii="Arial" w:hAnsi="Arial" w:cs="Arial"/>
          <w:sz w:val="22"/>
          <w:szCs w:val="22"/>
        </w:rPr>
        <w:t>celkových způsobilých výdajů projektu (</w:t>
      </w:r>
      <w:r w:rsidR="009B37FD" w:rsidRPr="00011E98">
        <w:rPr>
          <w:rFonts w:ascii="Arial" w:hAnsi="Arial" w:cs="Arial"/>
          <w:sz w:val="22"/>
          <w:szCs w:val="22"/>
        </w:rPr>
        <w:t>55 000 000</w:t>
      </w:r>
      <w:r w:rsidRPr="00011E98">
        <w:rPr>
          <w:rFonts w:ascii="Arial" w:hAnsi="Arial" w:cs="Arial"/>
          <w:sz w:val="22"/>
          <w:szCs w:val="22"/>
        </w:rPr>
        <w:t xml:space="preserve"> Kč), tj. </w:t>
      </w:r>
      <w:r w:rsidR="009B37FD" w:rsidRPr="00011E98">
        <w:rPr>
          <w:rFonts w:ascii="Arial" w:hAnsi="Arial" w:cs="Arial"/>
          <w:sz w:val="22"/>
          <w:szCs w:val="22"/>
        </w:rPr>
        <w:t>8 250 000</w:t>
      </w:r>
      <w:r w:rsidRPr="00011E98">
        <w:rPr>
          <w:rFonts w:ascii="Arial" w:hAnsi="Arial" w:cs="Arial"/>
          <w:sz w:val="22"/>
          <w:szCs w:val="22"/>
        </w:rPr>
        <w:t xml:space="preserve"> Kč </w:t>
      </w:r>
      <w:r w:rsidRPr="00011E98">
        <w:rPr>
          <w:rFonts w:ascii="Arial" w:hAnsi="Arial" w:cs="Arial"/>
          <w:bCs/>
          <w:sz w:val="22"/>
          <w:szCs w:val="22"/>
        </w:rPr>
        <w:t xml:space="preserve">na modernizaci a obnovu přístrojového vybavení </w:t>
      </w:r>
      <w:r w:rsidRPr="00011E98">
        <w:rPr>
          <w:rFonts w:ascii="Arial" w:hAnsi="Arial" w:cs="Arial"/>
          <w:bCs/>
          <w:sz w:val="22"/>
          <w:szCs w:val="22"/>
        </w:rPr>
        <w:lastRenderedPageBreak/>
        <w:t>Komplexního onkologického centra Nemocnice Jihlava, příspěvkovou organizaci,</w:t>
      </w:r>
      <w:r w:rsidR="00616296" w:rsidRPr="00011E98">
        <w:rPr>
          <w:rFonts w:ascii="Arial" w:hAnsi="Arial" w:cs="Arial"/>
          <w:bCs/>
          <w:sz w:val="22"/>
          <w:szCs w:val="22"/>
        </w:rPr>
        <w:t xml:space="preserve"> dle materiálu RK-15-2013-</w:t>
      </w:r>
      <w:r w:rsidR="00011E98" w:rsidRPr="00011E98">
        <w:rPr>
          <w:rFonts w:ascii="Arial" w:hAnsi="Arial" w:cs="Arial"/>
          <w:bCs/>
          <w:sz w:val="22"/>
          <w:szCs w:val="22"/>
        </w:rPr>
        <w:t>27</w:t>
      </w:r>
      <w:r w:rsidR="00616296" w:rsidRPr="00011E98">
        <w:rPr>
          <w:rFonts w:ascii="Arial" w:hAnsi="Arial" w:cs="Arial"/>
          <w:bCs/>
          <w:sz w:val="22"/>
          <w:szCs w:val="22"/>
        </w:rPr>
        <w:t>, př. 4;</w:t>
      </w:r>
    </w:p>
    <w:p w:rsidR="00794782" w:rsidRPr="00D42573" w:rsidRDefault="00D42573" w:rsidP="00011E98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2573">
        <w:rPr>
          <w:rFonts w:ascii="Arial" w:hAnsi="Arial" w:cs="Arial"/>
          <w:bCs/>
          <w:sz w:val="22"/>
          <w:szCs w:val="22"/>
        </w:rPr>
        <w:t>vzít na vědomí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4782" w:rsidRPr="00D42573">
        <w:rPr>
          <w:rFonts w:ascii="Arial" w:hAnsi="Arial" w:cs="Arial"/>
          <w:bCs/>
          <w:sz w:val="22"/>
          <w:szCs w:val="22"/>
        </w:rPr>
        <w:t xml:space="preserve">čestné prohlášení o spolufinancování v požadované výši </w:t>
      </w:r>
      <w:r w:rsidR="009B37FD" w:rsidRPr="00D42573">
        <w:rPr>
          <w:rFonts w:ascii="Arial" w:hAnsi="Arial" w:cs="Arial"/>
          <w:bCs/>
          <w:sz w:val="22"/>
          <w:szCs w:val="22"/>
        </w:rPr>
        <w:t>8 250</w:t>
      </w:r>
      <w:r w:rsidR="00794782" w:rsidRPr="00D42573">
        <w:rPr>
          <w:rFonts w:ascii="Arial" w:hAnsi="Arial" w:cs="Arial"/>
          <w:bCs/>
          <w:sz w:val="22"/>
          <w:szCs w:val="22"/>
        </w:rPr>
        <w:t> 000 Kč dle materiálu RK-1</w:t>
      </w:r>
      <w:r w:rsidR="009B37FD" w:rsidRPr="00D42573">
        <w:rPr>
          <w:rFonts w:ascii="Arial" w:hAnsi="Arial" w:cs="Arial"/>
          <w:bCs/>
          <w:sz w:val="22"/>
          <w:szCs w:val="22"/>
        </w:rPr>
        <w:t>5</w:t>
      </w:r>
      <w:r w:rsidR="00794782" w:rsidRPr="00D42573">
        <w:rPr>
          <w:rFonts w:ascii="Arial" w:hAnsi="Arial" w:cs="Arial"/>
          <w:bCs/>
          <w:sz w:val="22"/>
          <w:szCs w:val="22"/>
        </w:rPr>
        <w:t>-2013</w:t>
      </w:r>
      <w:r w:rsidR="00955E94" w:rsidRPr="00D42573">
        <w:rPr>
          <w:rFonts w:ascii="Arial" w:hAnsi="Arial" w:cs="Arial"/>
          <w:bCs/>
          <w:sz w:val="22"/>
          <w:szCs w:val="22"/>
        </w:rPr>
        <w:t>-</w:t>
      </w:r>
      <w:r w:rsidR="00011E98">
        <w:rPr>
          <w:rFonts w:ascii="Arial" w:hAnsi="Arial" w:cs="Arial"/>
          <w:bCs/>
          <w:sz w:val="22"/>
          <w:szCs w:val="22"/>
        </w:rPr>
        <w:t>27</w:t>
      </w:r>
      <w:r w:rsidR="00955E94" w:rsidRPr="00D42573">
        <w:rPr>
          <w:rFonts w:ascii="Arial" w:hAnsi="Arial" w:cs="Arial"/>
          <w:bCs/>
          <w:sz w:val="22"/>
          <w:szCs w:val="22"/>
        </w:rPr>
        <w:t xml:space="preserve">, př. </w:t>
      </w:r>
      <w:r w:rsidR="009B37FD" w:rsidRPr="00D42573">
        <w:rPr>
          <w:rFonts w:ascii="Arial" w:hAnsi="Arial" w:cs="Arial"/>
          <w:bCs/>
          <w:sz w:val="22"/>
          <w:szCs w:val="22"/>
        </w:rPr>
        <w:t>5</w:t>
      </w:r>
      <w:r w:rsidR="00794782" w:rsidRPr="00D42573">
        <w:rPr>
          <w:rFonts w:ascii="Arial" w:hAnsi="Arial" w:cs="Arial"/>
          <w:bCs/>
          <w:sz w:val="22"/>
          <w:szCs w:val="22"/>
        </w:rPr>
        <w:t xml:space="preserve">. </w:t>
      </w:r>
    </w:p>
    <w:p w:rsidR="00794782" w:rsidRDefault="00794782" w:rsidP="00011E98">
      <w:pPr>
        <w:rPr>
          <w:rFonts w:ascii="Arial" w:hAnsi="Arial" w:cs="Arial"/>
          <w:b/>
          <w:bCs/>
          <w:sz w:val="22"/>
        </w:rPr>
      </w:pPr>
    </w:p>
    <w:p w:rsidR="00794782" w:rsidRDefault="00794782" w:rsidP="00011E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ředitel Nemocnice Jihlava, příspěvkové organizace, odbor zdravotnictví, odbor ekonomický</w:t>
      </w:r>
    </w:p>
    <w:p w:rsidR="000509BB" w:rsidRPr="00011E98" w:rsidRDefault="00794782" w:rsidP="00011E9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>14. 5. 2013</w:t>
      </w:r>
    </w:p>
    <w:sectPr w:rsidR="000509BB" w:rsidRPr="00011E98" w:rsidSect="00011E9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1" w:rsidRDefault="00344CB1" w:rsidP="00B00AF8">
      <w:r>
        <w:separator/>
      </w:r>
    </w:p>
  </w:endnote>
  <w:endnote w:type="continuationSeparator" w:id="0">
    <w:p w:rsidR="00344CB1" w:rsidRDefault="00344CB1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91069">
      <w:rPr>
        <w:rStyle w:val="slostrnky"/>
        <w:rFonts w:ascii="Arial" w:hAnsi="Arial" w:cs="Arial"/>
        <w:bCs/>
        <w:noProof/>
        <w:sz w:val="18"/>
        <w:szCs w:val="18"/>
      </w:rPr>
      <w:t>4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A84AC6" w:rsidRPr="00011E98" w:rsidRDefault="00A84AC6" w:rsidP="00011E9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794782">
      <w:rPr>
        <w:rFonts w:ascii="Arial" w:hAnsi="Arial" w:cs="Arial"/>
        <w:sz w:val="18"/>
      </w:rPr>
      <w:t>14</w:t>
    </w:r>
    <w:r w:rsidR="00A37507">
      <w:rPr>
        <w:rFonts w:ascii="Arial" w:hAnsi="Arial" w:cs="Arial"/>
        <w:sz w:val="18"/>
      </w:rPr>
      <w:t>.</w:t>
    </w:r>
    <w:r w:rsidR="00794782">
      <w:rPr>
        <w:rFonts w:ascii="Arial" w:hAnsi="Arial" w:cs="Arial"/>
        <w:sz w:val="18"/>
      </w:rPr>
      <w:t>5</w:t>
    </w:r>
    <w:r w:rsidR="00D82135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1" w:rsidRDefault="00344CB1" w:rsidP="00B00AF8">
      <w:r>
        <w:separator/>
      </w:r>
    </w:p>
  </w:footnote>
  <w:footnote w:type="continuationSeparator" w:id="0">
    <w:p w:rsidR="00344CB1" w:rsidRDefault="00344CB1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15587"/>
    <w:multiLevelType w:val="hybridMultilevel"/>
    <w:tmpl w:val="D4A6701E"/>
    <w:lvl w:ilvl="0" w:tplc="10002662">
      <w:start w:val="1"/>
      <w:numFmt w:val="bullet"/>
      <w:lvlText w:val="-"/>
      <w:lvlJc w:val="left"/>
      <w:pPr>
        <w:ind w:left="1800" w:hanging="360"/>
      </w:pPr>
      <w:rPr>
        <w:rFonts w:ascii="Vijaya" w:hAnsi="Vijaya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004E53"/>
    <w:multiLevelType w:val="hybridMultilevel"/>
    <w:tmpl w:val="1C0EB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C1E33"/>
    <w:multiLevelType w:val="hybridMultilevel"/>
    <w:tmpl w:val="9C1EB8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115066"/>
    <w:multiLevelType w:val="hybridMultilevel"/>
    <w:tmpl w:val="2AFA382C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4282A"/>
    <w:multiLevelType w:val="hybridMultilevel"/>
    <w:tmpl w:val="05920CA8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BE4AD7"/>
    <w:multiLevelType w:val="hybridMultilevel"/>
    <w:tmpl w:val="E75691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2"/>
  </w:num>
  <w:num w:numId="5">
    <w:abstractNumId w:val="2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6"/>
  </w:num>
  <w:num w:numId="11">
    <w:abstractNumId w:val="24"/>
  </w:num>
  <w:num w:numId="12">
    <w:abstractNumId w:val="7"/>
  </w:num>
  <w:num w:numId="13">
    <w:abstractNumId w:val="20"/>
  </w:num>
  <w:num w:numId="14">
    <w:abstractNumId w:val="23"/>
  </w:num>
  <w:num w:numId="15">
    <w:abstractNumId w:val="11"/>
  </w:num>
  <w:num w:numId="16">
    <w:abstractNumId w:val="8"/>
  </w:num>
  <w:num w:numId="17">
    <w:abstractNumId w:val="16"/>
  </w:num>
  <w:num w:numId="18">
    <w:abstractNumId w:val="21"/>
  </w:num>
  <w:num w:numId="19">
    <w:abstractNumId w:val="3"/>
  </w:num>
  <w:num w:numId="20">
    <w:abstractNumId w:val="19"/>
  </w:num>
  <w:num w:numId="21">
    <w:abstractNumId w:val="12"/>
  </w:num>
  <w:num w:numId="22">
    <w:abstractNumId w:val="25"/>
  </w:num>
  <w:num w:numId="23">
    <w:abstractNumId w:val="10"/>
  </w:num>
  <w:num w:numId="24">
    <w:abstractNumId w:val="1"/>
  </w:num>
  <w:num w:numId="25">
    <w:abstractNumId w:val="27"/>
  </w:num>
  <w:num w:numId="26">
    <w:abstractNumId w:val="14"/>
  </w:num>
  <w:num w:numId="27">
    <w:abstractNumId w:val="28"/>
  </w:num>
  <w:num w:numId="28">
    <w:abstractNumId w:val="26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11E98"/>
    <w:rsid w:val="000509BB"/>
    <w:rsid w:val="00072662"/>
    <w:rsid w:val="000A19B8"/>
    <w:rsid w:val="000A69E7"/>
    <w:rsid w:val="000D5B05"/>
    <w:rsid w:val="001038D1"/>
    <w:rsid w:val="001248A2"/>
    <w:rsid w:val="00124A1D"/>
    <w:rsid w:val="001773E7"/>
    <w:rsid w:val="001805A0"/>
    <w:rsid w:val="001812B8"/>
    <w:rsid w:val="001C3BD0"/>
    <w:rsid w:val="001C4141"/>
    <w:rsid w:val="001F183A"/>
    <w:rsid w:val="001F6FF9"/>
    <w:rsid w:val="00204670"/>
    <w:rsid w:val="00240880"/>
    <w:rsid w:val="00245E30"/>
    <w:rsid w:val="002703C2"/>
    <w:rsid w:val="00286C52"/>
    <w:rsid w:val="002C29D8"/>
    <w:rsid w:val="002C4FA2"/>
    <w:rsid w:val="002C61FE"/>
    <w:rsid w:val="002D033B"/>
    <w:rsid w:val="002D11CA"/>
    <w:rsid w:val="002F29AD"/>
    <w:rsid w:val="003044A4"/>
    <w:rsid w:val="003218F6"/>
    <w:rsid w:val="0032661E"/>
    <w:rsid w:val="003324D8"/>
    <w:rsid w:val="00341D13"/>
    <w:rsid w:val="00344CB1"/>
    <w:rsid w:val="003501B4"/>
    <w:rsid w:val="003710AC"/>
    <w:rsid w:val="003C78A7"/>
    <w:rsid w:val="003F55EF"/>
    <w:rsid w:val="003F6BEB"/>
    <w:rsid w:val="00400BEC"/>
    <w:rsid w:val="00425999"/>
    <w:rsid w:val="00452FBA"/>
    <w:rsid w:val="00472CF4"/>
    <w:rsid w:val="00473837"/>
    <w:rsid w:val="0048082E"/>
    <w:rsid w:val="00485834"/>
    <w:rsid w:val="00485D62"/>
    <w:rsid w:val="004A1C22"/>
    <w:rsid w:val="004A63F1"/>
    <w:rsid w:val="004A6BCE"/>
    <w:rsid w:val="004B7333"/>
    <w:rsid w:val="004D0686"/>
    <w:rsid w:val="004D4D4C"/>
    <w:rsid w:val="004E321C"/>
    <w:rsid w:val="00534F1F"/>
    <w:rsid w:val="00554C59"/>
    <w:rsid w:val="00564CCD"/>
    <w:rsid w:val="0058039C"/>
    <w:rsid w:val="005C157A"/>
    <w:rsid w:val="005D0755"/>
    <w:rsid w:val="005D0921"/>
    <w:rsid w:val="005F3322"/>
    <w:rsid w:val="00611C52"/>
    <w:rsid w:val="00616296"/>
    <w:rsid w:val="00621D52"/>
    <w:rsid w:val="006257C8"/>
    <w:rsid w:val="0064248E"/>
    <w:rsid w:val="00643CEC"/>
    <w:rsid w:val="006A4147"/>
    <w:rsid w:val="007033F1"/>
    <w:rsid w:val="00716CE0"/>
    <w:rsid w:val="007267D5"/>
    <w:rsid w:val="00737F67"/>
    <w:rsid w:val="00764B59"/>
    <w:rsid w:val="00767959"/>
    <w:rsid w:val="00794782"/>
    <w:rsid w:val="007B6A44"/>
    <w:rsid w:val="007C05F3"/>
    <w:rsid w:val="007E649C"/>
    <w:rsid w:val="007F3C79"/>
    <w:rsid w:val="00841D25"/>
    <w:rsid w:val="0084311E"/>
    <w:rsid w:val="00853A55"/>
    <w:rsid w:val="00885C5A"/>
    <w:rsid w:val="0089773E"/>
    <w:rsid w:val="00897D8F"/>
    <w:rsid w:val="008B0642"/>
    <w:rsid w:val="008D5A5E"/>
    <w:rsid w:val="008F0F5C"/>
    <w:rsid w:val="008F31A1"/>
    <w:rsid w:val="00900115"/>
    <w:rsid w:val="00904A2C"/>
    <w:rsid w:val="009226E0"/>
    <w:rsid w:val="00932DE8"/>
    <w:rsid w:val="00940995"/>
    <w:rsid w:val="00955E94"/>
    <w:rsid w:val="00974A33"/>
    <w:rsid w:val="009A0B5B"/>
    <w:rsid w:val="009B37FD"/>
    <w:rsid w:val="00A10BB4"/>
    <w:rsid w:val="00A22926"/>
    <w:rsid w:val="00A325D0"/>
    <w:rsid w:val="00A37507"/>
    <w:rsid w:val="00A40136"/>
    <w:rsid w:val="00A67601"/>
    <w:rsid w:val="00A81837"/>
    <w:rsid w:val="00A84AC6"/>
    <w:rsid w:val="00A94C52"/>
    <w:rsid w:val="00AB4E60"/>
    <w:rsid w:val="00AC45E1"/>
    <w:rsid w:val="00AE31CC"/>
    <w:rsid w:val="00AF5FDD"/>
    <w:rsid w:val="00AF6C34"/>
    <w:rsid w:val="00AF6EEA"/>
    <w:rsid w:val="00B00AF8"/>
    <w:rsid w:val="00B3044D"/>
    <w:rsid w:val="00B377B4"/>
    <w:rsid w:val="00B42937"/>
    <w:rsid w:val="00B45E55"/>
    <w:rsid w:val="00B518DC"/>
    <w:rsid w:val="00B52AB1"/>
    <w:rsid w:val="00B54C46"/>
    <w:rsid w:val="00B55ED5"/>
    <w:rsid w:val="00B64B01"/>
    <w:rsid w:val="00B7273E"/>
    <w:rsid w:val="00B87157"/>
    <w:rsid w:val="00B95CAB"/>
    <w:rsid w:val="00BD64A3"/>
    <w:rsid w:val="00BE144E"/>
    <w:rsid w:val="00BE47CA"/>
    <w:rsid w:val="00C12467"/>
    <w:rsid w:val="00C20DD9"/>
    <w:rsid w:val="00C221AD"/>
    <w:rsid w:val="00C52743"/>
    <w:rsid w:val="00C63BEB"/>
    <w:rsid w:val="00C661DB"/>
    <w:rsid w:val="00C667E7"/>
    <w:rsid w:val="00C67085"/>
    <w:rsid w:val="00C677DA"/>
    <w:rsid w:val="00C81EE0"/>
    <w:rsid w:val="00C92191"/>
    <w:rsid w:val="00CB4030"/>
    <w:rsid w:val="00CF7117"/>
    <w:rsid w:val="00D070D8"/>
    <w:rsid w:val="00D4221A"/>
    <w:rsid w:val="00D42573"/>
    <w:rsid w:val="00D451BA"/>
    <w:rsid w:val="00D54F0C"/>
    <w:rsid w:val="00D6778D"/>
    <w:rsid w:val="00D82135"/>
    <w:rsid w:val="00DD7574"/>
    <w:rsid w:val="00E00366"/>
    <w:rsid w:val="00E23C54"/>
    <w:rsid w:val="00E376ED"/>
    <w:rsid w:val="00E4569C"/>
    <w:rsid w:val="00E6467E"/>
    <w:rsid w:val="00E75CEB"/>
    <w:rsid w:val="00E80865"/>
    <w:rsid w:val="00E91069"/>
    <w:rsid w:val="00E914A7"/>
    <w:rsid w:val="00E96BF2"/>
    <w:rsid w:val="00EC14B0"/>
    <w:rsid w:val="00ED3E24"/>
    <w:rsid w:val="00ED5372"/>
    <w:rsid w:val="00F5243A"/>
    <w:rsid w:val="00F53734"/>
    <w:rsid w:val="00FB059D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character" w:customStyle="1" w:styleId="PPZPtextCharChar">
    <w:name w:val="PPZP text Char Char"/>
    <w:link w:val="PPZPtextChar"/>
    <w:locked/>
    <w:rsid w:val="001248A2"/>
    <w:rPr>
      <w:sz w:val="24"/>
      <w:szCs w:val="24"/>
    </w:rPr>
  </w:style>
  <w:style w:type="paragraph" w:customStyle="1" w:styleId="PPZPtextChar">
    <w:name w:val="PPZP text Char"/>
    <w:basedOn w:val="Normln"/>
    <w:link w:val="PPZPtextCharChar"/>
    <w:rsid w:val="001248A2"/>
    <w:pPr>
      <w:spacing w:before="120"/>
      <w:jc w:val="both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A94C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A94C52"/>
    <w:rPr>
      <w:rFonts w:ascii="Arial" w:hAnsi="Arial" w:cs="Arial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A94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character" w:customStyle="1" w:styleId="PPZPtextCharChar">
    <w:name w:val="PPZP text Char Char"/>
    <w:link w:val="PPZPtextChar"/>
    <w:locked/>
    <w:rsid w:val="001248A2"/>
    <w:rPr>
      <w:sz w:val="24"/>
      <w:szCs w:val="24"/>
    </w:rPr>
  </w:style>
  <w:style w:type="paragraph" w:customStyle="1" w:styleId="PPZPtextChar">
    <w:name w:val="PPZP text Char"/>
    <w:basedOn w:val="Normln"/>
    <w:link w:val="PPZPtextCharChar"/>
    <w:rsid w:val="001248A2"/>
    <w:pPr>
      <w:spacing w:before="120"/>
      <w:jc w:val="both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A94C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A94C52"/>
    <w:rPr>
      <w:rFonts w:ascii="Arial" w:hAnsi="Arial" w:cs="Arial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A94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CF09-DE6C-473C-AF65-78006A5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Jakoubková Marie</cp:lastModifiedBy>
  <cp:revision>10</cp:revision>
  <cp:lastPrinted>2013-04-26T08:09:00Z</cp:lastPrinted>
  <dcterms:created xsi:type="dcterms:W3CDTF">2013-04-21T17:15:00Z</dcterms:created>
  <dcterms:modified xsi:type="dcterms:W3CDTF">2013-04-26T08:09:00Z</dcterms:modified>
</cp:coreProperties>
</file>